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89F65" w14:textId="3CED7897" w:rsidR="00AC14A0" w:rsidRPr="00AC14A0" w:rsidRDefault="00AC14A0" w:rsidP="00AC14A0">
      <w:pPr>
        <w:pStyle w:val="NoSpacing"/>
        <w:bidi/>
        <w:jc w:val="center"/>
        <w:rPr>
          <w:rFonts w:ascii="IRANSharp" w:hAnsi="IRANSharp" w:cs="IRANSharp"/>
          <w:b/>
          <w:bCs/>
          <w:sz w:val="32"/>
          <w:szCs w:val="32"/>
        </w:rPr>
      </w:pPr>
      <w:bookmarkStart w:id="0" w:name="_qsh70q" w:colFirst="0" w:colLast="0"/>
      <w:bookmarkEnd w:id="0"/>
      <w:r w:rsidRPr="00AC14A0">
        <w:rPr>
          <w:rFonts w:ascii="IRANSharp" w:hAnsi="IRANSharp" w:cs="IRANSharp"/>
          <w:b/>
          <w:bCs/>
          <w:sz w:val="32"/>
          <w:szCs w:val="32"/>
          <w:rtl/>
        </w:rPr>
        <w:t xml:space="preserve">نشست چهل و نهم (۱۹۹۶): </w:t>
      </w:r>
      <w:r>
        <w:rPr>
          <w:rFonts w:ascii="IRANSharp" w:hAnsi="IRANSharp" w:cs="IRANSharp"/>
          <w:b/>
          <w:bCs/>
          <w:sz w:val="32"/>
          <w:szCs w:val="32"/>
          <w:rtl/>
        </w:rPr>
        <w:t>اظهارنظر</w:t>
      </w:r>
      <w:r w:rsidRPr="00AC14A0">
        <w:rPr>
          <w:rFonts w:ascii="IRANSharp" w:hAnsi="IRANSharp" w:cs="IRANSharp"/>
          <w:b/>
          <w:bCs/>
          <w:sz w:val="32"/>
          <w:szCs w:val="32"/>
          <w:rtl/>
        </w:rPr>
        <w:t xml:space="preserve"> عمومی ۲۲؛</w:t>
      </w:r>
    </w:p>
    <w:p w14:paraId="00000001" w14:textId="67B96258" w:rsidR="00F30C34" w:rsidRPr="00AC14A0" w:rsidRDefault="00AC14A0" w:rsidP="00AC14A0">
      <w:pPr>
        <w:pStyle w:val="NoSpacing"/>
        <w:bidi/>
        <w:jc w:val="center"/>
        <w:rPr>
          <w:rFonts w:ascii="IRANSharp" w:hAnsi="IRANSharp" w:cs="IRANSharp"/>
          <w:b/>
          <w:bCs/>
          <w:sz w:val="24"/>
          <w:szCs w:val="24"/>
        </w:rPr>
      </w:pPr>
      <w:r w:rsidRPr="00AC14A0">
        <w:rPr>
          <w:rFonts w:ascii="IRANSharp" w:hAnsi="IRANSharp" w:cs="IRANSharp"/>
          <w:b/>
          <w:bCs/>
          <w:sz w:val="24"/>
          <w:szCs w:val="24"/>
          <w:rtl/>
        </w:rPr>
        <w:t>در مورد ماده ۵ کنوانسیون در خصوص پناهندگان و آوارگان*</w:t>
      </w:r>
    </w:p>
    <w:p w14:paraId="7EFA7742" w14:textId="77777777" w:rsidR="00AC14A0" w:rsidRDefault="00AC14A0" w:rsidP="00AC14A0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</w:p>
    <w:p w14:paraId="00000002" w14:textId="77777777" w:rsidR="00F30C34" w:rsidRPr="00AC14A0" w:rsidRDefault="00AC14A0" w:rsidP="00DE3DDA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  <w:r w:rsidRPr="00AC14A0">
        <w:rPr>
          <w:rFonts w:ascii="IRANSharp" w:eastAsia="Aparajita" w:hAnsi="IRANSharp" w:cs="IRANSharp"/>
          <w:sz w:val="24"/>
          <w:szCs w:val="24"/>
          <w:rtl/>
        </w:rPr>
        <w:t>کمیته رفع تبعیض نژادی</w:t>
      </w:r>
    </w:p>
    <w:p w14:paraId="00000003" w14:textId="65963A54" w:rsidR="00F30C34" w:rsidRPr="00AC14A0" w:rsidRDefault="00AC14A0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با آگاهی از این واقعیت که </w:t>
      </w:r>
      <w:r>
        <w:rPr>
          <w:rFonts w:ascii="IRANSharp" w:eastAsia="Aparajita" w:hAnsi="IRANSharp" w:cs="IRANSharp"/>
          <w:sz w:val="24"/>
          <w:szCs w:val="24"/>
          <w:rtl/>
        </w:rPr>
        <w:t>جنگ‌های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نظامی، غیرنظامی و یا بحران‌های قومیتی منجر به آوارگی بسیاری از مرد</w:t>
      </w:r>
      <w:bookmarkStart w:id="1" w:name="_GoBack"/>
      <w:bookmarkEnd w:id="1"/>
      <w:r w:rsidRPr="00AC14A0">
        <w:rPr>
          <w:rFonts w:ascii="IRANSharp" w:eastAsia="Aparajita" w:hAnsi="IRANSharp" w:cs="IRANSharp"/>
          <w:sz w:val="24"/>
          <w:szCs w:val="24"/>
          <w:rtl/>
        </w:rPr>
        <w:t>م و پناهنده شدن و جابجایی افراد بر اساس معیارهای قومی در بسیاری از نقاط جهان شده است؛</w:t>
      </w:r>
    </w:p>
    <w:p w14:paraId="76CE9A1F" w14:textId="77777777" w:rsidR="00D364D3" w:rsidRDefault="00D364D3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</w:p>
    <w:p w14:paraId="00000004" w14:textId="16CCC232" w:rsidR="00F30C34" w:rsidRPr="00AC14A0" w:rsidRDefault="00AC14A0" w:rsidP="00D364D3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با توجه به اینکه اعلامیه جهانی حقوق بشر و کنوانسیون رفع کلیه اشکال تبعیض نژادی اعلام </w:t>
      </w:r>
      <w:r>
        <w:rPr>
          <w:rFonts w:ascii="IRANSharp" w:eastAsia="Aparajita" w:hAnsi="IRANSharp" w:cs="IRANSharp"/>
          <w:sz w:val="24"/>
          <w:szCs w:val="24"/>
          <w:rtl/>
        </w:rPr>
        <w:t>می‌کنند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که همه </w:t>
      </w:r>
      <w:r>
        <w:rPr>
          <w:rFonts w:ascii="IRANSharp" w:eastAsia="Aparajita" w:hAnsi="IRANSharp" w:cs="IRANSharp"/>
          <w:sz w:val="24"/>
          <w:szCs w:val="24"/>
          <w:rtl/>
        </w:rPr>
        <w:t>انسان‌ها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در شرایط آزاد و حقوق برابر به دنیا می‌آیند و اینکه تمامی افراد مستحق حقوق و </w:t>
      </w:r>
      <w:r>
        <w:rPr>
          <w:rFonts w:ascii="IRANSharp" w:eastAsia="Aparajita" w:hAnsi="IRANSharp" w:cs="IRANSharp"/>
          <w:sz w:val="24"/>
          <w:szCs w:val="24"/>
          <w:rtl/>
        </w:rPr>
        <w:t>آزادی‌های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مندرج در آن بدون تبعیض از هر نوع، </w:t>
      </w:r>
      <w:r>
        <w:rPr>
          <w:rFonts w:ascii="IRANSharp" w:eastAsia="Aparajita" w:hAnsi="IRANSharp" w:cs="IRANSharp"/>
          <w:sz w:val="24"/>
          <w:szCs w:val="24"/>
          <w:rtl/>
        </w:rPr>
        <w:t>به‌ویژه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نژاد، رنگ، تبار یا ملیت یا قومیت هستند؛</w:t>
      </w:r>
    </w:p>
    <w:p w14:paraId="6EFB9417" w14:textId="77777777" w:rsidR="00D364D3" w:rsidRDefault="00D364D3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</w:p>
    <w:p w14:paraId="00000005" w14:textId="5EFC9F17" w:rsidR="00F30C34" w:rsidRDefault="00AC14A0" w:rsidP="00D364D3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با </w:t>
      </w:r>
      <w:r>
        <w:rPr>
          <w:rFonts w:ascii="IRANSharp" w:eastAsia="Aparajita" w:hAnsi="IRANSharp" w:cs="IRANSharp"/>
          <w:sz w:val="24"/>
          <w:szCs w:val="24"/>
          <w:rtl/>
        </w:rPr>
        <w:t>یادآوری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کنوانسیون ۱۹۵۱ و پروتکل ۱۹۶۷ مربوط به وضعیت پناهندگان </w:t>
      </w:r>
      <w:r>
        <w:rPr>
          <w:rFonts w:ascii="IRANSharp" w:eastAsia="Aparajita" w:hAnsi="IRANSharp" w:cs="IRANSharp"/>
          <w:sz w:val="24"/>
          <w:szCs w:val="24"/>
          <w:rtl/>
        </w:rPr>
        <w:t>به‌عنوان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مهم‌ترین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نهاد </w:t>
      </w:r>
      <w:r>
        <w:rPr>
          <w:rFonts w:ascii="IRANSharp" w:eastAsia="Aparajita" w:hAnsi="IRANSharp" w:cs="IRANSharp"/>
          <w:sz w:val="24"/>
          <w:szCs w:val="24"/>
          <w:rtl/>
        </w:rPr>
        <w:t>بین‌المللی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حمایت از پناهندگان،</w:t>
      </w:r>
    </w:p>
    <w:p w14:paraId="124A4B52" w14:textId="77777777" w:rsidR="00AC14A0" w:rsidRPr="00AC14A0" w:rsidRDefault="00AC14A0" w:rsidP="00AC14A0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07" w14:textId="0D05FE3E" w:rsidR="00F30C34" w:rsidRDefault="00AC14A0" w:rsidP="00AC14A0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  <w:r w:rsidRPr="00AC14A0">
        <w:rPr>
          <w:rFonts w:ascii="IRANSharp" w:eastAsia="Aparajita" w:hAnsi="IRANSharp" w:cs="IRANSharp"/>
          <w:sz w:val="24"/>
          <w:szCs w:val="24"/>
          <w:rtl/>
        </w:rPr>
        <w:t>۱.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توجه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دولت‌های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عضو را به ماده ۵ کنوانسیون بین‌المللی رفع کلیه اشکال تبعیض نژادی و همچنین </w:t>
      </w:r>
      <w:r>
        <w:rPr>
          <w:rFonts w:ascii="IRANSharp" w:eastAsia="Aparajita" w:hAnsi="IRANSharp" w:cs="IRANSharp"/>
          <w:sz w:val="24"/>
          <w:szCs w:val="24"/>
          <w:rtl/>
        </w:rPr>
        <w:t>اظهارنظر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عمومی شماره (۴۸)</w:t>
      </w:r>
      <w:r w:rsidRPr="00AC14A0">
        <w:rPr>
          <w:rFonts w:ascii="IRANSharp" w:eastAsia="Aparajita" w:hAnsi="IRANSharp" w:cs="IRANSharp"/>
          <w:sz w:val="24"/>
          <w:szCs w:val="24"/>
        </w:rPr>
        <w:t>XX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کمیته در مورد ماده ۵ جلب کرده و </w:t>
      </w:r>
      <w:r>
        <w:rPr>
          <w:rFonts w:ascii="IRANSharp" w:eastAsia="Aparajita" w:hAnsi="IRANSharp" w:cs="IRANSharp"/>
          <w:sz w:val="24"/>
          <w:szCs w:val="24"/>
          <w:rtl/>
        </w:rPr>
        <w:t>تأکید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که کنوانسیون، کشورهای عضو را ملزم به ممنوعیت و از بین بردن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تبعیض نژادی و برخورداری همه افراد از حقوق و </w:t>
      </w:r>
      <w:r>
        <w:rPr>
          <w:rFonts w:ascii="IRANSharp" w:eastAsia="Aparajita" w:hAnsi="IRANSharp" w:cs="IRANSharp"/>
          <w:sz w:val="24"/>
          <w:szCs w:val="24"/>
          <w:rtl/>
        </w:rPr>
        <w:t>آزادی‌های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مدنی، سیاسی، اقتصادی، اجتماعی و فرهنگی </w:t>
      </w:r>
      <w:r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AC14A0">
        <w:rPr>
          <w:rFonts w:ascii="IRANSharp" w:eastAsia="Aparajita" w:hAnsi="IRANSharp" w:cs="IRANSharp"/>
          <w:sz w:val="24"/>
          <w:szCs w:val="24"/>
          <w:rtl/>
        </w:rPr>
        <w:t>؛</w:t>
      </w:r>
    </w:p>
    <w:p w14:paraId="47385358" w14:textId="77777777" w:rsidR="00AC14A0" w:rsidRPr="00AC14A0" w:rsidRDefault="00AC14A0" w:rsidP="00AC14A0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</w:p>
    <w:p w14:paraId="00000008" w14:textId="5ADBCECA" w:rsidR="00F30C34" w:rsidRPr="00AC14A0" w:rsidRDefault="00AC14A0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  <w:r w:rsidRPr="00AC14A0">
        <w:rPr>
          <w:rFonts w:ascii="IRANSharp" w:eastAsia="Aparajita" w:hAnsi="IRANSharp" w:cs="IRANSharp"/>
          <w:sz w:val="24"/>
          <w:szCs w:val="24"/>
          <w:rtl/>
        </w:rPr>
        <w:t>۲.</w:t>
      </w:r>
      <w:r>
        <w:rPr>
          <w:rFonts w:ascii="IRANSharp" w:eastAsia="Aparajita" w:hAnsi="IRANSharp" w:cs="IRANSharp"/>
          <w:sz w:val="24"/>
          <w:szCs w:val="24"/>
          <w:rtl/>
        </w:rPr>
        <w:t xml:space="preserve"> در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این رابطه </w:t>
      </w:r>
      <w:r>
        <w:rPr>
          <w:rFonts w:ascii="IRANSharp" w:eastAsia="Aparajita" w:hAnsi="IRANSharp" w:cs="IRANSharp"/>
          <w:sz w:val="24"/>
          <w:szCs w:val="24"/>
          <w:rtl/>
        </w:rPr>
        <w:t>تأکید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می‌کند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که:</w:t>
      </w:r>
    </w:p>
    <w:p w14:paraId="00000009" w14:textId="77777777" w:rsidR="00F30C34" w:rsidRPr="00AC14A0" w:rsidRDefault="00AC14A0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  <w:r w:rsidRPr="00AC14A0">
        <w:rPr>
          <w:rFonts w:ascii="IRANSharp" w:eastAsia="Aparajita" w:hAnsi="IRANSharp" w:cs="IRANSharp"/>
          <w:sz w:val="24"/>
          <w:szCs w:val="24"/>
          <w:rtl/>
        </w:rPr>
        <w:t>(الف) همه پناهندگان و افراد آواره حق دارند آزادانه در شرایط امن به کشور خود بازگردند؛</w:t>
      </w:r>
    </w:p>
    <w:p w14:paraId="0000000A" w14:textId="5803F00C" w:rsidR="00F30C34" w:rsidRPr="00AC14A0" w:rsidRDefault="00AC14A0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(ب) کشورهای عضو موظف هستند اطمینان حاصل کنند که بازگشت این پناهندگان و افراد آواره </w:t>
      </w:r>
      <w:r>
        <w:rPr>
          <w:rFonts w:ascii="IRANSharp" w:eastAsia="Aparajita" w:hAnsi="IRANSharp" w:cs="IRANSharp"/>
          <w:sz w:val="24"/>
          <w:szCs w:val="24"/>
          <w:rtl/>
        </w:rPr>
        <w:t>به‌صورت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داوطلبانه و رعایت اصل عدم اخراج و بیرون کردن پناهندگان است؛</w:t>
      </w:r>
    </w:p>
    <w:p w14:paraId="0000000B" w14:textId="7B8504F3" w:rsidR="00F30C34" w:rsidRPr="00AC14A0" w:rsidRDefault="00AC14A0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(ج) همه این پناهندگان و افراد آواره پس از بازگشت به کشورشان، حق باز پس گرفتن اموالی را دارند که در جریان جنگ </w:t>
      </w:r>
      <w:r>
        <w:rPr>
          <w:rFonts w:ascii="IRANSharp" w:eastAsia="Aparajita" w:hAnsi="IRANSharp" w:cs="IRANSharp"/>
          <w:sz w:val="24"/>
          <w:szCs w:val="24"/>
          <w:rtl/>
        </w:rPr>
        <w:t>آن‌ها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را </w:t>
      </w:r>
      <w:r>
        <w:rPr>
          <w:rFonts w:ascii="IRANSharp" w:eastAsia="Aparajita" w:hAnsi="IRANSharp" w:cs="IRANSharp"/>
          <w:sz w:val="24"/>
          <w:szCs w:val="24"/>
          <w:rtl/>
        </w:rPr>
        <w:t>ازدست‌داده‌اند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و </w:t>
      </w:r>
      <w:r>
        <w:rPr>
          <w:rFonts w:ascii="IRANSharp" w:eastAsia="Aparajita" w:hAnsi="IRANSharp" w:cs="IRANSharp"/>
          <w:sz w:val="24"/>
          <w:szCs w:val="24"/>
          <w:rtl/>
        </w:rPr>
        <w:t>به‌طور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مناسب باید برای هرگونه اموالی که </w:t>
      </w:r>
      <w:r>
        <w:rPr>
          <w:rFonts w:ascii="IRANSharp" w:eastAsia="Aparajita" w:hAnsi="IRANSharp" w:cs="IRANSharp"/>
          <w:sz w:val="24"/>
          <w:szCs w:val="24"/>
          <w:rtl/>
        </w:rPr>
        <w:t>نمی‌توان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به </w:t>
      </w:r>
      <w:r>
        <w:rPr>
          <w:rFonts w:ascii="IRANSharp" w:eastAsia="Aparajita" w:hAnsi="IRANSharp" w:cs="IRANSharp"/>
          <w:sz w:val="24"/>
          <w:szCs w:val="24"/>
          <w:rtl/>
        </w:rPr>
        <w:t>آن‌ها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بازگرداند، جبران خسارت شوند. همچنین </w:t>
      </w:r>
      <w:r>
        <w:rPr>
          <w:rFonts w:ascii="IRANSharp" w:eastAsia="Aparajita" w:hAnsi="IRANSharp" w:cs="IRANSharp"/>
          <w:sz w:val="24"/>
          <w:szCs w:val="24"/>
          <w:rtl/>
        </w:rPr>
        <w:t>هرگونه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تعهدات یا اظهارات مربوط به چنین مالکیتی که تحت فشار صورت گرفته، باطل است؛</w:t>
      </w:r>
    </w:p>
    <w:p w14:paraId="12A5068B" w14:textId="4AFD1C59" w:rsidR="00D364D3" w:rsidRDefault="00AC14A0" w:rsidP="00D364D3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  <w:rtl/>
        </w:rPr>
      </w:pP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(د) همه این پناهندگان و افراد آواره پس از بازگشت به کشور </w:t>
      </w:r>
      <w:r>
        <w:rPr>
          <w:rFonts w:ascii="IRANSharp" w:eastAsia="Aparajita" w:hAnsi="IRANSharp" w:cs="IRANSharp"/>
          <w:sz w:val="24"/>
          <w:szCs w:val="24"/>
          <w:rtl/>
        </w:rPr>
        <w:t>منشأ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، حق اشتراک کامل و مساوی در امور عمومی در تمام سطوح و دسترسی برابر به خدمات عمومی و دریافت </w:t>
      </w:r>
      <w:r>
        <w:rPr>
          <w:rFonts w:ascii="IRANSharp" w:eastAsia="Aparajita" w:hAnsi="IRANSharp" w:cs="IRANSharp"/>
          <w:sz w:val="24"/>
          <w:szCs w:val="24"/>
          <w:rtl/>
        </w:rPr>
        <w:t>کمک‌ها</w:t>
      </w:r>
      <w:r>
        <w:rPr>
          <w:rFonts w:ascii="IRANSharp" w:eastAsia="Aparajita" w:hAnsi="IRANSharp" w:cs="IRANSharp" w:hint="cs"/>
          <w:sz w:val="24"/>
          <w:szCs w:val="24"/>
          <w:rtl/>
        </w:rPr>
        <w:t>ی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</w:t>
      </w:r>
      <w:r>
        <w:rPr>
          <w:rFonts w:ascii="IRANSharp" w:eastAsia="Aparajita" w:hAnsi="IRANSharp" w:cs="IRANSharp"/>
          <w:sz w:val="24"/>
          <w:szCs w:val="24"/>
          <w:rtl/>
        </w:rPr>
        <w:t>توان‌بخش</w:t>
      </w:r>
      <w:r>
        <w:rPr>
          <w:rFonts w:ascii="IRANSharp" w:eastAsia="Aparajita" w:hAnsi="IRANSharp" w:cs="IRANSharp" w:hint="cs"/>
          <w:sz w:val="24"/>
          <w:szCs w:val="24"/>
          <w:rtl/>
        </w:rPr>
        <w:t>ی</w:t>
      </w: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 را دارند.</w:t>
      </w:r>
      <w:r w:rsidR="00D364D3">
        <w:rPr>
          <w:rStyle w:val="FootnoteReference"/>
          <w:rFonts w:ascii="IRANSharp" w:eastAsia="Aparajita" w:hAnsi="IRANSharp" w:cs="IRANSharp"/>
          <w:sz w:val="24"/>
          <w:szCs w:val="24"/>
          <w:rtl/>
        </w:rPr>
        <w:footnoteReference w:id="1"/>
      </w:r>
    </w:p>
    <w:p w14:paraId="0000000F" w14:textId="5FF8CE52" w:rsidR="00F30C34" w:rsidRPr="00AC14A0" w:rsidRDefault="00AC14A0" w:rsidP="00D364D3">
      <w:pPr>
        <w:bidi/>
        <w:spacing w:line="240" w:lineRule="auto"/>
        <w:ind w:firstLine="284"/>
        <w:jc w:val="both"/>
        <w:rPr>
          <w:rFonts w:ascii="IRANSharp" w:eastAsia="Aparajita" w:hAnsi="IRANSharp" w:cs="IRANSharp"/>
          <w:sz w:val="24"/>
          <w:szCs w:val="24"/>
        </w:rPr>
      </w:pPr>
      <w:r w:rsidRPr="00AC14A0">
        <w:rPr>
          <w:rFonts w:ascii="IRANSharp" w:eastAsia="Aparajita" w:hAnsi="IRANSharp" w:cs="IRANSharp"/>
          <w:sz w:val="24"/>
          <w:szCs w:val="24"/>
          <w:rtl/>
        </w:rPr>
        <w:t xml:space="preserve">* مندرج در سند </w:t>
      </w:r>
      <w:r w:rsidRPr="00AC14A0">
        <w:rPr>
          <w:rFonts w:ascii="IRANSharp" w:eastAsia="Aparajita" w:hAnsi="IRANSharp" w:cs="IRANSharp"/>
          <w:sz w:val="24"/>
          <w:szCs w:val="24"/>
        </w:rPr>
        <w:t>A</w:t>
      </w:r>
      <w:r w:rsidRPr="00AC14A0">
        <w:rPr>
          <w:rFonts w:ascii="IRANSharp" w:eastAsia="Aparajita" w:hAnsi="IRANSharp" w:cs="IRANSharp"/>
          <w:sz w:val="24"/>
          <w:szCs w:val="24"/>
          <w:rtl/>
        </w:rPr>
        <w:t>/51/18</w:t>
      </w:r>
    </w:p>
    <w:sectPr w:rsidR="00F30C34" w:rsidRPr="00AC14A0" w:rsidSect="00432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D500F" w14:textId="77777777" w:rsidR="00D95C44" w:rsidRDefault="00D95C44" w:rsidP="00D364D3">
      <w:pPr>
        <w:spacing w:line="240" w:lineRule="auto"/>
      </w:pPr>
      <w:r>
        <w:separator/>
      </w:r>
    </w:p>
  </w:endnote>
  <w:endnote w:type="continuationSeparator" w:id="0">
    <w:p w14:paraId="48D4352F" w14:textId="77777777" w:rsidR="00D95C44" w:rsidRDefault="00D95C44" w:rsidP="00D36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harp">
    <w:panose1 w:val="020B0606030804020204"/>
    <w:charset w:val="00"/>
    <w:family w:val="swiss"/>
    <w:pitch w:val="variable"/>
    <w:sig w:usb0="8000202F" w:usb1="8000200A" w:usb2="00000008" w:usb3="00000000" w:csb0="00000041" w:csb1="00000000"/>
  </w:font>
  <w:font w:name="Aparajita">
    <w:altName w:val="Arial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73AEA" w14:textId="77777777" w:rsidR="00D364D3" w:rsidRDefault="00D364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56816" w14:textId="77777777" w:rsidR="00D364D3" w:rsidRDefault="00D364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9CA3C" w14:textId="77777777" w:rsidR="00D364D3" w:rsidRDefault="00D364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13EA7" w14:textId="77777777" w:rsidR="00D95C44" w:rsidRDefault="00D95C44" w:rsidP="00D364D3">
      <w:pPr>
        <w:spacing w:line="240" w:lineRule="auto"/>
      </w:pPr>
      <w:r>
        <w:separator/>
      </w:r>
    </w:p>
  </w:footnote>
  <w:footnote w:type="continuationSeparator" w:id="0">
    <w:p w14:paraId="188EA18E" w14:textId="77777777" w:rsidR="00D95C44" w:rsidRDefault="00D95C44" w:rsidP="00D364D3">
      <w:pPr>
        <w:spacing w:line="240" w:lineRule="auto"/>
      </w:pPr>
      <w:r>
        <w:continuationSeparator/>
      </w:r>
    </w:p>
  </w:footnote>
  <w:footnote w:id="1">
    <w:p w14:paraId="6B355B92" w14:textId="3BC5DA82" w:rsidR="00D364D3" w:rsidRDefault="00D364D3" w:rsidP="00D364D3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>لطفاً برا</w:t>
      </w:r>
      <w:r w:rsidRPr="00B17D29">
        <w:rPr>
          <w:rFonts w:ascii="IRANSharp" w:hAnsi="IRANSharp" w:cs="IRANSharp" w:hint="cs"/>
          <w:sz w:val="16"/>
          <w:szCs w:val="16"/>
          <w:rtl/>
          <w:lang w:bidi="fa-IR"/>
        </w:rPr>
        <w:t>ی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 xml:space="preserve"> متن اصل</w:t>
      </w:r>
      <w:r w:rsidRPr="00B17D29">
        <w:rPr>
          <w:rFonts w:ascii="IRANSharp" w:hAnsi="IRANSharp" w:cs="IRANSharp" w:hint="cs"/>
          <w:sz w:val="16"/>
          <w:szCs w:val="16"/>
          <w:rtl/>
          <w:lang w:bidi="fa-IR"/>
        </w:rPr>
        <w:t>ی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 xml:space="preserve"> </w:t>
      </w:r>
      <w:hyperlink r:id="rId1" w:history="1">
        <w:r w:rsidRPr="00D364D3">
          <w:rPr>
            <w:rStyle w:val="Hyperlink"/>
            <w:rFonts w:ascii="IRANSharp" w:hAnsi="IRANSharp" w:cs="IRANSharp"/>
            <w:sz w:val="16"/>
            <w:szCs w:val="16"/>
            <w:rtl/>
            <w:lang w:bidi="fa-IR"/>
          </w:rPr>
          <w:t>ا</w:t>
        </w:r>
        <w:r w:rsidRPr="00D364D3">
          <w:rPr>
            <w:rStyle w:val="Hyperlink"/>
            <w:rFonts w:ascii="IRANSharp" w:hAnsi="IRANSharp" w:cs="IRANSharp" w:hint="cs"/>
            <w:sz w:val="16"/>
            <w:szCs w:val="16"/>
            <w:rtl/>
            <w:lang w:bidi="fa-IR"/>
          </w:rPr>
          <w:t>ی</w:t>
        </w:r>
        <w:r w:rsidRPr="00D364D3">
          <w:rPr>
            <w:rStyle w:val="Hyperlink"/>
            <w:rFonts w:ascii="IRANSharp" w:hAnsi="IRANSharp" w:cs="IRANSharp" w:hint="eastAsia"/>
            <w:sz w:val="16"/>
            <w:szCs w:val="16"/>
            <w:rtl/>
            <w:lang w:bidi="fa-IR"/>
          </w:rPr>
          <w:t>نجا</w:t>
        </w:r>
      </w:hyperlink>
      <w:r>
        <w:rPr>
          <w:rFonts w:ascii="IRANSharp" w:hAnsi="IRANSharp" w:cs="IRANSharp"/>
          <w:sz w:val="16"/>
          <w:szCs w:val="16"/>
          <w:rtl/>
          <w:lang w:bidi="fa-IR"/>
        </w:rPr>
        <w:t xml:space="preserve"> را </w:t>
      </w:r>
      <w:r>
        <w:rPr>
          <w:rFonts w:ascii="IRANSharp" w:hAnsi="IRANSharp" w:cs="IRANSharp" w:hint="cs"/>
          <w:sz w:val="16"/>
          <w:szCs w:val="16"/>
          <w:rtl/>
          <w:lang w:bidi="fa-IR"/>
        </w:rPr>
        <w:t>نگاه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 xml:space="preserve"> کن</w:t>
      </w:r>
      <w:r w:rsidRPr="00B17D29">
        <w:rPr>
          <w:rFonts w:ascii="IRANSharp" w:hAnsi="IRANSharp" w:cs="IRANSharp" w:hint="cs"/>
          <w:sz w:val="16"/>
          <w:szCs w:val="16"/>
          <w:rtl/>
          <w:lang w:bidi="fa-IR"/>
        </w:rPr>
        <w:t>ی</w:t>
      </w:r>
      <w:r w:rsidRPr="00B17D29">
        <w:rPr>
          <w:rFonts w:ascii="IRANSharp" w:hAnsi="IRANSharp" w:cs="IRANSharp" w:hint="eastAsia"/>
          <w:sz w:val="16"/>
          <w:szCs w:val="16"/>
          <w:rtl/>
          <w:lang w:bidi="fa-IR"/>
        </w:rPr>
        <w:t>د</w:t>
      </w:r>
      <w:r w:rsidRPr="00B17D29">
        <w:rPr>
          <w:rFonts w:ascii="IRANSharp" w:hAnsi="IRANSharp" w:cs="IRANSharp"/>
          <w:sz w:val="16"/>
          <w:szCs w:val="16"/>
          <w:rtl/>
          <w:lang w:bidi="fa-I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D40C" w14:textId="10E1F1AB" w:rsidR="00D364D3" w:rsidRDefault="00D95C44">
    <w:pPr>
      <w:pStyle w:val="Header"/>
    </w:pPr>
    <w:r>
      <w:rPr>
        <w:noProof/>
        <w:lang w:val="en-US"/>
      </w:rPr>
      <w:pict w14:anchorId="4700E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07782" o:spid="_x0000_s2050" type="#_x0000_t75" style="position:absolute;margin-left:0;margin-top:0;width:451.3pt;height:396.75pt;z-index:-251657216;mso-position-horizontal:center;mso-position-horizontal-relative:margin;mso-position-vertical:center;mso-position-vertical-relative:margin" o:allowincell="f">
          <v:imagedata r:id="rId1" o:title="10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8D6D5" w14:textId="093EED8A" w:rsidR="00D364D3" w:rsidRDefault="00D95C44">
    <w:pPr>
      <w:pStyle w:val="Header"/>
    </w:pPr>
    <w:r>
      <w:rPr>
        <w:noProof/>
        <w:lang w:val="en-US"/>
      </w:rPr>
      <w:pict w14:anchorId="4E2B8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07783" o:spid="_x0000_s2051" type="#_x0000_t75" style="position:absolute;margin-left:0;margin-top:0;width:451.3pt;height:396.75pt;z-index:-251656192;mso-position-horizontal:center;mso-position-horizontal-relative:margin;mso-position-vertical:center;mso-position-vertical-relative:margin" o:allowincell="f">
          <v:imagedata r:id="rId1" o:title="10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D26C0" w14:textId="56503657" w:rsidR="00D364D3" w:rsidRDefault="00D95C44">
    <w:pPr>
      <w:pStyle w:val="Header"/>
    </w:pPr>
    <w:r>
      <w:rPr>
        <w:noProof/>
        <w:lang w:val="en-US"/>
      </w:rPr>
      <w:pict w14:anchorId="5E4179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07781" o:spid="_x0000_s2049" type="#_x0000_t75" style="position:absolute;margin-left:0;margin-top:0;width:451.3pt;height:396.75pt;z-index:-251658240;mso-position-horizontal:center;mso-position-horizontal-relative:margin;mso-position-vertical:center;mso-position-vertical-relative:margin" o:allowincell="f">
          <v:imagedata r:id="rId1" o:title="10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34"/>
    <w:rsid w:val="002661AC"/>
    <w:rsid w:val="00432D1E"/>
    <w:rsid w:val="00AC14A0"/>
    <w:rsid w:val="00D364D3"/>
    <w:rsid w:val="00D95C44"/>
    <w:rsid w:val="00DE3DDA"/>
    <w:rsid w:val="00F3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642E091-33C4-48AC-A0D7-281371C0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AC14A0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64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4D3"/>
  </w:style>
  <w:style w:type="paragraph" w:styleId="Footer">
    <w:name w:val="footer"/>
    <w:basedOn w:val="Normal"/>
    <w:link w:val="FooterChar"/>
    <w:uiPriority w:val="99"/>
    <w:unhideWhenUsed/>
    <w:rsid w:val="00D364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4D3"/>
  </w:style>
  <w:style w:type="paragraph" w:styleId="FootnoteText">
    <w:name w:val="footnote text"/>
    <w:basedOn w:val="Normal"/>
    <w:link w:val="FootnoteTextChar"/>
    <w:uiPriority w:val="99"/>
    <w:semiHidden/>
    <w:unhideWhenUsed/>
    <w:rsid w:val="00D364D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4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64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36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binternet.ohchr.org/_layouts/15/treatybodyexternal/Download.aspx?symbolno=INT%2fCERD%2fGEC%2f7494&amp;Lang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F2D2-A383-48B4-A9EF-D7F0A975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7</cp:revision>
  <dcterms:created xsi:type="dcterms:W3CDTF">2020-04-03T13:00:00Z</dcterms:created>
  <dcterms:modified xsi:type="dcterms:W3CDTF">2020-04-08T10:14:00Z</dcterms:modified>
</cp:coreProperties>
</file>