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2FDA" w14:textId="38C20297" w:rsidR="00C07A5F" w:rsidRPr="00C51D70" w:rsidRDefault="00C07A5F" w:rsidP="00C07A5F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  <w:rtl/>
        </w:rPr>
      </w:pPr>
      <w:bookmarkStart w:id="0" w:name="_2grqrue" w:colFirst="0" w:colLast="0"/>
      <w:bookmarkEnd w:id="0"/>
      <w:r w:rsidRPr="00C51D70">
        <w:rPr>
          <w:rFonts w:ascii="IRANSharp" w:hAnsi="IRANSharp" w:cs="IRANSharp"/>
          <w:b/>
          <w:bCs/>
          <w:sz w:val="32"/>
          <w:szCs w:val="32"/>
          <w:rtl/>
        </w:rPr>
        <w:t>جلسه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هفتاد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پنجم</w:t>
      </w:r>
      <w:r w:rsidRPr="00C51D70">
        <w:rPr>
          <w:rFonts w:ascii="IRANSharp" w:eastAsia="Aparajita" w:hAnsi="IRANSharp" w:cs="IRANSharp"/>
          <w:b/>
          <w:bCs/>
          <w:sz w:val="32"/>
          <w:szCs w:val="32"/>
          <w:rtl/>
        </w:rPr>
        <w:t xml:space="preserve"> (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۲۰۰۹)</w:t>
      </w:r>
      <w:r w:rsidRPr="00C51D70">
        <w:rPr>
          <w:rFonts w:ascii="IRANSharp" w:eastAsia="Aparajita" w:hAnsi="IRANSharp" w:cs="IRANSharp"/>
          <w:b/>
          <w:bCs/>
          <w:sz w:val="32"/>
          <w:szCs w:val="32"/>
          <w:rtl/>
        </w:rPr>
        <w:t>:</w:t>
      </w:r>
      <w:r w:rsidR="005F17CA"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عمومی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شماره</w:t>
      </w:r>
      <w:r w:rsidRPr="00C51D70">
        <w:rPr>
          <w:rFonts w:ascii="IRANSharp" w:eastAsia="Aparajita" w:hAnsi="IRANSharp" w:cs="IRANSharp"/>
          <w:b/>
          <w:bCs/>
          <w:sz w:val="32"/>
          <w:szCs w:val="32"/>
        </w:rPr>
        <w:t xml:space="preserve"> </w:t>
      </w:r>
      <w:r w:rsidRPr="00C51D70">
        <w:rPr>
          <w:rFonts w:ascii="IRANSharp" w:hAnsi="IRANSharp" w:cs="IRANSharp"/>
          <w:b/>
          <w:bCs/>
          <w:sz w:val="32"/>
          <w:szCs w:val="32"/>
          <w:rtl/>
        </w:rPr>
        <w:t>۳۲؛</w:t>
      </w:r>
    </w:p>
    <w:p w14:paraId="48147952" w14:textId="77777777" w:rsidR="00F60D57" w:rsidRPr="00C51D70" w:rsidRDefault="00C07A5F" w:rsidP="00F60D57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  <w:rtl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گستره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رفع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کلیه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اشکال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نژادی</w:t>
      </w:r>
    </w:p>
    <w:p w14:paraId="295F7B7E" w14:textId="77777777" w:rsidR="00F60D57" w:rsidRPr="00C51D70" w:rsidRDefault="00F60D57" w:rsidP="00F60D57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  <w:rtl/>
        </w:rPr>
      </w:pPr>
    </w:p>
    <w:p w14:paraId="4F1152EF" w14:textId="77777777" w:rsidR="00F60D57" w:rsidRPr="00C51D70" w:rsidRDefault="00F60D57" w:rsidP="00F60D57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  <w:rtl/>
        </w:rPr>
      </w:pPr>
    </w:p>
    <w:p w14:paraId="00000002" w14:textId="547F0E96" w:rsidR="00A155AC" w:rsidRPr="00C51D70" w:rsidRDefault="00C07A5F" w:rsidP="00C51D70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51D70">
        <w:rPr>
          <w:rFonts w:ascii="IRANSharp" w:hAnsi="IRANSharp" w:cs="IRANSharp"/>
          <w:b/>
          <w:bCs/>
          <w:sz w:val="28"/>
          <w:szCs w:val="28"/>
          <w:rtl/>
        </w:rPr>
        <w:t>اول</w:t>
      </w:r>
      <w:r w:rsidR="00447AC1" w:rsidRPr="00C51D70">
        <w:rPr>
          <w:rFonts w:ascii="IRANSharp" w:hAnsi="IRANSharp" w:cs="IRANSharp"/>
          <w:b/>
          <w:bCs/>
          <w:sz w:val="28"/>
          <w:szCs w:val="28"/>
          <w:rtl/>
        </w:rPr>
        <w:t xml:space="preserve">. </w:t>
      </w:r>
      <w:r w:rsidR="005F17CA" w:rsidRPr="00C51D70">
        <w:rPr>
          <w:rFonts w:ascii="IRANSharp" w:hAnsi="IRANSharp" w:cs="IRANSharp"/>
          <w:b/>
          <w:bCs/>
          <w:sz w:val="28"/>
          <w:szCs w:val="28"/>
          <w:rtl/>
        </w:rPr>
        <w:t>مقدمه</w:t>
      </w:r>
    </w:p>
    <w:p w14:paraId="66A78392" w14:textId="77777777" w:rsidR="00F60D57" w:rsidRPr="00C51D70" w:rsidRDefault="00F60D57" w:rsidP="00F60D57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14:paraId="00000003" w14:textId="7041926B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</w:rPr>
      </w:pPr>
      <w:r w:rsidRPr="00C51D70">
        <w:rPr>
          <w:rFonts w:ascii="IRANSharp" w:hAnsi="IRANSharp" w:cs="IRANSharp"/>
          <w:b/>
          <w:bCs/>
          <w:rtl/>
        </w:rPr>
        <w:t>الف</w:t>
      </w:r>
      <w:r w:rsidR="00447AC1" w:rsidRPr="00C51D70">
        <w:rPr>
          <w:rFonts w:ascii="IRANSharp" w:eastAsia="Aparajita" w:hAnsi="IRANSharp" w:cs="IRANSharp"/>
          <w:b/>
          <w:bCs/>
          <w:rtl/>
        </w:rPr>
        <w:t xml:space="preserve">. </w:t>
      </w:r>
      <w:r w:rsidRPr="00C51D70">
        <w:rPr>
          <w:rFonts w:ascii="IRANSharp" w:hAnsi="IRANSharp" w:cs="IRANSharp"/>
          <w:b/>
          <w:bCs/>
          <w:rtl/>
        </w:rPr>
        <w:t>پیشینه</w:t>
      </w:r>
    </w:p>
    <w:p w14:paraId="00000004" w14:textId="6FCAE8E1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="005F17CA"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جلسه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هفتاد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مشکلات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تصمیم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پیش‌نویس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جدید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بگیرد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جلسه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هفتاد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تصمیم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جلسه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بعدی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بحث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موضوعی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معنای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="005F17CA" w:rsidRPr="00C51D70">
        <w:rPr>
          <w:rFonts w:ascii="IRANSharp" w:hAnsi="IRANSharp" w:cs="IRANSharp"/>
          <w:sz w:val="24"/>
          <w:szCs w:val="24"/>
          <w:rtl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  <w:lang w:bidi="fa-IR"/>
        </w:rPr>
        <w:t>۲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اشکال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برگزار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جلسه‌ای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تاریخ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۲۰۰۸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مشارکت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نمایندگان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زنان،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(ILO)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آموزشی،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متحد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یونسکو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غیردولتی،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برگزار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بحث،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تصمیم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ارائه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راهنمایی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تفسیری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به‌طورکلی،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تمدید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36F75B2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798F714" w14:textId="124B7773" w:rsidR="00F60D57" w:rsidRPr="00C51D70" w:rsidRDefault="00C07A5F" w:rsidP="00C51D70">
      <w:pPr>
        <w:pStyle w:val="NoSpacing"/>
        <w:bidi/>
        <w:rPr>
          <w:rFonts w:ascii="IRANSharp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ب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منابع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اصلی</w:t>
      </w:r>
    </w:p>
    <w:p w14:paraId="00000006" w14:textId="736663E7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مجموعه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گسترده‌ای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ارجاع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شکایات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پیشین،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شماره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۸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۱۹۹۰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شماره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۲۰۰۰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درباره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روما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شماره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۲۹</w:t>
      </w:r>
      <w:r w:rsidR="005F17CA" w:rsidRPr="00C51D70">
        <w:rPr>
          <w:rFonts w:ascii="IRANSharp" w:hAnsi="IRANSharp" w:cs="IRANSharp"/>
          <w:sz w:val="24"/>
          <w:szCs w:val="24"/>
          <w:rtl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(</w:t>
      </w:r>
      <w:r w:rsidRPr="00C51D70">
        <w:rPr>
          <w:rFonts w:ascii="IRANSharp" w:hAnsi="IRANSharp" w:cs="IRANSharp"/>
          <w:sz w:val="24"/>
          <w:szCs w:val="24"/>
          <w:rtl/>
        </w:rPr>
        <w:t>۲۰۰۲</w:t>
      </w:r>
      <w:r w:rsidR="005F17CA" w:rsidRPr="00C51D70">
        <w:rPr>
          <w:rFonts w:ascii="IRANSharp" w:hAnsi="IRANSharp" w:cs="IRANSharp"/>
          <w:sz w:val="24"/>
          <w:szCs w:val="24"/>
          <w:rtl/>
        </w:rPr>
        <w:t>)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تبار</w:t>
      </w:r>
      <w:r w:rsidRPr="00C51D70">
        <w:rPr>
          <w:rFonts w:ascii="IRANSharp" w:eastAsia="Aparajita" w:hAnsi="IRANSharp" w:cs="IRANSharp"/>
          <w:sz w:val="24"/>
          <w:szCs w:val="24"/>
        </w:rPr>
        <w:t>)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2"/>
      </w:r>
    </w:p>
    <w:p w14:paraId="743222F2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7" w14:textId="3A138E4D" w:rsidR="00A155AC" w:rsidRPr="00C51D70" w:rsidRDefault="00C07A5F" w:rsidP="00447AC1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تهیه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پیش‌نویس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نهادهای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متحد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lastRenderedPageBreak/>
        <w:t>فرعی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درزمینهٔ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ارتقاء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3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شماره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۲۰۰۴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4"/>
      </w:r>
    </w:p>
    <w:p w14:paraId="3C2B7177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8" w14:textId="79E1A6DC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ج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هدف</w:t>
      </w:r>
    </w:p>
    <w:p w14:paraId="00000009" w14:textId="2BF36BE2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تجربه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فراهم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راهنمایی‌های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مطابق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گزارشگری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تقویت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غنای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خصوص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69ACBBD8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A" w14:textId="74695023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د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روش</w:t>
      </w:r>
    </w:p>
    <w:p w14:paraId="0000000B" w14:textId="1E5EABCE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۵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متعددی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مشاهده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جامعه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معاصر،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تفسیر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تعریف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زمینه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حاضر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علاوه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عنوان،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مقدمه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طیف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وسیعی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استانداردهای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جهانی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خصوص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تفسیر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مفاهیم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می‌توان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بدون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تعصب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کیفیت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جهانی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هنجارهای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ماهیت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وسیع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حاکی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درصورتی‌که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آگاهانه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مختلف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اختلافات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بایستی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قابل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3026F10" w14:textId="77777777" w:rsidR="00C07A5F" w:rsidRPr="00C51D70" w:rsidRDefault="00C07A5F" w:rsidP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C" w14:textId="44BBA9C2" w:rsidR="00A155AC" w:rsidRPr="00C51D70" w:rsidRDefault="00C07A5F" w:rsidP="00C51D70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51D70">
        <w:rPr>
          <w:rFonts w:ascii="IRANSharp" w:hAnsi="IRANSharp" w:cs="IRANSharp"/>
          <w:b/>
          <w:bCs/>
          <w:sz w:val="28"/>
          <w:szCs w:val="28"/>
          <w:rtl/>
        </w:rPr>
        <w:t>دوم</w:t>
      </w:r>
      <w:r w:rsidR="00447AC1"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برابری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عدم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تبعیض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به‌عنوان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مبنای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خاص</w:t>
      </w:r>
    </w:p>
    <w:p w14:paraId="22AF309A" w14:textId="77777777" w:rsidR="00F60D57" w:rsidRPr="00C51D70" w:rsidRDefault="00F60D57" w:rsidP="00F60D57">
      <w:pPr>
        <w:bidi/>
        <w:rPr>
          <w:rFonts w:ascii="IRANSharp" w:hAnsi="IRANSharp" w:cs="IRANSharp"/>
        </w:rPr>
      </w:pPr>
    </w:p>
    <w:p w14:paraId="0000000D" w14:textId="4CCBBE59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الف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قانونی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واقعی</w:t>
      </w:r>
    </w:p>
    <w:p w14:paraId="0000000E" w14:textId="39886501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۶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شرافت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انسان‌هاست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پی‌ریزی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حقیقی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صحیح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می‌آید،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پیوند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می‌دهد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35E84356" w14:textId="77777777" w:rsidR="00F60D57" w:rsidRPr="00C51D70" w:rsidRDefault="00F60D57" w:rsidP="00F60D57">
      <w:pPr>
        <w:pStyle w:val="Heading5"/>
        <w:bidi/>
        <w:spacing w:before="120" w:after="120" w:line="240" w:lineRule="auto"/>
        <w:rPr>
          <w:rFonts w:ascii="IRANSharp" w:eastAsia="B Nazanin" w:hAnsi="IRANSharp" w:cs="IRANSharp"/>
          <w:bCs/>
          <w:color w:val="000000"/>
          <w:sz w:val="24"/>
          <w:szCs w:val="24"/>
          <w:rtl/>
        </w:rPr>
      </w:pPr>
    </w:p>
    <w:p w14:paraId="0000000F" w14:textId="168A08A9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ب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مستقیم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غیرمستقیم</w:t>
      </w:r>
    </w:p>
    <w:p w14:paraId="00000010" w14:textId="4D5C83F3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۷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مساوی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جهت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ممنوعیت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رنگ،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زمینه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مفه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وم «</w:t>
      </w:r>
      <w:r w:rsidRPr="00C51D70">
        <w:rPr>
          <w:rFonts w:ascii="IRANSharp" w:hAnsi="IRANSharp" w:cs="IRANSharp"/>
          <w:sz w:val="24"/>
          <w:szCs w:val="24"/>
          <w:rtl/>
        </w:rPr>
        <w:t>اینترسکشنالیتی</w:t>
      </w:r>
      <w:r w:rsidR="005F17CA" w:rsidRPr="00C51D70">
        <w:rPr>
          <w:rFonts w:ascii="IRANSharp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5"/>
      </w:r>
      <w:r w:rsidR="005F17CA" w:rsidRPr="00C51D70">
        <w:rPr>
          <w:rFonts w:ascii="IRANSharp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دوگانه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چندگانه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- </w:t>
      </w:r>
      <w:r w:rsidRPr="00C51D70">
        <w:rPr>
          <w:rFonts w:ascii="IRANSharp" w:hAnsi="IRANSharp" w:cs="IRANSharp"/>
          <w:sz w:val="24"/>
          <w:szCs w:val="24"/>
          <w:rtl/>
        </w:rPr>
        <w:t>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جنسیت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مذهب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- 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ترکیب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ذکر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="005F17CA" w:rsidRPr="00C51D70">
        <w:rPr>
          <w:rFonts w:ascii="IRANSharp" w:hAnsi="IRANSharp" w:cs="IRANSharp"/>
          <w:sz w:val="24"/>
          <w:szCs w:val="24"/>
          <w:rtl/>
        </w:rPr>
        <w:t xml:space="preserve"> 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هدفمند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اثر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تنها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وسیله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تمایز،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محرومیت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غیرقابل‌توجیه،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بلکه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اولویت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غیرقابل‌توجیه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ترجیحات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غیرقابل‌توجیه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A6C0758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1" w14:textId="007D81F4" w:rsidR="00A155AC" w:rsidRPr="00C51D70" w:rsidRDefault="00C07A5F" w:rsidP="005F17CA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۸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رابطه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شماره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۳۰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۲۰۰۴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درباره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علیه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اتباع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بیگانه،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مشاهده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معیارهای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تمایزی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مشروع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نبوده،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نباشند،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6"/>
      </w:r>
      <w:r w:rsidR="00447AC1" w:rsidRPr="00C51D70">
        <w:rPr>
          <w:rFonts w:ascii="IRANSharp" w:eastAsia="Aparajita" w:hAnsi="IRANSharp" w:cs="IRANSharp"/>
          <w:sz w:val="24"/>
          <w:szCs w:val="24"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نتیجه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منطقی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۱۴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۱۹۹۳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ک</w:t>
      </w:r>
      <w:r w:rsidRPr="00C51D70">
        <w:rPr>
          <w:rFonts w:ascii="IRANSharp" w:hAnsi="IRANSharp" w:cs="IRANSharp"/>
          <w:sz w:val="24"/>
          <w:szCs w:val="24"/>
          <w:rtl/>
        </w:rPr>
        <w:t>ه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نمی‌شود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درصورتی‌که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معیارهای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تمایزی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قضاوت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نسبت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مشروع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.»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7"/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تبعیض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دلالت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یکسان‌سازی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ندارد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مواقعی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اختلافات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قابل‌توجهی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به‌عبارت‌دیگر،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عینی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معقول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نابرابر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یکسان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اثر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موجب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مشاهده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مستلزم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قرار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D62914A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2" w14:textId="70808628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ج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محدوده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تبعیض</w:t>
      </w:r>
    </w:p>
    <w:p w14:paraId="00000013" w14:textId="1B4703B4" w:rsidR="00A155AC" w:rsidRPr="00C51D70" w:rsidRDefault="00C07A5F" w:rsidP="005F17CA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۹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طبق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برخورداری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حوزه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سیاسی،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اقتصادی،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اجتماعی،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دیگر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زندگی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قرار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می‌دهد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لیستی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قابل‌اعمال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حوزه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رسمی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تنظیم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می‌یابد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ارجاع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زندگی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مدیریت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نمی‌کند،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اما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احکام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مندرج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احکام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lastRenderedPageBreak/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طلب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پرداختن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خوانده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8"/>
      </w:r>
    </w:p>
    <w:p w14:paraId="00000014" w14:textId="77777777" w:rsidR="00A155AC" w:rsidRPr="00C51D70" w:rsidRDefault="00A155AC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5" w14:textId="5DBB951F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۱۰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مفاهیم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رابطه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بیشتر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توضیح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داده‌شده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توسعه‌یافته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F6B737C" w14:textId="77777777" w:rsidR="00C07A5F" w:rsidRPr="00C51D70" w:rsidRDefault="00C07A5F" w:rsidP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6" w14:textId="4A8BCBBC" w:rsidR="00A155AC" w:rsidRPr="00C51D70" w:rsidRDefault="00C07A5F" w:rsidP="00C51D70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51D70">
        <w:rPr>
          <w:rFonts w:ascii="IRANSharp" w:hAnsi="IRANSharp" w:cs="IRANSharp"/>
          <w:b/>
          <w:bCs/>
          <w:sz w:val="28"/>
          <w:szCs w:val="28"/>
          <w:rtl/>
        </w:rPr>
        <w:t>سوم</w:t>
      </w:r>
      <w:r w:rsidR="00447AC1"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مفهوم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خاص</w:t>
      </w:r>
    </w:p>
    <w:p w14:paraId="196C80F4" w14:textId="77777777" w:rsidR="00F60D57" w:rsidRPr="00C51D70" w:rsidRDefault="00F60D57" w:rsidP="00F60D57">
      <w:pPr>
        <w:bidi/>
        <w:rPr>
          <w:rFonts w:ascii="IRANSharp" w:hAnsi="IRANSharp" w:cs="IRANSharp"/>
        </w:rPr>
      </w:pPr>
    </w:p>
    <w:p w14:paraId="00000017" w14:textId="44924C56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الف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: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پیشرفت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مؤثر</w:t>
      </w:r>
    </w:p>
    <w:p w14:paraId="00000018" w14:textId="06049106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۱۱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قوانین،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سیاست‌ها</w:t>
      </w:r>
      <w:r w:rsidRPr="00C51D7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مستلزم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مکمل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امر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محروم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می‌گیرد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جزئی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مجموعه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اختصاص‌یافته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موفقیت‌آمیز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مستلزم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729BC58A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9" w14:textId="3E2CCD26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ب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مستقل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خاص</w:t>
      </w:r>
    </w:p>
    <w:p w14:paraId="0000001A" w14:textId="7DD85ED5" w:rsidR="00A155AC" w:rsidRPr="00C51D70" w:rsidRDefault="00C07A5F" w:rsidP="005F17CA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۱۲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خا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ص»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به‌کاررفته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می‌توانند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معادل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مستقل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راستای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تفسیر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برخی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مثبت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مثبت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تصدیقی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مطابق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توضیح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داده‌شده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مطابق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مشخص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تشویق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واضح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ارتباط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قوانین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مفاهیم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دهد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مثبت</w:t>
      </w:r>
      <w:r w:rsidR="005F17CA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استانداردهای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اجتناب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5CF6221D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B" w14:textId="707496ED" w:rsidR="00A155AC" w:rsidRPr="00C51D70" w:rsidRDefault="00C07A5F" w:rsidP="00BA4972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۱۳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="00BA4972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="00BA4972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ابعاد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وسیعی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اداری،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نظارتی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سطح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دستگاه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برنامه‌ها،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سیاست‌ها،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رژیم‌های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ترجیحی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زمینه‌هایی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lastRenderedPageBreak/>
        <w:t>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اشتغال،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مسکن،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آموزش،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مشارکت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زندگی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محروم،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سیستم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قوانین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قوانین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بخش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منطبق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طیف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۵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طرح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برنامه</w:t>
      </w:r>
      <w:r w:rsidRPr="00C51D70">
        <w:rPr>
          <w:rFonts w:ascii="IRANSharp" w:eastAsia="Aparajita" w:hAnsi="IRANSharp" w:cs="IRANSharp"/>
          <w:sz w:val="24"/>
          <w:szCs w:val="24"/>
          <w:rtl/>
        </w:rPr>
        <w:t xml:space="preserve">‌ها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ابتکارات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سیاست‌گذاری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بالا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سطح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منطقه‌ای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محلی،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69878A6D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C" w14:textId="767B8272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ج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مفاهیم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مرتبط</w:t>
      </w:r>
    </w:p>
    <w:p w14:paraId="0000001D" w14:textId="5E34A0D8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۱۴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تعهد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مبنای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نسبت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قلمرو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است؛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نسبت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نوع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جزئی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بخش‌های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FD653EA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E" w14:textId="0E65E12B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۱۵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جامعه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اشتباه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متعلق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اقلیت‌ها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اظهار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زبان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بومیان،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اراضی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سنتی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اشغال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زنان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رفتار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غیر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یکسان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مردان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دلیل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تفاوت‌های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بیولوژیکی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آن‌ها،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9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قبیل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ارائه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مراقبت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دوران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زایمان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دائمی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هستند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رسمیت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شناخته‌شده‌اند،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چارچوب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متحد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سازمان‌های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تخصصی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دائمی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دائمی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دائمی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هستند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مزایای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0"/>
      </w:r>
    </w:p>
    <w:p w14:paraId="2C5DE318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1F" w14:textId="05500CF1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د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خاص</w:t>
      </w:r>
    </w:p>
    <w:p w14:paraId="00000020" w14:textId="6E0B5988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۱۶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بایستی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قرار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گیرد،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جامعه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دموکراتیک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عدالت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احترام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گذاشته،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 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ارزیابی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واقع‌بینانه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جوامع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8DDD434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1" w14:textId="31CD2A22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۱۷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ارزیابی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مبنای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اطلاعات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دقیق،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تفکیک‌شده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 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رنگ،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دیدگاه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جنسیتی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اجتماعی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اقتصادی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فرهنگی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1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مختلف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مشارکت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اجتماعی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اقتصادی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6122A97A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2" w14:textId="4EE393D6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۱۸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اطمینان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 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مشورت‌های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قبلی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جوامع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آسیب‌دیده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مشارکت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فعال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جوامعی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83A1824" w14:textId="77777777" w:rsidR="00C07A5F" w:rsidRPr="00C51D70" w:rsidRDefault="00C07A5F" w:rsidP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3" w14:textId="45E5374D" w:rsidR="00A155AC" w:rsidRPr="00C51D70" w:rsidRDefault="00C07A5F" w:rsidP="00C51D70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51D70">
        <w:rPr>
          <w:rFonts w:ascii="IRANSharp" w:hAnsi="IRANSharp" w:cs="IRANSharp"/>
          <w:b/>
          <w:bCs/>
          <w:sz w:val="28"/>
          <w:szCs w:val="28"/>
          <w:rtl/>
        </w:rPr>
        <w:t>چهارم</w:t>
      </w:r>
      <w:r w:rsidR="00447AC1"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مقررات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کنوانسیون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درباره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اقدامات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خاص</w:t>
      </w:r>
    </w:p>
    <w:p w14:paraId="09CC9E51" w14:textId="77777777" w:rsidR="00F60D57" w:rsidRPr="00C51D70" w:rsidRDefault="00F60D57" w:rsidP="00F60D57">
      <w:pPr>
        <w:bidi/>
        <w:rPr>
          <w:rFonts w:ascii="IRANSharp" w:hAnsi="IRANSharp" w:cs="IRANSharp"/>
        </w:rPr>
      </w:pPr>
    </w:p>
    <w:p w14:paraId="00000024" w14:textId="368F14C0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الف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۱،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۴</w:t>
      </w:r>
    </w:p>
    <w:p w14:paraId="00000025" w14:textId="136519B4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۱۹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تصریح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: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تدابیر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صرفاً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تأمین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ارتقای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برخی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تمتع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استیفا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متساوی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محتاج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>‌</w:t>
      </w:r>
      <w:r w:rsidRPr="00C51D70">
        <w:rPr>
          <w:rFonts w:ascii="IRANSharp" w:hAnsi="IRANSharp" w:cs="IRANSharp"/>
          <w:sz w:val="24"/>
          <w:szCs w:val="24"/>
          <w:rtl/>
        </w:rPr>
        <w:t>اند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به‌منزله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تدابیری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جنبه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تلقی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نخواهد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مشروط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برقراری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مختلف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نشود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حصول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اهدافی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موجب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اتخاذ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تدابیر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مذکور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گردیده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ادامه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نیابد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.»</w:t>
      </w:r>
    </w:p>
    <w:p w14:paraId="09E2399C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6" w14:textId="6F216E97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۲۰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عبارت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محسوب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نمی‌شود</w:t>
      </w:r>
      <w:r w:rsidRPr="00C51D70">
        <w:rPr>
          <w:rFonts w:ascii="IRANSharp" w:eastAsia="Aparajita" w:hAnsi="IRANSharp" w:cs="IRANSharp"/>
          <w:sz w:val="24"/>
          <w:szCs w:val="24"/>
        </w:rPr>
        <w:t>»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روشن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می‌سازد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نیستند،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تصریحی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پیش‌نویس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امر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تقویت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محسوب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نژادی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نباشد،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تغییر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استثنایی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نیستند،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بلکه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جهت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برنامه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حذف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ارتقاء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کرامت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انسانی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مؤثر،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مهم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می‌باشند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6C8C148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7" w14:textId="535E92A6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۲۱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انطباق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یگانه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برخورداری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حساب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نمی‌آید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انگیزه‌ای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ماهیت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استدلال‌های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آشکار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به «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یگانه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عرصه‌ی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انگیزه‌های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قابل‌قبول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1EABB60F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8" w14:textId="1EED5C05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۲۲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پیشرفت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کافی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دلالت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ضمنی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برنامه‌های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هدفمند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کاهش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جبران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خسارت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اختلاف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اثر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گذاشته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اختلافاتی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تفاوت‌های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مداوم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ساختاری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نابرابری‌های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واقعی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نشاءت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دلیل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سنتی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نامحدود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مانع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ایجاد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لازم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شخصیت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انسانی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آسیب‌پذیر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می‌گردد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معتبر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ساختن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لازم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سنتی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اثبات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کنیم؛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تأکید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تفاوت‌های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جلوگیری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تعادل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بیشتر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پذیرد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3C741B31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9" w14:textId="74AA0115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۲۳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دلالت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نقض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ناحیه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منبعی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فعالیت‌های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تبعیض‌آمیز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خصوصی،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برخورداری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بنیادی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می‌دهد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عملکرد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پیشگیرانه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نقض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اصلاحی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D43F40D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A" w14:textId="757BDAC0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۲۴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اگرچه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نیازمند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(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)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و «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متعلق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 (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)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ذینفعان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تعیین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پوشش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دسترس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واضح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پیش‌نویس‌های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پایانی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داده‌شده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2"/>
      </w:r>
    </w:p>
    <w:p w14:paraId="42F67AFA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C" w14:textId="10D1E2FA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۲۵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گسترده‌تری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نیازمند</w:t>
      </w:r>
      <w:r w:rsidR="00447AC1" w:rsidRPr="00C51D70">
        <w:rPr>
          <w:rFonts w:ascii="IRANSharp" w:eastAsia="Aparajita" w:hAnsi="IRANSharp" w:cs="IRANSharp"/>
          <w:sz w:val="24"/>
          <w:szCs w:val="24"/>
        </w:rPr>
        <w:t xml:space="preserve">...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بدون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دارد</w:t>
      </w:r>
      <w:r w:rsidR="00447AC1" w:rsidRPr="00C51D70">
        <w:rPr>
          <w:rFonts w:ascii="IRANSharp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بااین‌حال،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ذینفعان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بالقوه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مخاطبان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احتمالی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حذف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انواع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اختصاص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داده‌شده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لزوم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قرار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گیرد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4D8A403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D" w14:textId="4593BC22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۲۶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="005F17CA" w:rsidRPr="00C51D70">
        <w:rPr>
          <w:rFonts w:ascii="IRANSharp" w:hAnsi="IRANSharp" w:cs="IRANSharp"/>
          <w:sz w:val="24"/>
          <w:szCs w:val="24"/>
          <w:rtl/>
        </w:rPr>
        <w:t xml:space="preserve"> محدودیت‌های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فراهم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اولین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نباید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حفظ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جداگانه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مختلف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مضیق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 «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="0081275B" w:rsidRPr="00C51D70">
        <w:rPr>
          <w:rFonts w:ascii="IRANSharp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پیش‌نویس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ترسیم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آپارتاید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یادآوری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غیرقابل‌قبول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بودن</w:t>
      </w:r>
      <w:r w:rsidR="0081275B" w:rsidRPr="00C51D70">
        <w:rPr>
          <w:rFonts w:ascii="IRANSharp" w:hAnsi="IRANSharp" w:cs="IRANSharp"/>
          <w:sz w:val="24"/>
          <w:szCs w:val="24"/>
          <w:rtl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جداگانه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پذیرفته‌شده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رسمیت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شناخته‌شده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جامعه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موجودیت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lastRenderedPageBreak/>
        <w:t>اقلیت‌ها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مردم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پذیرفته‌شده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چارچوب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جهانی،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پذیرش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قرار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618BCBE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E" w14:textId="61D5693B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۲۷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دومین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موردنظر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راستای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اتخاذشده‌اند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فعالیت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ادامه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دهند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.»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 ا</w:t>
      </w:r>
      <w:r w:rsidRPr="00C51D70">
        <w:rPr>
          <w:rFonts w:ascii="IRANSharp" w:hAnsi="IRANSharp" w:cs="IRANSharp"/>
          <w:sz w:val="24"/>
          <w:szCs w:val="24"/>
          <w:rtl/>
        </w:rPr>
        <w:t>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عملکرد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اساساً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مرتبط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: 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-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برابری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-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گردید،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متوقف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3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مدت‌زمان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مجاز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فعالیت‌ها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ابزار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موردنظر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خواهد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؛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بنابراین،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برآوردن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مرتبط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تهیه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7E0D7A98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2F" w14:textId="4D06EFDA" w:rsidR="00A155AC" w:rsidRPr="00C51D70" w:rsidRDefault="00C07A5F" w:rsidP="00C51D70">
      <w:pPr>
        <w:pStyle w:val="NoSpacing"/>
        <w:bidi/>
        <w:rPr>
          <w:rFonts w:ascii="IRANSharp" w:eastAsia="Aparajita" w:hAnsi="IRANSharp" w:cs="IRANSharp"/>
          <w:b/>
          <w:bCs/>
          <w:sz w:val="24"/>
          <w:szCs w:val="24"/>
        </w:rPr>
      </w:pPr>
      <w:r w:rsidRPr="00C51D70">
        <w:rPr>
          <w:rFonts w:ascii="IRANSharp" w:hAnsi="IRANSharp" w:cs="IRANSharp"/>
          <w:b/>
          <w:bCs/>
          <w:sz w:val="24"/>
          <w:szCs w:val="24"/>
          <w:rtl/>
        </w:rPr>
        <w:t>ب</w:t>
      </w:r>
      <w:r w:rsidR="00447AC1" w:rsidRPr="00C51D70">
        <w:rPr>
          <w:rFonts w:ascii="IRANSharp" w:eastAsia="Aparajita" w:hAnsi="IRANSharp" w:cs="IRANSharp"/>
          <w:b/>
          <w:bCs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b/>
          <w:bCs/>
          <w:sz w:val="24"/>
          <w:szCs w:val="24"/>
        </w:rPr>
        <w:t xml:space="preserve"> </w:t>
      </w:r>
      <w:r w:rsidRPr="00C51D70">
        <w:rPr>
          <w:rFonts w:ascii="IRANSharp" w:hAnsi="IRANSharp" w:cs="IRANSharp"/>
          <w:b/>
          <w:bCs/>
          <w:sz w:val="24"/>
          <w:szCs w:val="24"/>
          <w:rtl/>
        </w:rPr>
        <w:t>۲</w:t>
      </w:r>
    </w:p>
    <w:p w14:paraId="00000030" w14:textId="63D3E4C0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۲۸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مقرر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دول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عاقد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اقتضاء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</w:t>
      </w:r>
      <w:r w:rsidRPr="00C51D70">
        <w:rPr>
          <w:rFonts w:ascii="IRANSharp" w:eastAsia="Aparajita" w:hAnsi="IRANSharp" w:cs="IRANSharp"/>
          <w:sz w:val="24"/>
          <w:szCs w:val="24"/>
        </w:rPr>
        <w:t>‌</w:t>
      </w:r>
      <w:r w:rsidRPr="00C51D70">
        <w:rPr>
          <w:rFonts w:ascii="IRANSharp" w:hAnsi="IRANSharp" w:cs="IRANSharp"/>
          <w:sz w:val="24"/>
          <w:szCs w:val="24"/>
          <w:rtl/>
        </w:rPr>
        <w:t>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اجتماعی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اقتصادی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غیره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تدابیر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معینی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تأمین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رشد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مطلوب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برخی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وابسته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می‌نمایند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تدابیر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بدین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می‌گردند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استیفای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بشری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آزادی‌های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متساوی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ایشان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هدف،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منجر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ایجاد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‌ </w:t>
      </w:r>
      <w:r w:rsidRPr="00C51D70">
        <w:rPr>
          <w:rFonts w:ascii="IRANSharp" w:hAnsi="IRANSharp" w:cs="IRANSharp"/>
          <w:sz w:val="24"/>
          <w:szCs w:val="24"/>
          <w:rtl/>
        </w:rPr>
        <w:t>نامساوی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متمایز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نژادی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.»</w:t>
      </w:r>
    </w:p>
    <w:p w14:paraId="6625148C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1" w14:textId="516E036A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۲۹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اساساً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روشن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ساختن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تبعیض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هنگام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اعمال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۲،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همراه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به‌طورکلی،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قلمرو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ارتباط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می‌دهد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وحدت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37923E77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2" w14:textId="75852909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۳۰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فعل «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رابطه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به‌وضوح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نشان‌دهنده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ماهیت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اجباری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ماهیت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اجباری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افزودن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عبارت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ایجاب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تضعیف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نمی‌شود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عبارتی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فراهم‌کننده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عبارت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عینی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ارتباط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متفاوت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دوگانگی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معنایی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0731B86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3" w14:textId="0EE82ADC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۳۱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ساختار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داخلی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فدرال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غیرمتمرکز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مسئولیت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سرتاسر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قلمرو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متوسل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</w:t>
      </w:r>
      <w:r w:rsidRPr="00C51D70">
        <w:rPr>
          <w:rFonts w:ascii="IRANSharp" w:eastAsia="Aparajita" w:hAnsi="IRANSharp" w:cs="IRANSharp"/>
          <w:sz w:val="24"/>
          <w:szCs w:val="24"/>
        </w:rPr>
        <w:t>‌</w:t>
      </w:r>
      <w:r w:rsidRPr="00C51D70">
        <w:rPr>
          <w:rFonts w:ascii="IRANSharp" w:hAnsi="IRANSharp" w:cs="IRANSharp"/>
          <w:sz w:val="24"/>
          <w:szCs w:val="24"/>
          <w:rtl/>
        </w:rPr>
        <w:t>شوند،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تأثیر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نمی‌گذارد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فدرال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غیرمتمرکز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فدرال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سطح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مسئولیت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ایجاد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چارچوب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مداوم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نقاط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تدوین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5AF3914F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4" w14:textId="00B7FE39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۳۲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="005F17CA" w:rsidRPr="00C51D70">
        <w:rPr>
          <w:rFonts w:ascii="IRANSharp" w:hAnsi="IRANSharp" w:cs="IRANSharp"/>
          <w:sz w:val="24"/>
          <w:szCs w:val="24"/>
          <w:rtl/>
        </w:rPr>
        <w:t>درحالی‌که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مشخص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اشاره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پیش‌نویس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هیچ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تمایزی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برجسته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نمی‌کند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مترادف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Fonts w:ascii="IRANSharp" w:eastAsia="Aparajita" w:hAnsi="IRANSharp" w:cs="IRANSharp"/>
          <w:sz w:val="24"/>
          <w:szCs w:val="24"/>
          <w:vertAlign w:val="superscript"/>
        </w:rPr>
        <w:footnoteReference w:id="14"/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گسترده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اصطلاحات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به‌کاررفته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مفهوم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تمرکز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دولت‌های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جبران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خسارت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قادر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اهداف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D1A754B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5" w14:textId="729030D8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۳۳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ارجاع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تضمین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مناسب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 xml:space="preserve">»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می‌تواند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="005F17CA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hAnsi="IRANSharp" w:cs="IRANSharp"/>
          <w:sz w:val="24"/>
          <w:szCs w:val="24"/>
          <w:rtl/>
        </w:rPr>
        <w:t>اصطلاح «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پ</w:t>
      </w:r>
      <w:r w:rsidR="0081275B" w:rsidRPr="00C51D70">
        <w:rPr>
          <w:rFonts w:ascii="IRANSharp" w:hAnsi="IRANSharp" w:cs="IRANSharp"/>
          <w:sz w:val="24"/>
          <w:szCs w:val="24"/>
          <w:rtl/>
        </w:rPr>
        <w:t>یشرفت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مقایسه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شرایط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می‌دهد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واضح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نمودن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-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اجتماعی،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اقتصادی،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فرهنگی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‌ها»</w:t>
      </w:r>
      <w:r w:rsidRPr="00C51D70">
        <w:rPr>
          <w:rFonts w:ascii="IRANSharp" w:eastAsia="Times New Roman" w:hAnsi="IRANSharp" w:cs="IRANSharp"/>
          <w:sz w:val="24"/>
          <w:szCs w:val="24"/>
        </w:rPr>
        <w:t>–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توصیف‌کننده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فهرست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کوتاه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نیست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می‌تواند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تمام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زمینه‌های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محرومیت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محرومیت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بهره‌مند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هرگونه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صراحت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ضمنی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یابد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واضح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ارجاع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«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="0081275B" w:rsidRPr="00C51D70">
        <w:rPr>
          <w:rFonts w:ascii="IRANSharp" w:eastAsia="Aparajita" w:hAnsi="IRANSharp" w:cs="IRANSharp"/>
          <w:sz w:val="24"/>
          <w:szCs w:val="24"/>
          <w:rtl/>
        </w:rPr>
        <w:t>»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فقط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پیدا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می‌کنند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هیچ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انعکاسی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ویژگی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ندارد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0B128B47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6" w14:textId="5D8DC067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۳۴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ذینفعان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ممکن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متعلق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پیشرفت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جوامع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طریق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هدف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مشروع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احترام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منافع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دنبال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شود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شناسایی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به‌عنوان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تعلق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 اساس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شناسایی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شخصی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برخلاف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داشته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6175CBC7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7" w14:textId="25F7D1CD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۳۵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مقررات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اساساً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الزام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محدود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کردن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می‌گیرد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دلالت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ضمنی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ضرورت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سیستم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مداوم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استفاده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روش‌های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کمی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کیفی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ارزیابی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مناسب،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مرحله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طراحی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شروع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دارد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بررسی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پیامدهای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منفی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جوامع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ذینفع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درنتیجه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توقف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ناگهانی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به‌ویژه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طولانی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ایجاد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به 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می‌آیند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57C3C83" w14:textId="77777777" w:rsidR="00C07A5F" w:rsidRPr="00C51D70" w:rsidRDefault="00C07A5F" w:rsidP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8" w14:textId="221D7868" w:rsidR="00A155AC" w:rsidRPr="00C51D70" w:rsidRDefault="00C07A5F" w:rsidP="00C51D70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51D70">
        <w:rPr>
          <w:rFonts w:ascii="IRANSharp" w:hAnsi="IRANSharp" w:cs="IRANSharp"/>
          <w:b/>
          <w:bCs/>
          <w:sz w:val="28"/>
          <w:szCs w:val="28"/>
          <w:rtl/>
        </w:rPr>
        <w:t>پنجم</w:t>
      </w:r>
      <w:r w:rsidR="00447AC1"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 xml:space="preserve">.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توصیه</w:t>
      </w:r>
      <w:r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>‌ها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ی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آماده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کردن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گزارش</w:t>
      </w:r>
      <w:r w:rsidRPr="00C51D70">
        <w:rPr>
          <w:rFonts w:ascii="IRANSharp" w:eastAsia="Aparajita" w:hAnsi="IRANSharp" w:cs="IRANSharp"/>
          <w:b/>
          <w:bCs/>
          <w:sz w:val="28"/>
          <w:szCs w:val="28"/>
          <w:rtl/>
        </w:rPr>
        <w:t xml:space="preserve">‌ها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توسط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کشورهای</w:t>
      </w:r>
      <w:r w:rsidRPr="00C51D70">
        <w:rPr>
          <w:rFonts w:ascii="IRANSharp" w:eastAsia="Aparajita" w:hAnsi="IRANSharp" w:cs="IRANSharp"/>
          <w:b/>
          <w:bCs/>
          <w:sz w:val="28"/>
          <w:szCs w:val="28"/>
        </w:rPr>
        <w:t xml:space="preserve"> </w:t>
      </w:r>
      <w:r w:rsidRPr="00C51D70">
        <w:rPr>
          <w:rFonts w:ascii="IRANSharp" w:hAnsi="IRANSharp" w:cs="IRANSharp"/>
          <w:b/>
          <w:bCs/>
          <w:sz w:val="28"/>
          <w:szCs w:val="28"/>
          <w:rtl/>
        </w:rPr>
        <w:t>عضو</w:t>
      </w:r>
    </w:p>
    <w:p w14:paraId="7F1778D7" w14:textId="77777777" w:rsidR="00F60D57" w:rsidRPr="00C51D70" w:rsidRDefault="00F60D57" w:rsidP="00F60D57">
      <w:pPr>
        <w:bidi/>
        <w:rPr>
          <w:rFonts w:ascii="IRANSharp" w:hAnsi="IRANSharp" w:cs="IRANSharp"/>
        </w:rPr>
      </w:pPr>
    </w:p>
    <w:p w14:paraId="00000039" w14:textId="3CD1E3AE" w:rsidR="00A155AC" w:rsidRPr="00C51D70" w:rsidRDefault="00C07A5F" w:rsidP="0081275B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C51D70">
        <w:rPr>
          <w:rFonts w:ascii="IRANSharp" w:hAnsi="IRANSharp" w:cs="IRANSharp"/>
          <w:sz w:val="24"/>
          <w:szCs w:val="24"/>
          <w:rtl/>
        </w:rPr>
        <w:t>۳۶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راهنمایی‌های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حاضر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محتوای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گزارش‌ها،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رهنمودهای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ارائه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دستورالعمل</w:t>
      </w:r>
      <w:r w:rsidRPr="00C51D70">
        <w:rPr>
          <w:rFonts w:ascii="IRANSharp" w:eastAsia="Aparajita" w:hAnsi="IRANSharp" w:cs="IRANSharp"/>
          <w:sz w:val="24"/>
          <w:szCs w:val="24"/>
          <w:rtl/>
        </w:rPr>
        <w:t>‌ها</w:t>
      </w:r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هماهنگ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دهی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معاهدات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بین‌المللی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حقوق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بشر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بیان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شامل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رهنمودهای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اسناد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اصلی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مشترک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اسناد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 xml:space="preserve">خاص </w:t>
      </w:r>
      <w:r w:rsidR="0081275B" w:rsidRPr="00C51D70">
        <w:rPr>
          <w:rFonts w:ascii="IRANSharp" w:hAnsi="IRANSharp" w:cs="IRANSharp"/>
          <w:sz w:val="24"/>
          <w:szCs w:val="24"/>
          <w:rtl/>
        </w:rPr>
        <w:t>(</w:t>
      </w:r>
      <w:r w:rsidRPr="00C51D70">
        <w:rPr>
          <w:rFonts w:ascii="IRANSharp" w:eastAsia="Aparajita" w:hAnsi="IRANSharp" w:cs="IRANSharp"/>
          <w:sz w:val="24"/>
          <w:szCs w:val="24"/>
        </w:rPr>
        <w:t>HRI / MC / 2006 / 3</w:t>
      </w:r>
      <w:r w:rsidR="0081275B" w:rsidRPr="00C51D70">
        <w:rPr>
          <w:rFonts w:ascii="IRANSharp" w:eastAsia="Aparajita" w:hAnsi="IRANSharp" w:cs="IRANSharp"/>
          <w:sz w:val="24"/>
          <w:szCs w:val="24"/>
        </w:rPr>
        <w:t>)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دستورالعمل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سند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CERD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 تحت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۹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(CERD / C / 2007/1)</w:t>
      </w:r>
      <w:r w:rsidR="0081275B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ارائه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می‌شود،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می‌باشد،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تائید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تقویت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می‌کند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4283D15B" w14:textId="77777777" w:rsidR="00F60D57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3A" w14:textId="4A4DF030" w:rsidR="00A155AC" w:rsidRPr="00C51D70" w:rsidRDefault="00C07A5F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۳۷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گزارش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ارتباط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ماده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تشریح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Pr="00C51D70">
        <w:rPr>
          <w:rFonts w:ascii="IRANSharp" w:hAnsi="IRANSharp" w:cs="IRANSharp"/>
          <w:sz w:val="24"/>
          <w:szCs w:val="24"/>
          <w:rtl/>
        </w:rPr>
        <w:t>همچنین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گزارش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کشورهای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عضو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لزوم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اطلاعاتی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موارد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فراهم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کند</w:t>
      </w:r>
      <w:r w:rsidRPr="00C51D70">
        <w:rPr>
          <w:rFonts w:ascii="IRANSharp" w:eastAsia="Aparajita" w:hAnsi="IRANSharp" w:cs="IRANSharp"/>
          <w:sz w:val="24"/>
          <w:szCs w:val="24"/>
        </w:rPr>
        <w:t>:</w:t>
      </w:r>
    </w:p>
    <w:p w14:paraId="0000003B" w14:textId="79788D7C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اصطلاحات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همان‌طور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درک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</w:p>
    <w:p w14:paraId="0000003C" w14:textId="0AB9488C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اطلاعات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آماری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سایر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اطلاعات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وضعیت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ذینفعان،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شرح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مختصری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جبران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خسارت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اختلافاتی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آمده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انتظار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کاربرد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3D" w14:textId="44859DAF" w:rsidR="00A155AC" w:rsidRPr="00C51D70" w:rsidRDefault="005F17CA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بهره‌برداری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موردنظر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از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3E" w14:textId="59CF61BB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محدوده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مشاوره‌ای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منظور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جمله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مشاوره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ذینفعان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جامعه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مدنی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به‌طورکلی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گرفته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</w:p>
    <w:p w14:paraId="0000003F" w14:textId="58C46B85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ماهیت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چگونگی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پیشرفت،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توسعه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حمایت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گروه‌ها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مربوطه</w:t>
      </w:r>
    </w:p>
    <w:p w14:paraId="00000040" w14:textId="7FBF4A6D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حوزه‌های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فعالیت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بخش‌های</w:t>
      </w:r>
      <w:bookmarkStart w:id="1" w:name="_GoBack"/>
      <w:bookmarkEnd w:id="1"/>
      <w:r w:rsidRPr="00C51D70">
        <w:rPr>
          <w:rFonts w:ascii="IRANSharp" w:hAnsi="IRANSharp" w:cs="IRANSharp"/>
          <w:sz w:val="24"/>
          <w:szCs w:val="24"/>
          <w:rtl/>
        </w:rPr>
        <w:t>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خاص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اتخاذشده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</w:p>
    <w:p w14:paraId="00000041" w14:textId="0925D73E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صورت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امکان،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مدت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زمان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پیش‌بینی‌شده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42" w14:textId="53A449BD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مؤسسات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دولتی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مسئول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43" w14:textId="0BBF0ED0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مکانیزم</w:t>
      </w:r>
      <w:r w:rsidR="005F17CA" w:rsidRPr="00C51D70">
        <w:rPr>
          <w:rFonts w:ascii="IRANSharp" w:hAnsi="IRANSharp" w:cs="IRANSharp"/>
          <w:sz w:val="24"/>
          <w:szCs w:val="24"/>
          <w:rtl/>
        </w:rPr>
        <w:t>‌</w:t>
      </w:r>
      <w:r w:rsidRPr="00C51D70">
        <w:rPr>
          <w:rFonts w:ascii="IRANSharp" w:hAnsi="IRANSharp" w:cs="IRANSharp"/>
          <w:sz w:val="24"/>
          <w:szCs w:val="24"/>
          <w:rtl/>
        </w:rPr>
        <w:t>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موجود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ارزیابی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44" w14:textId="34F44D84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مشارکت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گروه‌های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موردنظر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افراد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نهادهای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مراحل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نظارت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ارزیابی</w:t>
      </w:r>
    </w:p>
    <w:p w14:paraId="00000045" w14:textId="2FC6643E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موقت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یا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دیگر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نتایج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حاصل‌شده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از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اجرای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</w:p>
    <w:p w14:paraId="00000046" w14:textId="234DD4D5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برنامه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جدید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و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توجیه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آن‌ها</w:t>
      </w:r>
    </w:p>
    <w:p w14:paraId="00000047" w14:textId="2B042C98" w:rsidR="00A155AC" w:rsidRPr="00C51D70" w:rsidRDefault="00C07A5F" w:rsidP="00C07A5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lastRenderedPageBreak/>
        <w:t>اطلاعاتی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مورد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دلایلی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چرا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در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شرایطی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که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برای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تصویب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توجیه‌پذیر است</w:t>
      </w:r>
      <w:r w:rsidRPr="00C51D70">
        <w:rPr>
          <w:rFonts w:ascii="IRANSharp" w:hAnsi="IRANSharp" w:cs="IRANSharp"/>
          <w:sz w:val="24"/>
          <w:szCs w:val="24"/>
          <w:rtl/>
        </w:rPr>
        <w:t>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چنین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اقداماتی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انجام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نشده</w:t>
      </w:r>
      <w:r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Pr="00C51D70">
        <w:rPr>
          <w:rFonts w:ascii="IRANSharp" w:hAnsi="IRANSharp" w:cs="IRANSharp"/>
          <w:sz w:val="24"/>
          <w:szCs w:val="24"/>
          <w:rtl/>
        </w:rPr>
        <w:t>است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560376A2" w14:textId="77777777" w:rsidR="00F60D57" w:rsidRPr="00C51D70" w:rsidRDefault="00F60D57" w:rsidP="00F60D57">
      <w:pPr>
        <w:bidi/>
        <w:spacing w:line="240" w:lineRule="auto"/>
        <w:ind w:left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48" w14:textId="062EF6E8" w:rsidR="00A155AC" w:rsidRPr="00C51D70" w:rsidRDefault="00F60D57" w:rsidP="00F60D57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C51D70">
        <w:rPr>
          <w:rFonts w:ascii="IRANSharp" w:hAnsi="IRANSharp" w:cs="IRANSharp"/>
          <w:sz w:val="24"/>
          <w:szCs w:val="24"/>
          <w:rtl/>
        </w:rPr>
        <w:t>38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موارد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حق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شرط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مؤثر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مفاد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کنوانسیون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خصوص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موادی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اقدامات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ویژه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سروکار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دارد،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از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کشورهای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عضو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درخواست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می‌شود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تا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اطلاعاتی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مورد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ضرورت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چنین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حق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شرطی،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ماهیت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و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دامنه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حق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شرط،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اثرات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دقیق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آن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از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نظر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قوانین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و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سیاست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ملی،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و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هر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گونه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برنامه‌ای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برای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محدود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کردن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یا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برداشتن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حق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شرط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یک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محدوده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زمانی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مشخص،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فراهم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کنند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 xml:space="preserve">.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مواردی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دولت‌های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عضو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5F17CA" w:rsidRPr="00C51D70">
        <w:rPr>
          <w:rFonts w:ascii="IRANSharp" w:hAnsi="IRANSharp" w:cs="IRANSharp"/>
          <w:sz w:val="24"/>
          <w:szCs w:val="24"/>
          <w:rtl/>
        </w:rPr>
        <w:t>به‌رغم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این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حق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شرط،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اقدامات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خاصی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را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اتخاذ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کرده‌اند،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از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آن‌ها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خواسته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می‌شود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اطلاعات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مربوط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چنین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اقداماتی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را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مطابق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توصیه‌های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مندرج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پاراگراف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۳۷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در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بالا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ارائه</w:t>
      </w:r>
      <w:r w:rsidR="00C07A5F" w:rsidRPr="00C51D70">
        <w:rPr>
          <w:rFonts w:ascii="IRANSharp" w:eastAsia="Aparajita" w:hAnsi="IRANSharp" w:cs="IRANSharp"/>
          <w:sz w:val="24"/>
          <w:szCs w:val="24"/>
        </w:rPr>
        <w:t xml:space="preserve"> </w:t>
      </w:r>
      <w:r w:rsidR="00C07A5F" w:rsidRPr="00C51D70">
        <w:rPr>
          <w:rFonts w:ascii="IRANSharp" w:hAnsi="IRANSharp" w:cs="IRANSharp"/>
          <w:sz w:val="24"/>
          <w:szCs w:val="24"/>
          <w:rtl/>
        </w:rPr>
        <w:t>دهند</w:t>
      </w:r>
      <w:r w:rsidR="00447AC1" w:rsidRPr="00C51D70">
        <w:rPr>
          <w:rFonts w:ascii="IRANSharp" w:eastAsia="Aparajita" w:hAnsi="IRANSharp" w:cs="IRANSharp"/>
          <w:sz w:val="24"/>
          <w:szCs w:val="24"/>
          <w:rtl/>
        </w:rPr>
        <w:t>.</w:t>
      </w:r>
      <w:r w:rsidRPr="00C51D70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5"/>
      </w:r>
    </w:p>
    <w:p w14:paraId="0000004A" w14:textId="77777777" w:rsidR="00A155AC" w:rsidRPr="00C51D70" w:rsidRDefault="00A155AC" w:rsidP="00C07A5F">
      <w:pPr>
        <w:bidi/>
        <w:spacing w:line="240" w:lineRule="auto"/>
        <w:jc w:val="both"/>
        <w:rPr>
          <w:rFonts w:ascii="IRANSharp" w:hAnsi="IRANSharp" w:cs="IRANSharp"/>
          <w:sz w:val="24"/>
          <w:szCs w:val="24"/>
        </w:rPr>
      </w:pPr>
    </w:p>
    <w:sectPr w:rsidR="00A155AC" w:rsidRPr="00C51D70" w:rsidSect="00F60D5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2EFB" w14:textId="77777777" w:rsidR="006D17EB" w:rsidRDefault="006D17EB">
      <w:pPr>
        <w:spacing w:line="240" w:lineRule="auto"/>
      </w:pPr>
      <w:r>
        <w:separator/>
      </w:r>
    </w:p>
  </w:endnote>
  <w:endnote w:type="continuationSeparator" w:id="0">
    <w:p w14:paraId="602E6D28" w14:textId="77777777" w:rsidR="006D17EB" w:rsidRDefault="006D1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F60D57" w14:paraId="58E1C04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90F4AF0" w14:textId="77777777" w:rsidR="00F60D57" w:rsidRDefault="00F60D5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ABAA983" w14:textId="0B7AEB7D" w:rsidR="00F60D57" w:rsidRDefault="00F60D57" w:rsidP="00F60D57">
          <w:pPr>
            <w:pStyle w:val="NoSpacing"/>
            <w:bidi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C51D70">
            <w:rPr>
              <w:rFonts w:asciiTheme="majorHAnsi" w:hAnsiTheme="majorHAnsi"/>
              <w:b/>
              <w:noProof/>
              <w:rtl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605D5A3" w14:textId="77777777" w:rsidR="00F60D57" w:rsidRDefault="00F60D5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60D57" w14:paraId="377480B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7996922" w14:textId="77777777" w:rsidR="00F60D57" w:rsidRDefault="00F60D5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63304C" w14:textId="77777777" w:rsidR="00F60D57" w:rsidRDefault="00F60D57" w:rsidP="00A039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F407927" w14:textId="77777777" w:rsidR="00F60D57" w:rsidRDefault="00F60D5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C045673" w14:textId="77777777" w:rsidR="00F60D57" w:rsidRDefault="00F60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A4EC" w14:textId="77777777" w:rsidR="006D17EB" w:rsidRDefault="006D17EB">
      <w:pPr>
        <w:spacing w:line="240" w:lineRule="auto"/>
      </w:pPr>
      <w:r>
        <w:separator/>
      </w:r>
    </w:p>
  </w:footnote>
  <w:footnote w:type="continuationSeparator" w:id="0">
    <w:p w14:paraId="34F7ACD3" w14:textId="77777777" w:rsidR="006D17EB" w:rsidRDefault="006D17EB">
      <w:pPr>
        <w:spacing w:line="240" w:lineRule="auto"/>
      </w:pPr>
      <w:r>
        <w:continuationSeparator/>
      </w:r>
    </w:p>
  </w:footnote>
  <w:footnote w:id="1">
    <w:p w14:paraId="0000004B" w14:textId="7963742B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اسناد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رسمی مجمع عمومی، جلسه ۴۵، مکمل شماره ۱۸ (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/ 45/18)، فصل. </w:t>
      </w:r>
      <w:r w:rsidRPr="00C07A5F">
        <w:rPr>
          <w:rFonts w:ascii="IRANSharp" w:eastAsia="Aparajita" w:hAnsi="IRANSharp" w:cs="IRANSharp"/>
          <w:sz w:val="16"/>
          <w:szCs w:val="16"/>
        </w:rPr>
        <w:t>VII</w:t>
      </w:r>
    </w:p>
  </w:footnote>
  <w:footnote w:id="2">
    <w:p w14:paraId="0000004C" w14:textId="7A440A98" w:rsidR="00C07A5F" w:rsidRPr="00C07A5F" w:rsidRDefault="00C07A5F" w:rsidP="00BA4972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همان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، جلسه ۵۵، مکمل شماره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۱۸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(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/ 45/18</w:t>
      </w:r>
      <w:r w:rsidR="00BA4972">
        <w:rPr>
          <w:rFonts w:ascii="IRANSharp" w:eastAsia="Aparajita" w:hAnsi="IRANSharp" w:cs="IRANSharp" w:hint="cs"/>
          <w:sz w:val="16"/>
          <w:szCs w:val="16"/>
          <w:rtl/>
        </w:rPr>
        <w:t>)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، </w:t>
      </w:r>
      <w:r w:rsidR="00BA4972">
        <w:rPr>
          <w:rFonts w:ascii="IRANSharp" w:eastAsia="Aparajita" w:hAnsi="IRANSharp" w:cs="IRANSharp"/>
          <w:sz w:val="16"/>
          <w:szCs w:val="16"/>
          <w:rtl/>
        </w:rPr>
        <w:t>ضم</w:t>
      </w:r>
      <w:r w:rsidR="00BA4972">
        <w:rPr>
          <w:rFonts w:ascii="IRANSharp" w:eastAsia="Aparajita" w:hAnsi="IRANSharp" w:cs="IRANSharp" w:hint="cs"/>
          <w:sz w:val="16"/>
          <w:szCs w:val="16"/>
          <w:rtl/>
        </w:rPr>
        <w:t>یمه</w:t>
      </w:r>
      <w:r w:rsidR="00BA4972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="00BA4972">
        <w:rPr>
          <w:rFonts w:ascii="IRANSharp" w:eastAsia="Aparajita" w:hAnsi="IRANSharp" w:cs="IRANSharp"/>
          <w:sz w:val="16"/>
          <w:szCs w:val="16"/>
        </w:rPr>
        <w:t>V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، بخش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Pr="00C07A5F">
        <w:rPr>
          <w:rFonts w:ascii="IRANSharp" w:eastAsia="Aparajita" w:hAnsi="IRANSharp" w:cs="IRANSharp"/>
          <w:sz w:val="16"/>
          <w:szCs w:val="16"/>
        </w:rPr>
        <w:t>C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؛ و جلسه ۵۷، مکمل شماره ۱۸ (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/57/18). فصل </w:t>
      </w:r>
      <w:r w:rsidRPr="00C07A5F">
        <w:rPr>
          <w:rFonts w:ascii="IRANSharp" w:eastAsia="Aparajita" w:hAnsi="IRANSharp" w:cs="IRANSharp"/>
          <w:sz w:val="16"/>
          <w:szCs w:val="16"/>
        </w:rPr>
        <w:t>XI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، بخش </w:t>
      </w:r>
      <w:r w:rsidRPr="00C07A5F">
        <w:rPr>
          <w:rFonts w:ascii="IRANSharp" w:eastAsia="Aparajita" w:hAnsi="IRANSharp" w:cs="IRANSharp"/>
          <w:sz w:val="16"/>
          <w:szCs w:val="16"/>
        </w:rPr>
        <w:t>F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</w:p>
  </w:footnote>
  <w:footnote w:id="3">
    <w:p w14:paraId="0000004D" w14:textId="1F0DAB66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«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مفهوم و انجام اقدامات مثبت»، گزارش نهایی </w:t>
      </w:r>
      <w:r w:rsidR="005F17CA">
        <w:rPr>
          <w:rFonts w:ascii="IRANSharp" w:eastAsia="Aparajita" w:hAnsi="IRANSharp" w:cs="IRANSharp"/>
          <w:sz w:val="16"/>
          <w:szCs w:val="16"/>
          <w:rtl/>
        </w:rPr>
        <w:t>ارسال‌شده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توسط گزارشگر ویژه، آقای </w:t>
      </w:r>
      <w:r w:rsidRPr="00C07A5F">
        <w:rPr>
          <w:rFonts w:ascii="IRANSharp" w:eastAsia="Aparajita" w:hAnsi="IRANSharp" w:cs="IRANSharp"/>
          <w:sz w:val="16"/>
          <w:szCs w:val="16"/>
        </w:rPr>
        <w:t>Marc Bossuyt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مطابق با قطعنامه ۵/۱۹۹۸ کمیته فرعی (</w:t>
      </w:r>
      <w:r w:rsidRPr="00C07A5F">
        <w:rPr>
          <w:rFonts w:ascii="IRANSharp" w:eastAsia="Aparajita" w:hAnsi="IRANSharp" w:cs="IRANSharp"/>
          <w:sz w:val="16"/>
          <w:szCs w:val="16"/>
        </w:rPr>
        <w:t>E/CN.4/Sub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.2/2002/21).</w:t>
      </w:r>
    </w:p>
  </w:footnote>
  <w:footnote w:id="4">
    <w:p w14:paraId="0000004E" w14:textId="2BA22B94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اسناد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رسمی مجمع عمومی، جلسه ۵۹، مکمل شماره ۳۸ (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/59/38)، ضمیمه اول.</w:t>
      </w:r>
    </w:p>
  </w:footnote>
  <w:footnote w:id="5">
    <w:p w14:paraId="0000004F" w14:textId="77777777" w:rsidR="00C07A5F" w:rsidRPr="00C07A5F" w:rsidRDefault="00C07A5F">
      <w:pPr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</w:rPr>
        <w:t>. Intersectionality</w:t>
      </w:r>
    </w:p>
  </w:footnote>
  <w:footnote w:id="6">
    <w:p w14:paraId="00000050" w14:textId="1C089671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 همان.، مکمل شماره ۱۸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(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/59/18)، فصل </w:t>
      </w:r>
      <w:r w:rsidRPr="00C07A5F">
        <w:rPr>
          <w:rFonts w:ascii="IRANSharp" w:eastAsia="Aparajita" w:hAnsi="IRANSharp" w:cs="IRANSharp"/>
          <w:sz w:val="16"/>
          <w:szCs w:val="16"/>
        </w:rPr>
        <w:t>VII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، پاراگراف ۴.</w:t>
      </w:r>
    </w:p>
  </w:footnote>
  <w:footnote w:id="7">
    <w:p w14:paraId="00000051" w14:textId="22ED58DB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 همان.، جلسه ۴۸، مکمل شماره ۱۸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(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Pr="00C07A5F">
        <w:rPr>
          <w:rFonts w:ascii="IRANSharp" w:eastAsia="Aparajita" w:hAnsi="IRANSharp" w:cs="IRANSharp"/>
          <w:sz w:val="16"/>
          <w:szCs w:val="16"/>
        </w:rPr>
        <w:t>A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/48/18)، فصل </w:t>
      </w:r>
      <w:r w:rsidRPr="00C07A5F">
        <w:rPr>
          <w:rFonts w:ascii="IRANSharp" w:eastAsia="Aparajita" w:hAnsi="IRANSharp" w:cs="IRANSharp"/>
          <w:sz w:val="16"/>
          <w:szCs w:val="16"/>
        </w:rPr>
        <w:t>VII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، بخش ب.</w:t>
      </w:r>
    </w:p>
  </w:footnote>
  <w:footnote w:id="8">
    <w:p w14:paraId="00000052" w14:textId="1797AFE5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 پاراگراف ۱ (د)‌ ماده ۲؛ همچنین پاراگراف ۱ (ب) ماده ۲ را ملاحظه کنید.</w:t>
      </w:r>
    </w:p>
    <w:p w14:paraId="00000053" w14:textId="77777777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</w:p>
  </w:footnote>
  <w:footnote w:id="9">
    <w:p w14:paraId="00000054" w14:textId="3143B318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. پاراگراف ۱۶ </w:t>
      </w:r>
      <w:r w:rsidR="005F17CA">
        <w:rPr>
          <w:rFonts w:ascii="IRANSharp" w:eastAsia="Aparajita" w:hAnsi="IRANSharp" w:cs="IRANSharp"/>
          <w:sz w:val="16"/>
          <w:szCs w:val="16"/>
          <w:rtl/>
        </w:rPr>
        <w:t>اظهارنظر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عمومی شماره ۲۵ کمیته رفع تبعیض علیه زنان (فوت نت شماره ۴ بالا) را ملاحظه کنید.</w:t>
      </w:r>
    </w:p>
  </w:footnote>
  <w:footnote w:id="10">
    <w:p w14:paraId="00000055" w14:textId="58087427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. برای مثال پاراگراف ۱۹ </w:t>
      </w:r>
      <w:r w:rsidR="005F17CA">
        <w:rPr>
          <w:rFonts w:ascii="IRANSharp" w:eastAsia="Aparajita" w:hAnsi="IRANSharp" w:cs="IRANSharp"/>
          <w:sz w:val="16"/>
          <w:szCs w:val="16"/>
          <w:rtl/>
        </w:rPr>
        <w:t>اظهارنظر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عمومی شماره ۲۵ کمیته رفع تبعیض علیه زنان (فوت نت شماره ۴ بالا) و پاراگراف ۱۲ توصیه‌های فرم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مسائل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اقلیت‌ها در مورد حق آموزش ملاحظه کنید </w:t>
      </w:r>
      <w:r w:rsidRPr="00C07A5F">
        <w:rPr>
          <w:rFonts w:ascii="IRANSharp" w:eastAsia="Aparajita" w:hAnsi="IRANSharp" w:cs="IRANSharp"/>
          <w:sz w:val="16"/>
          <w:szCs w:val="16"/>
        </w:rPr>
        <w:t>A/HRC/10/11/ Add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.1</w:t>
      </w:r>
    </w:p>
  </w:footnote>
  <w:footnote w:id="11">
    <w:p w14:paraId="00000056" w14:textId="575CD75B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. پاراگراف ۲ ماده ۲ شامل اصطلاح «فرهنگی» و همچنین «اجتماعی» و «اقتصادی» </w:t>
      </w:r>
      <w:r w:rsidR="005F17CA">
        <w:rPr>
          <w:rFonts w:ascii="IRANSharp" w:eastAsia="Aparajita" w:hAnsi="IRANSharp" w:cs="IRANSharp"/>
          <w:sz w:val="16"/>
          <w:szCs w:val="16"/>
          <w:rtl/>
        </w:rPr>
        <w:t>م</w:t>
      </w:r>
      <w:r w:rsidR="005F17CA">
        <w:rPr>
          <w:rFonts w:ascii="IRANSharp" w:eastAsia="Aparajita" w:hAnsi="IRANSharp" w:cs="IRANSharp" w:hint="cs"/>
          <w:sz w:val="16"/>
          <w:szCs w:val="16"/>
          <w:rtl/>
        </w:rPr>
        <w:t>ی‌شود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</w:p>
  </w:footnote>
  <w:footnote w:id="12">
    <w:p w14:paraId="00000057" w14:textId="1FBE9A13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 همچنین پاراگراف ۷ در بالا را مشاهده کنید.</w:t>
      </w:r>
    </w:p>
  </w:footnote>
  <w:footnote w:id="13">
    <w:p w14:paraId="00000058" w14:textId="1E55E2F0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>.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کم</w:t>
      </w:r>
      <w:r w:rsidR="005F17CA">
        <w:rPr>
          <w:rFonts w:ascii="IRANSharp" w:eastAsia="Aparajita" w:hAnsi="IRANSharp" w:cs="IRANSharp" w:hint="cs"/>
          <w:sz w:val="16"/>
          <w:szCs w:val="16"/>
          <w:rtl/>
        </w:rPr>
        <w:t>یته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حقوق اقتصادی، اجتماعی و فرهنگی، </w:t>
      </w:r>
      <w:r w:rsidR="005F17CA">
        <w:rPr>
          <w:rFonts w:ascii="IRANSharp" w:eastAsia="Aparajita" w:hAnsi="IRANSharp" w:cs="IRANSharp"/>
          <w:sz w:val="16"/>
          <w:szCs w:val="16"/>
          <w:rtl/>
        </w:rPr>
        <w:t>اظهارنظر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عمومی شماره ۲۰ (۲۰۰۹) در مورد عدم تبعیض در حقوق اقتصادی، اجتماعی و فرهنگی، پاراگراف ۹.</w:t>
      </w:r>
    </w:p>
  </w:footnote>
  <w:footnote w:id="14">
    <w:p w14:paraId="00000059" w14:textId="35C8F920" w:rsidR="00C07A5F" w:rsidRPr="00C07A5F" w:rsidRDefault="00C07A5F">
      <w:pPr>
        <w:bidi/>
        <w:spacing w:line="240" w:lineRule="auto"/>
        <w:jc w:val="both"/>
        <w:rPr>
          <w:rFonts w:ascii="IRANSharp" w:eastAsia="Aparajita" w:hAnsi="IRANSharp" w:cs="IRANSharp"/>
          <w:sz w:val="16"/>
          <w:szCs w:val="16"/>
        </w:rPr>
      </w:pPr>
      <w:r w:rsidRPr="00C07A5F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. بیانیه سازمان ملل متحد در مورد رفع همه انواع تبعیض نژادی که در پاراگراف ۳ ماده ۲ به «اقدامات ویژه و مشخص» به </w:t>
      </w:r>
      <w:r w:rsidR="005F17CA">
        <w:rPr>
          <w:rFonts w:ascii="IRANSharp" w:eastAsia="Aparajita" w:hAnsi="IRANSharp" w:cs="IRANSharp"/>
          <w:sz w:val="16"/>
          <w:szCs w:val="16"/>
          <w:rtl/>
        </w:rPr>
        <w:t>آن‌ها</w:t>
      </w:r>
      <w:r w:rsidRPr="00C07A5F">
        <w:rPr>
          <w:rFonts w:ascii="IRANSharp" w:eastAsia="Aparajita" w:hAnsi="IRANSharp" w:cs="IRANSharp"/>
          <w:sz w:val="16"/>
          <w:szCs w:val="16"/>
          <w:rtl/>
        </w:rPr>
        <w:t xml:space="preserve"> اشاره شده است. (قطعنامه ۱۹۰۴ (</w:t>
      </w:r>
      <w:r w:rsidRPr="00C07A5F">
        <w:rPr>
          <w:rFonts w:ascii="IRANSharp" w:eastAsia="Aparajita" w:hAnsi="IRANSharp" w:cs="IRANSharp"/>
          <w:sz w:val="16"/>
          <w:szCs w:val="16"/>
        </w:rPr>
        <w:t>XVIII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) مجمع عمومی). همچنین پاراگراف ۱۲</w:t>
      </w:r>
      <w:r w:rsidR="005F17CA">
        <w:rPr>
          <w:rFonts w:ascii="IRANSharp" w:eastAsia="Aparajita" w:hAnsi="IRANSharp" w:cs="IRANSharp"/>
          <w:sz w:val="16"/>
          <w:szCs w:val="16"/>
          <w:rtl/>
        </w:rPr>
        <w:t xml:space="preserve"> </w:t>
      </w:r>
      <w:r w:rsidRPr="00C07A5F">
        <w:rPr>
          <w:rFonts w:ascii="IRANSharp" w:eastAsia="Aparajita" w:hAnsi="IRANSharp" w:cs="IRANSharp"/>
          <w:sz w:val="16"/>
          <w:szCs w:val="16"/>
          <w:rtl/>
        </w:rPr>
        <w:t>در بالا را نگاه کنید.</w:t>
      </w:r>
    </w:p>
  </w:footnote>
  <w:footnote w:id="15">
    <w:p w14:paraId="52C2E3FE" w14:textId="78038E3D" w:rsidR="00F60D57" w:rsidRDefault="00F60D57" w:rsidP="00F60D5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F60D57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F60D57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F60D57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50FD" w14:textId="4AEC93EB" w:rsidR="00F60D57" w:rsidRDefault="006D17EB">
    <w:pPr>
      <w:pStyle w:val="Header"/>
    </w:pPr>
    <w:r>
      <w:rPr>
        <w:noProof/>
        <w:lang w:val="en-US"/>
      </w:rPr>
      <w:pict w14:anchorId="70F37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19829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Sharp" w:hAnsi="IRANSharp" w:cs="IRANSharp"/>
        <w:sz w:val="16"/>
        <w:szCs w:val="16"/>
        <w:rtl/>
      </w:rPr>
      <w:alias w:val="Title"/>
      <w:id w:val="65460345"/>
      <w:placeholder>
        <w:docPart w:val="A681EBC625F1402D97FD6586CCC308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AF0910" w14:textId="16046EC8" w:rsidR="00F60D57" w:rsidRPr="00F60D57" w:rsidRDefault="00F60D57" w:rsidP="00F60D57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rPr>
            <w:rFonts w:ascii="IRANSharp" w:hAnsi="IRANSharp" w:cs="IRANSharp"/>
            <w:sz w:val="16"/>
            <w:szCs w:val="16"/>
          </w:rPr>
        </w:pPr>
        <w:r w:rsidRPr="00F60D57">
          <w:rPr>
            <w:rFonts w:ascii="IRANSharp" w:hAnsi="IRANSharp" w:cs="IRANSharp"/>
            <w:sz w:val="16"/>
            <w:szCs w:val="16"/>
            <w:rtl/>
          </w:rPr>
          <w:t>کنوانسیون‌ بین‌المللی رفع‌ کلیه اشکال تبعیض‌‌نژادی</w:t>
        </w:r>
      </w:p>
    </w:sdtContent>
  </w:sdt>
  <w:sdt>
    <w:sdtPr>
      <w:rPr>
        <w:rFonts w:ascii="IRANSharp" w:hAnsi="IRANSharp" w:cs="IRANSharp"/>
        <w:sz w:val="16"/>
        <w:szCs w:val="16"/>
        <w:rtl/>
      </w:rPr>
      <w:alias w:val="Date"/>
      <w:id w:val="-170656226"/>
      <w:placeholder>
        <w:docPart w:val="450C2789ACE74BBAB840278CC9CB702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FB59CC" w14:textId="1E49B655" w:rsidR="00F60D57" w:rsidRDefault="00F60D57" w:rsidP="00F60D57">
        <w:pPr>
          <w:pStyle w:val="Header"/>
          <w:pBdr>
            <w:between w:val="single" w:sz="4" w:space="1" w:color="4F81BD" w:themeColor="accent1"/>
          </w:pBdr>
          <w:bidi/>
          <w:spacing w:line="276" w:lineRule="auto"/>
        </w:pPr>
        <w:r w:rsidRPr="00F60D57">
          <w:rPr>
            <w:rFonts w:ascii="IRANSharp" w:hAnsi="IRANSharp" w:cs="IRANSharp"/>
            <w:sz w:val="16"/>
            <w:szCs w:val="16"/>
            <w:rtl/>
            <w:lang w:val="en-US"/>
          </w:rPr>
          <w:t xml:space="preserve">اظهارنظر عمومی شماره </w:t>
        </w:r>
        <w:r w:rsidRPr="00F60D57">
          <w:rPr>
            <w:rFonts w:ascii="IRANSharp" w:hAnsi="IRANSharp" w:cs="IRANSharp"/>
            <w:sz w:val="16"/>
            <w:szCs w:val="16"/>
            <w:rtl/>
            <w:lang w:val="en-US" w:bidi="fa-IR"/>
          </w:rPr>
          <w:t>۳۲</w:t>
        </w:r>
      </w:p>
    </w:sdtContent>
  </w:sdt>
  <w:p w14:paraId="33C98E42" w14:textId="485A35A6" w:rsidR="00F60D57" w:rsidRDefault="006D17EB">
    <w:pPr>
      <w:pStyle w:val="Header"/>
    </w:pPr>
    <w:r>
      <w:rPr>
        <w:noProof/>
        <w:lang w:val="en-US"/>
      </w:rPr>
      <w:pict w14:anchorId="47C90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19830" o:spid="_x0000_s2051" type="#_x0000_t75" style="position:absolute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3B8C" w14:textId="1A3DDA5B" w:rsidR="00F60D57" w:rsidRPr="00F60D57" w:rsidRDefault="006D17EB" w:rsidP="00F60D57">
    <w:pPr>
      <w:pStyle w:val="Header"/>
      <w:bidi/>
      <w:rPr>
        <w:sz w:val="16"/>
        <w:szCs w:val="16"/>
      </w:rPr>
    </w:pPr>
    <w:r>
      <w:rPr>
        <w:noProof/>
        <w:sz w:val="16"/>
        <w:szCs w:val="16"/>
        <w:lang w:val="en-US"/>
      </w:rPr>
      <w:pict w14:anchorId="51EEA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19828" o:spid="_x0000_s2049" type="#_x0000_t75" style="position:absolute;left:0;text-align:left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31FA"/>
    <w:multiLevelType w:val="hybridMultilevel"/>
    <w:tmpl w:val="EF0A12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F82CAD"/>
    <w:multiLevelType w:val="hybridMultilevel"/>
    <w:tmpl w:val="6A90A9A2"/>
    <w:lvl w:ilvl="0" w:tplc="3CD07D46">
      <w:numFmt w:val="bullet"/>
      <w:lvlText w:val="•"/>
      <w:lvlJc w:val="left"/>
      <w:pPr>
        <w:ind w:left="644" w:hanging="360"/>
      </w:pPr>
      <w:rPr>
        <w:rFonts w:ascii="IRANSharp" w:eastAsia="Times New Roman" w:hAnsi="IRANSharp" w:cs="IRANSharp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AC"/>
    <w:rsid w:val="00126A58"/>
    <w:rsid w:val="001401F5"/>
    <w:rsid w:val="00447AC1"/>
    <w:rsid w:val="005F17CA"/>
    <w:rsid w:val="006D17EB"/>
    <w:rsid w:val="007E6BC6"/>
    <w:rsid w:val="0081275B"/>
    <w:rsid w:val="008D4805"/>
    <w:rsid w:val="00A155AC"/>
    <w:rsid w:val="00BA4972"/>
    <w:rsid w:val="00C07A5F"/>
    <w:rsid w:val="00C51D70"/>
    <w:rsid w:val="00F27BE0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3EA3A91-D99D-4445-91CA-F28D72AF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link w:val="NoSpacingChar"/>
    <w:uiPriority w:val="1"/>
    <w:qFormat/>
    <w:rsid w:val="00C07A5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5F"/>
  </w:style>
  <w:style w:type="paragraph" w:styleId="Footer">
    <w:name w:val="footer"/>
    <w:basedOn w:val="Normal"/>
    <w:link w:val="FooterChar"/>
    <w:uiPriority w:val="99"/>
    <w:unhideWhenUsed/>
    <w:rsid w:val="00C07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5F"/>
  </w:style>
  <w:style w:type="paragraph" w:styleId="ListParagraph">
    <w:name w:val="List Paragraph"/>
    <w:basedOn w:val="Normal"/>
    <w:uiPriority w:val="34"/>
    <w:qFormat/>
    <w:rsid w:val="00C07A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5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D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D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0D5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6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CERD%2fC%2fGC%2f32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1EBC625F1402D97FD6586CCC3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CE48-BD1A-4F85-973E-3453FB826407}"/>
      </w:docPartPr>
      <w:docPartBody>
        <w:p w:rsidR="00112FFB" w:rsidRDefault="00FF1670" w:rsidP="00FF1670">
          <w:pPr>
            <w:pStyle w:val="A681EBC625F1402D97FD6586CCC30877"/>
          </w:pPr>
          <w:r>
            <w:t>[Type the document title]</w:t>
          </w:r>
        </w:p>
      </w:docPartBody>
    </w:docPart>
    <w:docPart>
      <w:docPartPr>
        <w:name w:val="450C2789ACE74BBAB840278CC9CB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672D-F8A8-4739-AEB4-7E0C6C322E52}"/>
      </w:docPartPr>
      <w:docPartBody>
        <w:p w:rsidR="00112FFB" w:rsidRDefault="00FF1670" w:rsidP="00FF1670">
          <w:pPr>
            <w:pStyle w:val="450C2789ACE74BBAB840278CC9CB70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0"/>
    <w:rsid w:val="00112FFB"/>
    <w:rsid w:val="002D702F"/>
    <w:rsid w:val="00E33C2B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D21E441C9C45088221FEBAA372B7F0">
    <w:name w:val="81D21E441C9C45088221FEBAA372B7F0"/>
    <w:rsid w:val="00FF1670"/>
  </w:style>
  <w:style w:type="paragraph" w:customStyle="1" w:styleId="46B6B21C9315493FA5071385F4DC1C4F">
    <w:name w:val="46B6B21C9315493FA5071385F4DC1C4F"/>
    <w:rsid w:val="00FF1670"/>
  </w:style>
  <w:style w:type="paragraph" w:customStyle="1" w:styleId="A681EBC625F1402D97FD6586CCC30877">
    <w:name w:val="A681EBC625F1402D97FD6586CCC30877"/>
    <w:rsid w:val="00FF1670"/>
  </w:style>
  <w:style w:type="paragraph" w:customStyle="1" w:styleId="450C2789ACE74BBAB840278CC9CB7028">
    <w:name w:val="450C2789ACE74BBAB840278CC9CB7028"/>
    <w:rsid w:val="00FF1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اظهارنظر عمومی شماره ۳۲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CA936-B402-44F6-B149-746418D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کنوانسیون‌ بین‌المللی رفع‌ کلیه اشکال تبعیض‌‌نژادی</dc:title>
  <cp:lastModifiedBy>PC</cp:lastModifiedBy>
  <cp:revision>7</cp:revision>
  <dcterms:created xsi:type="dcterms:W3CDTF">2020-04-03T14:59:00Z</dcterms:created>
  <dcterms:modified xsi:type="dcterms:W3CDTF">2020-05-05T11:16:00Z</dcterms:modified>
</cp:coreProperties>
</file>