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76B16" w14:textId="028DB4A9" w:rsidR="00266420" w:rsidRPr="00175D80" w:rsidRDefault="00266420" w:rsidP="00175D80">
      <w:pPr>
        <w:pStyle w:val="NoSpacing"/>
        <w:bidi/>
        <w:jc w:val="center"/>
        <w:rPr>
          <w:rFonts w:ascii="IRANSharp" w:hAnsi="IRANSharp" w:cs="IRANSharp"/>
          <w:b/>
          <w:bCs/>
          <w:sz w:val="32"/>
          <w:szCs w:val="32"/>
          <w:rtl/>
        </w:rPr>
      </w:pPr>
      <w:r w:rsidRPr="00175D80">
        <w:rPr>
          <w:rFonts w:ascii="IRANSharp" w:hAnsi="IRANSharp" w:cs="IRANSharp"/>
          <w:b/>
          <w:bCs/>
          <w:sz w:val="32"/>
          <w:szCs w:val="32"/>
          <w:rtl/>
        </w:rPr>
        <w:t>اظهارنظر</w:t>
      </w:r>
      <w:r w:rsidR="00A529B4" w:rsidRPr="00175D80">
        <w:rPr>
          <w:rFonts w:ascii="IRANSharp" w:hAnsi="IRANSharp" w:cs="IRANSharp"/>
          <w:b/>
          <w:bCs/>
          <w:sz w:val="32"/>
          <w:szCs w:val="32"/>
          <w:rtl/>
        </w:rPr>
        <w:t xml:space="preserve"> عمومی ۳۵؛</w:t>
      </w:r>
    </w:p>
    <w:p w14:paraId="00000001" w14:textId="37EC04E0" w:rsidR="00124797" w:rsidRPr="00175D80" w:rsidRDefault="00A529B4" w:rsidP="00175D80">
      <w:pPr>
        <w:pStyle w:val="NoSpacing"/>
        <w:bidi/>
        <w:jc w:val="center"/>
        <w:rPr>
          <w:rFonts w:ascii="IRANSharp" w:hAnsi="IRANSharp" w:cs="IRANSharp"/>
          <w:b/>
          <w:bCs/>
          <w:sz w:val="28"/>
          <w:szCs w:val="28"/>
          <w:rtl/>
        </w:rPr>
      </w:pPr>
      <w:r w:rsidRPr="00175D80">
        <w:rPr>
          <w:rFonts w:ascii="IRANSharp" w:hAnsi="IRANSharp" w:cs="IRANSharp"/>
          <w:b/>
          <w:bCs/>
          <w:sz w:val="28"/>
          <w:szCs w:val="28"/>
          <w:rtl/>
        </w:rPr>
        <w:t>مقابله با سخن نفرت‌پراکنانه نژادپرستانه</w:t>
      </w:r>
    </w:p>
    <w:p w14:paraId="713B5551" w14:textId="77777777" w:rsidR="00266420" w:rsidRPr="00175D80" w:rsidRDefault="00266420" w:rsidP="00175D80">
      <w:pPr>
        <w:pStyle w:val="NoSpacing"/>
        <w:bidi/>
        <w:jc w:val="center"/>
        <w:rPr>
          <w:rFonts w:ascii="IRANSharp" w:hAnsi="IRANSharp" w:cs="IRANSharp"/>
          <w:b/>
          <w:bCs/>
          <w:sz w:val="28"/>
          <w:szCs w:val="28"/>
          <w:rtl/>
        </w:rPr>
      </w:pPr>
    </w:p>
    <w:p w14:paraId="0C44F2B9" w14:textId="77777777" w:rsidR="00266420" w:rsidRPr="00175D80" w:rsidRDefault="00266420" w:rsidP="00175D80">
      <w:pPr>
        <w:pStyle w:val="NoSpacing"/>
        <w:bidi/>
        <w:jc w:val="center"/>
        <w:rPr>
          <w:rFonts w:ascii="IRANSharp" w:hAnsi="IRANSharp" w:cs="IRANSharp"/>
          <w:b/>
          <w:bCs/>
          <w:sz w:val="28"/>
          <w:szCs w:val="28"/>
        </w:rPr>
      </w:pPr>
    </w:p>
    <w:p w14:paraId="0A43F5A1" w14:textId="77777777" w:rsidR="00175D80" w:rsidRPr="00175D80" w:rsidRDefault="00175D80" w:rsidP="00175D80">
      <w:pPr>
        <w:pStyle w:val="NoSpacing"/>
        <w:bidi/>
        <w:jc w:val="center"/>
        <w:rPr>
          <w:rFonts w:ascii="IRANSharp" w:hAnsi="IRANSharp" w:cs="IRANSharp"/>
          <w:b/>
          <w:bCs/>
          <w:sz w:val="28"/>
          <w:szCs w:val="28"/>
        </w:rPr>
      </w:pPr>
    </w:p>
    <w:p w14:paraId="00000002" w14:textId="77777777" w:rsidR="00124797" w:rsidRPr="00175D80" w:rsidRDefault="00A529B4" w:rsidP="00175D80">
      <w:pPr>
        <w:pStyle w:val="NoSpacing"/>
        <w:bidi/>
        <w:jc w:val="center"/>
        <w:rPr>
          <w:rFonts w:ascii="IRANSharp" w:hAnsi="IRANSharp" w:cs="IRANSharp"/>
          <w:b/>
          <w:bCs/>
          <w:sz w:val="28"/>
          <w:szCs w:val="28"/>
          <w:rtl/>
        </w:rPr>
      </w:pPr>
      <w:r w:rsidRPr="00175D80">
        <w:rPr>
          <w:rFonts w:ascii="IRANSharp" w:hAnsi="IRANSharp" w:cs="IRANSharp"/>
          <w:b/>
          <w:bCs/>
          <w:sz w:val="28"/>
          <w:szCs w:val="28"/>
          <w:rtl/>
        </w:rPr>
        <w:t>اول. مقدمه</w:t>
      </w:r>
    </w:p>
    <w:p w14:paraId="7294EB03" w14:textId="77777777" w:rsidR="00911176" w:rsidRPr="00175D80" w:rsidRDefault="00911176" w:rsidP="00911176">
      <w:pPr>
        <w:bidi/>
        <w:rPr>
          <w:rFonts w:ascii="IRANSharp" w:hAnsi="IRANSharp" w:cs="IRANSharp"/>
        </w:rPr>
      </w:pPr>
    </w:p>
    <w:p w14:paraId="00000003" w14:textId="3F1A4141" w:rsidR="00124797" w:rsidRPr="00175D80" w:rsidRDefault="00A529B4">
      <w:pPr>
        <w:bidi/>
        <w:spacing w:line="240" w:lineRule="auto"/>
        <w:ind w:firstLine="284"/>
        <w:jc w:val="both"/>
        <w:rPr>
          <w:rFonts w:ascii="IRANSharp" w:eastAsia="Aparajita" w:hAnsi="IRANSharp" w:cs="IRANSharp"/>
          <w:sz w:val="24"/>
          <w:szCs w:val="24"/>
        </w:rPr>
      </w:pPr>
      <w:r w:rsidRPr="00175D80">
        <w:rPr>
          <w:rFonts w:ascii="IRANSharp" w:eastAsia="Aparajita" w:hAnsi="IRANSharp" w:cs="IRANSharp"/>
          <w:sz w:val="24"/>
          <w:szCs w:val="24"/>
          <w:rtl/>
        </w:rPr>
        <w:t xml:space="preserve">۱. «کمیته رفع تبعیض نژادی» در جلسه هشتادم خود تصمیم گرفت تا در جلسه هشتاد و یکم خود به انجام بحثی موضوعی در مورد سخن نفرت‌پراکنانه و نژادپرستانه بپردازد. این صحبت در روز ۲۸ اوت ۲۰۱۲ انجام شد و تمرکز آن بر درک دلایل و عواقب سخن نفرت‌پراکنانه نژادپرستی بود و این‌که چطور می‌توان منابع «کنوانسیون بین‌المللی رفع کلیه اشکال تبعیض نژادی» را برای مقابله با آن بسیج کرد. علاوه بر اعضای کمیته، نمایندگان نمایندگی‌های دائم دفتر سازمان ملل در ژنو، نهادهای ملی حقوق بشر، سازمان‌های غیردولتی، دانشگاهیان و افراد </w:t>
      </w:r>
      <w:r w:rsidR="00266420" w:rsidRPr="00175D80">
        <w:rPr>
          <w:rFonts w:ascii="IRANSharp" w:eastAsia="Aparajita" w:hAnsi="IRANSharp" w:cs="IRANSharp"/>
          <w:sz w:val="24"/>
          <w:szCs w:val="24"/>
          <w:rtl/>
        </w:rPr>
        <w:t>علاقه‌مند</w:t>
      </w:r>
      <w:r w:rsidRPr="00175D80">
        <w:rPr>
          <w:rFonts w:ascii="IRANSharp" w:eastAsia="Aparajita" w:hAnsi="IRANSharp" w:cs="IRANSharp"/>
          <w:sz w:val="24"/>
          <w:szCs w:val="24"/>
          <w:rtl/>
        </w:rPr>
        <w:t xml:space="preserve"> در بحث شرکت داشتند.</w:t>
      </w:r>
    </w:p>
    <w:p w14:paraId="5608D849" w14:textId="77777777" w:rsidR="00911176" w:rsidRPr="00175D80" w:rsidRDefault="00911176">
      <w:pPr>
        <w:bidi/>
        <w:spacing w:line="240" w:lineRule="auto"/>
        <w:ind w:firstLine="284"/>
        <w:jc w:val="both"/>
        <w:rPr>
          <w:rFonts w:ascii="IRANSharp" w:eastAsia="Aparajita" w:hAnsi="IRANSharp" w:cs="IRANSharp"/>
          <w:sz w:val="24"/>
          <w:szCs w:val="24"/>
          <w:rtl/>
        </w:rPr>
      </w:pPr>
    </w:p>
    <w:p w14:paraId="00000004" w14:textId="07FF9BFE" w:rsidR="00124797" w:rsidRPr="00175D80" w:rsidRDefault="00A529B4" w:rsidP="00911176">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 xml:space="preserve">۲. پس از صحبت، کمیته قصد خود در تلاش برای پیش‌نویس پیشنهادی کلی برای ارائه راهنمایی در مورد ملزومات کنوانسیون </w:t>
      </w:r>
      <w:r w:rsidR="00266420" w:rsidRPr="00175D80">
        <w:rPr>
          <w:rFonts w:ascii="IRANSharp" w:eastAsia="Aparajita" w:hAnsi="IRANSharp" w:cs="IRANSharp"/>
          <w:sz w:val="24"/>
          <w:szCs w:val="24"/>
          <w:rtl/>
        </w:rPr>
        <w:t>درزمینهٔ</w:t>
      </w:r>
      <w:r w:rsidRPr="00175D80">
        <w:rPr>
          <w:rFonts w:ascii="IRANSharp" w:eastAsia="Aparajita" w:hAnsi="IRANSharp" w:cs="IRANSharp"/>
          <w:sz w:val="24"/>
          <w:szCs w:val="24"/>
          <w:rtl/>
        </w:rPr>
        <w:t xml:space="preserve"> سخن نفرت‌پراکنانه نژادپرستی را بیان کرد تا به دولت‌های عضو در انجام </w:t>
      </w:r>
      <w:r w:rsidR="00266420" w:rsidRPr="00175D80">
        <w:rPr>
          <w:rFonts w:ascii="IRANSharp" w:eastAsia="Aparajita" w:hAnsi="IRANSharp" w:cs="IRANSharp"/>
          <w:sz w:val="24"/>
          <w:szCs w:val="24"/>
          <w:rtl/>
        </w:rPr>
        <w:t>وظایفشان</w:t>
      </w:r>
      <w:r w:rsidRPr="00175D80">
        <w:rPr>
          <w:rFonts w:ascii="IRANSharp" w:eastAsia="Aparajita" w:hAnsi="IRANSharp" w:cs="IRANSharp"/>
          <w:sz w:val="24"/>
          <w:szCs w:val="24"/>
          <w:rtl/>
        </w:rPr>
        <w:t xml:space="preserve"> (از جمله وظایف </w:t>
      </w:r>
      <w:r w:rsidR="00266420" w:rsidRPr="00175D80">
        <w:rPr>
          <w:rFonts w:ascii="IRANSharp" w:eastAsia="Aparajita" w:hAnsi="IRANSharp" w:cs="IRANSharp"/>
          <w:sz w:val="24"/>
          <w:szCs w:val="24"/>
          <w:rtl/>
        </w:rPr>
        <w:t>گزارش رسانی</w:t>
      </w:r>
      <w:r w:rsidRPr="00175D80">
        <w:rPr>
          <w:rFonts w:ascii="IRANSharp" w:eastAsia="Aparajita" w:hAnsi="IRANSharp" w:cs="IRANSharp"/>
          <w:sz w:val="24"/>
          <w:szCs w:val="24"/>
          <w:rtl/>
        </w:rPr>
        <w:t xml:space="preserve">) یاری شود. </w:t>
      </w:r>
      <w:r w:rsidR="00266420" w:rsidRPr="00175D80">
        <w:rPr>
          <w:rFonts w:ascii="IRANSharp" w:eastAsia="Aparajita" w:hAnsi="IRANSharp" w:cs="IRANSharp"/>
          <w:sz w:val="24"/>
          <w:szCs w:val="24"/>
          <w:rtl/>
        </w:rPr>
        <w:t>اظهارنظر</w:t>
      </w:r>
      <w:r w:rsidRPr="00175D80">
        <w:rPr>
          <w:rFonts w:ascii="IRANSharp" w:eastAsia="Aparajita" w:hAnsi="IRANSharp" w:cs="IRANSharp"/>
          <w:sz w:val="24"/>
          <w:szCs w:val="24"/>
          <w:rtl/>
        </w:rPr>
        <w:t xml:space="preserve"> عمومی حاضر </w:t>
      </w:r>
      <w:r w:rsidR="00266420" w:rsidRPr="00175D80">
        <w:rPr>
          <w:rFonts w:ascii="IRANSharp" w:eastAsia="Aparajita" w:hAnsi="IRANSharp" w:cs="IRANSharp"/>
          <w:sz w:val="24"/>
          <w:szCs w:val="24"/>
          <w:rtl/>
        </w:rPr>
        <w:t>به‌تمامی</w:t>
      </w:r>
      <w:r w:rsidRPr="00175D80">
        <w:rPr>
          <w:rFonts w:ascii="IRANSharp" w:eastAsia="Aparajita" w:hAnsi="IRANSharp" w:cs="IRANSharp"/>
          <w:sz w:val="24"/>
          <w:szCs w:val="24"/>
          <w:rtl/>
        </w:rPr>
        <w:t xml:space="preserve"> </w:t>
      </w:r>
      <w:r w:rsidR="00266420" w:rsidRPr="00175D80">
        <w:rPr>
          <w:rFonts w:ascii="IRANSharp" w:eastAsia="Aparajita" w:hAnsi="IRANSharp" w:cs="IRANSharp"/>
          <w:sz w:val="24"/>
          <w:szCs w:val="24"/>
          <w:rtl/>
        </w:rPr>
        <w:t>گروه‌ها</w:t>
      </w:r>
      <w:r w:rsidRPr="00175D80">
        <w:rPr>
          <w:rFonts w:ascii="IRANSharp" w:eastAsia="Aparajita" w:hAnsi="IRANSharp" w:cs="IRANSharp"/>
          <w:sz w:val="24"/>
          <w:szCs w:val="24"/>
          <w:rtl/>
        </w:rPr>
        <w:t xml:space="preserve"> و کشورهای ذینفع در مبارزه علیه تبعیض نژادی مربوط </w:t>
      </w:r>
      <w:r w:rsidR="00266420" w:rsidRPr="00175D80">
        <w:rPr>
          <w:rFonts w:ascii="IRANSharp" w:eastAsia="Aparajita" w:hAnsi="IRANSharp" w:cs="IRANSharp"/>
          <w:sz w:val="24"/>
          <w:szCs w:val="24"/>
          <w:rtl/>
        </w:rPr>
        <w:t>می‌شود</w:t>
      </w:r>
      <w:r w:rsidRPr="00175D80">
        <w:rPr>
          <w:rFonts w:ascii="IRANSharp" w:eastAsia="Aparajita" w:hAnsi="IRANSharp" w:cs="IRANSharp"/>
          <w:sz w:val="24"/>
          <w:szCs w:val="24"/>
          <w:rtl/>
        </w:rPr>
        <w:t xml:space="preserve"> و با هدف سهیم شدن در ایجاد و ترویج درک و شعور جمعی، صلح پایدار و امنیت بین جوامع، مردم‌ و دولت‌ها دنبال </w:t>
      </w:r>
      <w:r w:rsidR="00266420" w:rsidRPr="00175D80">
        <w:rPr>
          <w:rFonts w:ascii="IRANSharp" w:eastAsia="Aparajita" w:hAnsi="IRANSharp" w:cs="IRANSharp"/>
          <w:sz w:val="24"/>
          <w:szCs w:val="24"/>
          <w:rtl/>
        </w:rPr>
        <w:t>می‌شود</w:t>
      </w:r>
      <w:r w:rsidRPr="00175D80">
        <w:rPr>
          <w:rFonts w:ascii="IRANSharp" w:eastAsia="Aparajita" w:hAnsi="IRANSharp" w:cs="IRANSharp"/>
          <w:sz w:val="24"/>
          <w:szCs w:val="24"/>
          <w:rtl/>
        </w:rPr>
        <w:t>.</w:t>
      </w:r>
    </w:p>
    <w:p w14:paraId="2C5E4EA6"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05" w14:textId="2E202426" w:rsidR="00124797" w:rsidRPr="00175D80" w:rsidRDefault="00A529B4" w:rsidP="00175D80">
      <w:pPr>
        <w:pStyle w:val="NoSpacing"/>
        <w:bidi/>
        <w:jc w:val="center"/>
        <w:rPr>
          <w:rFonts w:ascii="IRANSharp" w:eastAsia="B Nazanin" w:hAnsi="IRANSharp" w:cs="IRANSharp"/>
          <w:b/>
          <w:bCs/>
          <w:sz w:val="28"/>
          <w:szCs w:val="28"/>
          <w:rtl/>
        </w:rPr>
      </w:pPr>
      <w:r w:rsidRPr="00175D80">
        <w:rPr>
          <w:rFonts w:ascii="IRANSharp" w:eastAsia="B Nazanin" w:hAnsi="IRANSharp" w:cs="IRANSharp"/>
          <w:b/>
          <w:bCs/>
          <w:sz w:val="28"/>
          <w:szCs w:val="28"/>
          <w:rtl/>
        </w:rPr>
        <w:t xml:space="preserve">رویکرد </w:t>
      </w:r>
      <w:r w:rsidR="00266420" w:rsidRPr="00175D80">
        <w:rPr>
          <w:rFonts w:ascii="IRANSharp" w:eastAsia="B Nazanin" w:hAnsi="IRANSharp" w:cs="IRANSharp"/>
          <w:b/>
          <w:bCs/>
          <w:sz w:val="28"/>
          <w:szCs w:val="28"/>
          <w:rtl/>
        </w:rPr>
        <w:t>اتخاذشده</w:t>
      </w:r>
    </w:p>
    <w:p w14:paraId="38FBFFE3" w14:textId="77777777" w:rsidR="00911176" w:rsidRPr="00175D80" w:rsidRDefault="00911176" w:rsidP="00911176">
      <w:pPr>
        <w:bidi/>
        <w:rPr>
          <w:rFonts w:ascii="IRANSharp" w:hAnsi="IRANSharp" w:cs="IRANSharp"/>
        </w:rPr>
      </w:pPr>
    </w:p>
    <w:p w14:paraId="00000006" w14:textId="7E2FD2AD" w:rsidR="00124797" w:rsidRPr="00175D80" w:rsidRDefault="00A529B4">
      <w:pPr>
        <w:bidi/>
        <w:spacing w:line="240" w:lineRule="auto"/>
        <w:ind w:firstLine="284"/>
        <w:jc w:val="both"/>
        <w:rPr>
          <w:rFonts w:ascii="IRANSharp" w:eastAsia="Times New Roman" w:hAnsi="IRANSharp" w:cs="IRANSharp"/>
          <w:sz w:val="24"/>
          <w:szCs w:val="24"/>
          <w:rtl/>
        </w:rPr>
      </w:pPr>
      <w:r w:rsidRPr="00175D80">
        <w:rPr>
          <w:rFonts w:ascii="IRANSharp" w:eastAsia="Aparajita" w:hAnsi="IRANSharp" w:cs="IRANSharp"/>
          <w:sz w:val="24"/>
          <w:szCs w:val="24"/>
          <w:rtl/>
        </w:rPr>
        <w:t xml:space="preserve">۳. کمیته </w:t>
      </w:r>
      <w:r w:rsidR="00266420" w:rsidRPr="00175D80">
        <w:rPr>
          <w:rFonts w:ascii="IRANSharp" w:eastAsia="Aparajita" w:hAnsi="IRANSharp" w:cs="IRANSharp"/>
          <w:sz w:val="24"/>
          <w:szCs w:val="24"/>
          <w:rtl/>
        </w:rPr>
        <w:t>در تهیه</w:t>
      </w:r>
      <w:r w:rsidRPr="00175D80">
        <w:rPr>
          <w:rFonts w:ascii="IRANSharp" w:eastAsia="Aparajita" w:hAnsi="IRANSharp" w:cs="IRANSharp"/>
          <w:sz w:val="24"/>
          <w:szCs w:val="24"/>
          <w:rtl/>
        </w:rPr>
        <w:t xml:space="preserve"> پیش‌نویس </w:t>
      </w:r>
      <w:r w:rsidR="00266420" w:rsidRPr="00175D80">
        <w:rPr>
          <w:rFonts w:ascii="IRANSharp" w:eastAsia="Aparajita" w:hAnsi="IRANSharp" w:cs="IRANSharp"/>
          <w:sz w:val="24"/>
          <w:szCs w:val="24"/>
          <w:rtl/>
        </w:rPr>
        <w:t>اظهارنظر</w:t>
      </w:r>
      <w:r w:rsidRPr="00175D80">
        <w:rPr>
          <w:rFonts w:ascii="IRANSharp" w:eastAsia="Aparajita" w:hAnsi="IRANSharp" w:cs="IRANSharp"/>
          <w:sz w:val="24"/>
          <w:szCs w:val="24"/>
          <w:rtl/>
        </w:rPr>
        <w:t xml:space="preserve"> به تجربه گسترده خود در مقابله با سخن نفرت‌پراکنانه نژادپرستانه که منجر به ایجاد نگرانی گستره شده، توجه کرده است. کمیته در ضمن بر نقش سخن نفرت‌پراکنانه نژادپرستانه در روندهایی که منجر به نقض گسترده حقوق بشر و نسل‌کشی </w:t>
      </w:r>
      <w:r w:rsidR="00266420" w:rsidRPr="00175D80">
        <w:rPr>
          <w:rFonts w:ascii="IRANSharp" w:eastAsia="Aparajita" w:hAnsi="IRANSharp" w:cs="IRANSharp"/>
          <w:sz w:val="24"/>
          <w:szCs w:val="24"/>
          <w:rtl/>
        </w:rPr>
        <w:t>می‌شود</w:t>
      </w:r>
      <w:r w:rsidRPr="00175D80">
        <w:rPr>
          <w:rFonts w:ascii="IRANSharp" w:eastAsia="Aparajita" w:hAnsi="IRANSharp" w:cs="IRANSharp"/>
          <w:sz w:val="24"/>
          <w:szCs w:val="24"/>
          <w:rtl/>
        </w:rPr>
        <w:t xml:space="preserve"> (و همچنین در اوضاع تخاصم) </w:t>
      </w:r>
      <w:r w:rsidR="00266420" w:rsidRPr="00175D80">
        <w:rPr>
          <w:rFonts w:ascii="IRANSharp" w:eastAsia="Aparajita" w:hAnsi="IRANSharp" w:cs="IRANSharp"/>
          <w:sz w:val="24"/>
          <w:szCs w:val="24"/>
          <w:rtl/>
        </w:rPr>
        <w:t>تأکید</w:t>
      </w:r>
      <w:r w:rsidRPr="00175D80">
        <w:rPr>
          <w:rFonts w:ascii="IRANSharp" w:eastAsia="Aparajita" w:hAnsi="IRANSharp" w:cs="IRANSharp"/>
          <w:sz w:val="24"/>
          <w:szCs w:val="24"/>
          <w:rtl/>
        </w:rPr>
        <w:t xml:space="preserve"> کرده است. پیشنهادهای عمومی مهم کمیته که به سخن نفرت‌پراکنانه می‌پردازند شامل </w:t>
      </w:r>
      <w:r w:rsidR="00266420" w:rsidRPr="00175D80">
        <w:rPr>
          <w:rFonts w:ascii="IRANSharp" w:eastAsia="Aparajita" w:hAnsi="IRANSharp" w:cs="IRANSharp"/>
          <w:sz w:val="24"/>
          <w:szCs w:val="24"/>
          <w:rtl/>
        </w:rPr>
        <w:t>اظهارنظر</w:t>
      </w:r>
      <w:r w:rsidRPr="00175D80">
        <w:rPr>
          <w:rFonts w:ascii="IRANSharp" w:eastAsia="Aparajita" w:hAnsi="IRANSharp" w:cs="IRANSharp"/>
          <w:sz w:val="24"/>
          <w:szCs w:val="24"/>
          <w:rtl/>
        </w:rPr>
        <w:t xml:space="preserve"> عمومی شماره ۷ (۱۹۸۵) در رابطه با اجرای ماده ۴؛</w:t>
      </w:r>
      <w:r w:rsidRPr="00175D80">
        <w:rPr>
          <w:rFonts w:ascii="IRANSharp" w:eastAsia="Aparajita" w:hAnsi="IRANSharp" w:cs="IRANSharp"/>
          <w:sz w:val="24"/>
          <w:szCs w:val="24"/>
          <w:vertAlign w:val="superscript"/>
        </w:rPr>
        <w:footnoteReference w:id="1"/>
      </w:r>
      <w:r w:rsidRPr="00175D80">
        <w:rPr>
          <w:rFonts w:ascii="IRANSharp" w:eastAsia="Aparajita" w:hAnsi="IRANSharp" w:cs="IRANSharp"/>
          <w:sz w:val="24"/>
          <w:szCs w:val="24"/>
          <w:rtl/>
        </w:rPr>
        <w:t xml:space="preserve"> شماره ۱۵ (۱۹۹۳) در مورد ماده ۴ که بر همگام بودن آن با حق آزادی بیان </w:t>
      </w:r>
      <w:r w:rsidR="00266420" w:rsidRPr="00175D80">
        <w:rPr>
          <w:rFonts w:ascii="IRANSharp" w:eastAsia="Aparajita" w:hAnsi="IRANSharp" w:cs="IRANSharp"/>
          <w:sz w:val="24"/>
          <w:szCs w:val="24"/>
          <w:rtl/>
        </w:rPr>
        <w:t>تأکید</w:t>
      </w:r>
      <w:r w:rsidRPr="00175D80">
        <w:rPr>
          <w:rFonts w:ascii="IRANSharp" w:eastAsia="Aparajita" w:hAnsi="IRANSharp" w:cs="IRANSharp"/>
          <w:sz w:val="24"/>
          <w:szCs w:val="24"/>
          <w:rtl/>
        </w:rPr>
        <w:t xml:space="preserve"> دارد؛</w:t>
      </w:r>
      <w:r w:rsidRPr="00175D80">
        <w:rPr>
          <w:rFonts w:ascii="IRANSharp" w:eastAsia="Aparajita" w:hAnsi="IRANSharp" w:cs="IRANSharp"/>
          <w:sz w:val="24"/>
          <w:szCs w:val="24"/>
          <w:vertAlign w:val="superscript"/>
        </w:rPr>
        <w:footnoteReference w:id="2"/>
      </w:r>
      <w:r w:rsidRPr="00175D80">
        <w:rPr>
          <w:rFonts w:ascii="IRANSharp" w:eastAsia="Aparajita" w:hAnsi="IRANSharp" w:cs="IRANSharp"/>
          <w:sz w:val="24"/>
          <w:szCs w:val="24"/>
          <w:rtl/>
        </w:rPr>
        <w:t xml:space="preserve"> شماره </w:t>
      </w:r>
      <w:r w:rsidRPr="00175D80">
        <w:rPr>
          <w:rFonts w:ascii="IRANSharp" w:eastAsia="Aparajita" w:hAnsi="IRANSharp" w:cs="IRANSharp"/>
          <w:sz w:val="24"/>
          <w:szCs w:val="24"/>
          <w:rtl/>
        </w:rPr>
        <w:lastRenderedPageBreak/>
        <w:t>۲۵ (۲۰۰۰) در مورد ابعاد مربوط به جنسیت تبعیض نژادی؛</w:t>
      </w:r>
      <w:r w:rsidRPr="00175D80">
        <w:rPr>
          <w:rFonts w:ascii="IRANSharp" w:eastAsia="Aparajita" w:hAnsi="IRANSharp" w:cs="IRANSharp"/>
          <w:sz w:val="24"/>
          <w:szCs w:val="24"/>
          <w:vertAlign w:val="superscript"/>
        </w:rPr>
        <w:footnoteReference w:id="3"/>
      </w:r>
      <w:r w:rsidRPr="00175D80">
        <w:rPr>
          <w:rFonts w:ascii="IRANSharp" w:eastAsia="Aparajita" w:hAnsi="IRANSharp" w:cs="IRANSharp"/>
          <w:sz w:val="24"/>
          <w:szCs w:val="24"/>
          <w:rtl/>
        </w:rPr>
        <w:t xml:space="preserve"> شماره ۲۷ (۲۰۰۰) در مورد تبعیض علیه روما تبارها؛</w:t>
      </w:r>
      <w:r w:rsidRPr="00175D80">
        <w:rPr>
          <w:rFonts w:ascii="IRANSharp" w:eastAsia="Aparajita" w:hAnsi="IRANSharp" w:cs="IRANSharp"/>
          <w:sz w:val="24"/>
          <w:szCs w:val="24"/>
          <w:vertAlign w:val="superscript"/>
        </w:rPr>
        <w:footnoteReference w:id="4"/>
      </w:r>
      <w:r w:rsidRPr="00175D80">
        <w:rPr>
          <w:rFonts w:ascii="IRANSharp" w:eastAsia="Aparajita" w:hAnsi="IRANSharp" w:cs="IRANSharp"/>
          <w:sz w:val="24"/>
          <w:szCs w:val="24"/>
          <w:rtl/>
        </w:rPr>
        <w:t xml:space="preserve"> شماره ۲۹ (۲۰۰۲) در مورد نسب؛</w:t>
      </w:r>
      <w:r w:rsidRPr="00175D80">
        <w:rPr>
          <w:rFonts w:ascii="IRANSharp" w:eastAsia="Aparajita" w:hAnsi="IRANSharp" w:cs="IRANSharp"/>
          <w:sz w:val="24"/>
          <w:szCs w:val="24"/>
          <w:vertAlign w:val="superscript"/>
        </w:rPr>
        <w:footnoteReference w:id="5"/>
      </w:r>
      <w:r w:rsidRPr="00175D80">
        <w:rPr>
          <w:rFonts w:ascii="IRANSharp" w:eastAsia="Aparajita" w:hAnsi="IRANSharp" w:cs="IRANSharp"/>
          <w:sz w:val="24"/>
          <w:szCs w:val="24"/>
          <w:rtl/>
        </w:rPr>
        <w:t xml:space="preserve"> شماره ۳۰ (۲۰۰۴) در مورد تبعیض علیه اتباع بیگانه؛</w:t>
      </w:r>
      <w:r w:rsidRPr="00175D80">
        <w:rPr>
          <w:rFonts w:ascii="IRANSharp" w:eastAsia="Aparajita" w:hAnsi="IRANSharp" w:cs="IRANSharp"/>
          <w:sz w:val="24"/>
          <w:szCs w:val="24"/>
          <w:vertAlign w:val="superscript"/>
        </w:rPr>
        <w:footnoteReference w:id="6"/>
      </w:r>
      <w:r w:rsidRPr="00175D80">
        <w:rPr>
          <w:rFonts w:ascii="IRANSharp" w:eastAsia="Aparajita" w:hAnsi="IRANSharp" w:cs="IRANSharp"/>
          <w:sz w:val="24"/>
          <w:szCs w:val="24"/>
          <w:rtl/>
        </w:rPr>
        <w:t xml:space="preserve"> شماره ۳۱ (۲۰۰۵) در مورد پیشگیری از تبعیض نژادی در اجرا و کارکرد نظام عدالت جنایی؛</w:t>
      </w:r>
      <w:r w:rsidRPr="00175D80">
        <w:rPr>
          <w:rFonts w:ascii="IRANSharp" w:eastAsia="Aparajita" w:hAnsi="IRANSharp" w:cs="IRANSharp"/>
          <w:sz w:val="24"/>
          <w:szCs w:val="24"/>
          <w:vertAlign w:val="superscript"/>
        </w:rPr>
        <w:footnoteReference w:id="7"/>
      </w:r>
      <w:r w:rsidRPr="00175D80">
        <w:rPr>
          <w:rFonts w:ascii="IRANSharp" w:eastAsia="Aparajita" w:hAnsi="IRANSharp" w:cs="IRANSharp"/>
          <w:sz w:val="24"/>
          <w:szCs w:val="24"/>
          <w:rtl/>
        </w:rPr>
        <w:t xml:space="preserve"> و شماره ۳۴ (۲۰۱۱) در مورد تبعیض نژادی علیه مردمان آفریقایی‌تبار،</w:t>
      </w:r>
      <w:r w:rsidRPr="00175D80">
        <w:rPr>
          <w:rFonts w:ascii="IRANSharp" w:eastAsia="Aparajita" w:hAnsi="IRANSharp" w:cs="IRANSharp"/>
          <w:sz w:val="24"/>
          <w:szCs w:val="24"/>
          <w:vertAlign w:val="superscript"/>
        </w:rPr>
        <w:footnoteReference w:id="8"/>
      </w:r>
      <w:r w:rsidRPr="00175D80">
        <w:rPr>
          <w:rFonts w:ascii="IRANSharp" w:eastAsia="Aparajita" w:hAnsi="IRANSharp" w:cs="IRANSharp"/>
          <w:sz w:val="24"/>
          <w:szCs w:val="24"/>
          <w:rtl/>
        </w:rPr>
        <w:t xml:space="preserve"> </w:t>
      </w:r>
      <w:r w:rsidR="00266420" w:rsidRPr="00175D80">
        <w:rPr>
          <w:rFonts w:ascii="IRANSharp" w:eastAsia="Aparajita" w:hAnsi="IRANSharp" w:cs="IRANSharp"/>
          <w:sz w:val="24"/>
          <w:szCs w:val="24"/>
          <w:rtl/>
        </w:rPr>
        <w:t>می‌شود</w:t>
      </w:r>
      <w:r w:rsidRPr="00175D80">
        <w:rPr>
          <w:rFonts w:ascii="IRANSharp" w:eastAsia="Aparajita" w:hAnsi="IRANSharp" w:cs="IRANSharp"/>
          <w:sz w:val="24"/>
          <w:szCs w:val="24"/>
          <w:rtl/>
        </w:rPr>
        <w:t xml:space="preserve">. بسیاری از </w:t>
      </w:r>
      <w:r w:rsidR="00266420" w:rsidRPr="00175D80">
        <w:rPr>
          <w:rFonts w:ascii="IRANSharp" w:eastAsia="Aparajita" w:hAnsi="IRANSharp" w:cs="IRANSharp"/>
          <w:sz w:val="24"/>
          <w:szCs w:val="24"/>
          <w:rtl/>
        </w:rPr>
        <w:t>اظهارنظر</w:t>
      </w:r>
      <w:r w:rsidRPr="00175D80">
        <w:rPr>
          <w:rFonts w:ascii="IRANSharp" w:eastAsia="Aparajita" w:hAnsi="IRANSharp" w:cs="IRANSharp"/>
          <w:sz w:val="24"/>
          <w:szCs w:val="24"/>
          <w:rtl/>
        </w:rPr>
        <w:t xml:space="preserve">های عمومی که کمیته اتخاذ کرده </w:t>
      </w:r>
      <w:r w:rsidR="00266420" w:rsidRPr="00175D80">
        <w:rPr>
          <w:rFonts w:ascii="IRANSharp" w:eastAsia="Aparajita" w:hAnsi="IRANSharp" w:cs="IRANSharp"/>
          <w:sz w:val="24"/>
          <w:szCs w:val="24"/>
          <w:rtl/>
        </w:rPr>
        <w:t>به‌طور</w:t>
      </w:r>
      <w:r w:rsidRPr="00175D80">
        <w:rPr>
          <w:rFonts w:ascii="IRANSharp" w:eastAsia="Aparajita" w:hAnsi="IRANSharp" w:cs="IRANSharp"/>
          <w:sz w:val="24"/>
          <w:szCs w:val="24"/>
          <w:rtl/>
        </w:rPr>
        <w:t xml:space="preserve"> مستقیم یا غیرمستقیم مربوط به مسائل مربوط به نفرت پراکنی است، با توجه به این‌ نکته که مقابله </w:t>
      </w:r>
      <w:r w:rsidR="00266420" w:rsidRPr="00175D80">
        <w:rPr>
          <w:rFonts w:ascii="IRANSharp" w:eastAsia="Aparajita" w:hAnsi="IRANSharp" w:cs="IRANSharp"/>
          <w:sz w:val="24"/>
          <w:szCs w:val="24"/>
          <w:rtl/>
        </w:rPr>
        <w:t>مؤثر</w:t>
      </w:r>
      <w:r w:rsidRPr="00175D80">
        <w:rPr>
          <w:rFonts w:ascii="IRANSharp" w:eastAsia="Aparajita" w:hAnsi="IRANSharp" w:cs="IRANSharp"/>
          <w:sz w:val="24"/>
          <w:szCs w:val="24"/>
          <w:rtl/>
        </w:rPr>
        <w:t xml:space="preserve"> با نفرت پراکنی </w:t>
      </w:r>
      <w:r w:rsidR="00266420" w:rsidRPr="00175D80">
        <w:rPr>
          <w:rFonts w:ascii="IRANSharp" w:eastAsia="Aparajita" w:hAnsi="IRANSharp" w:cs="IRANSharp"/>
          <w:sz w:val="24"/>
          <w:szCs w:val="24"/>
          <w:rtl/>
        </w:rPr>
        <w:t>نژادپرستانه</w:t>
      </w:r>
      <w:r w:rsidRPr="00175D80">
        <w:rPr>
          <w:rFonts w:ascii="IRANSharp" w:eastAsia="Aparajita" w:hAnsi="IRANSharp" w:cs="IRANSharp"/>
          <w:sz w:val="24"/>
          <w:szCs w:val="24"/>
          <w:rtl/>
        </w:rPr>
        <w:t xml:space="preserve"> همکاری و اتحاد کامل منابع هنجاری و روندی کنوانسیون را در </w:t>
      </w:r>
      <w:r w:rsidR="00266420" w:rsidRPr="00175D80">
        <w:rPr>
          <w:rFonts w:ascii="IRANSharp" w:eastAsia="Aparajita" w:hAnsi="IRANSharp" w:cs="IRANSharp"/>
          <w:sz w:val="24"/>
          <w:szCs w:val="24"/>
          <w:rtl/>
        </w:rPr>
        <w:t>برمی‌گیرد</w:t>
      </w:r>
      <w:r w:rsidRPr="00175D80">
        <w:rPr>
          <w:rFonts w:ascii="IRANSharp" w:eastAsia="Aparajita" w:hAnsi="IRANSharp" w:cs="IRANSharp"/>
          <w:sz w:val="24"/>
          <w:szCs w:val="24"/>
          <w:rtl/>
        </w:rPr>
        <w:t>.</w:t>
      </w:r>
      <w:r w:rsidRPr="00175D80">
        <w:rPr>
          <w:rFonts w:ascii="IRANSharp" w:eastAsia="Times New Roman" w:hAnsi="IRANSharp" w:cs="IRANSharp"/>
          <w:sz w:val="24"/>
          <w:szCs w:val="24"/>
        </w:rPr>
        <w:t> </w:t>
      </w:r>
    </w:p>
    <w:p w14:paraId="3694692E"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07" w14:textId="73FF15D8" w:rsidR="00124797" w:rsidRPr="00175D80" w:rsidRDefault="00A529B4">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 xml:space="preserve">۴. کمیته با نفس فعالیت خود در اجرای کنوانسیون </w:t>
      </w:r>
      <w:r w:rsidR="00266420" w:rsidRPr="00175D80">
        <w:rPr>
          <w:rFonts w:ascii="IRANSharp" w:eastAsia="Aparajita" w:hAnsi="IRANSharp" w:cs="IRANSharp"/>
          <w:sz w:val="24"/>
          <w:szCs w:val="24"/>
          <w:rtl/>
        </w:rPr>
        <w:t>به‌عنوان</w:t>
      </w:r>
      <w:r w:rsidRPr="00175D80">
        <w:rPr>
          <w:rFonts w:ascii="IRANSharp" w:eastAsia="Aparajita" w:hAnsi="IRANSharp" w:cs="IRANSharp"/>
          <w:sz w:val="24"/>
          <w:szCs w:val="24"/>
          <w:rtl/>
        </w:rPr>
        <w:t xml:space="preserve"> نهادی </w:t>
      </w:r>
      <w:r w:rsidR="00266420" w:rsidRPr="00175D80">
        <w:rPr>
          <w:rFonts w:ascii="IRANSharp" w:eastAsia="Aparajita" w:hAnsi="IRANSharp" w:cs="IRANSharp"/>
          <w:sz w:val="24"/>
          <w:szCs w:val="24"/>
          <w:rtl/>
        </w:rPr>
        <w:t>مؤثر</w:t>
      </w:r>
      <w:r w:rsidRPr="00175D80">
        <w:rPr>
          <w:rFonts w:ascii="IRANSharp" w:eastAsia="Aparajita" w:hAnsi="IRANSharp" w:cs="IRANSharp"/>
          <w:sz w:val="24"/>
          <w:szCs w:val="24"/>
          <w:rtl/>
        </w:rPr>
        <w:t xml:space="preserve"> و در حال فعالیت با محیط وسیع‌تر حقوق بشر در ارتباط است که آگاهی از آن سرتاسر کنوانسیون را پوشش </w:t>
      </w:r>
      <w:r w:rsidR="00266420" w:rsidRPr="00175D80">
        <w:rPr>
          <w:rFonts w:ascii="IRANSharp" w:eastAsia="Aparajita" w:hAnsi="IRANSharp" w:cs="IRANSharp"/>
          <w:sz w:val="24"/>
          <w:szCs w:val="24"/>
          <w:rtl/>
        </w:rPr>
        <w:t>می‌دهد</w:t>
      </w:r>
      <w:r w:rsidRPr="00175D80">
        <w:rPr>
          <w:rFonts w:ascii="IRANSharp" w:eastAsia="Aparajita" w:hAnsi="IRANSharp" w:cs="IRANSharp"/>
          <w:sz w:val="24"/>
          <w:szCs w:val="24"/>
          <w:rtl/>
        </w:rPr>
        <w:t xml:space="preserve">. در تعیین حیطه آزادی بیان باید به یاد داشت که این حق در کنوانسیون آمده و تنها در خارج از آن نیست که </w:t>
      </w:r>
      <w:r w:rsidR="00266420" w:rsidRPr="00175D80">
        <w:rPr>
          <w:rFonts w:ascii="IRANSharp" w:eastAsia="Aparajita" w:hAnsi="IRANSharp" w:cs="IRANSharp"/>
          <w:sz w:val="24"/>
          <w:szCs w:val="24"/>
          <w:rtl/>
        </w:rPr>
        <w:t>تدوین‌شده</w:t>
      </w:r>
      <w:r w:rsidRPr="00175D80">
        <w:rPr>
          <w:rFonts w:ascii="IRANSharp" w:eastAsia="Aparajita" w:hAnsi="IRANSharp" w:cs="IRANSharp"/>
          <w:sz w:val="24"/>
          <w:szCs w:val="24"/>
          <w:rtl/>
        </w:rPr>
        <w:t xml:space="preserve">: اصول کنوانسیون به درک کامل‌تری از پارامترهای حق در قانون معاصر حقوق بشر بین‌المللی کمک می‌کنند. کمیته حق آزادی بیان را در کار خود </w:t>
      </w:r>
      <w:r w:rsidR="00266420" w:rsidRPr="00175D80">
        <w:rPr>
          <w:rFonts w:ascii="IRANSharp" w:eastAsia="Aparajita" w:hAnsi="IRANSharp" w:cs="IRANSharp"/>
          <w:sz w:val="24"/>
          <w:szCs w:val="24"/>
          <w:rtl/>
        </w:rPr>
        <w:t>درزمینهٔ</w:t>
      </w:r>
      <w:r w:rsidRPr="00175D80">
        <w:rPr>
          <w:rFonts w:ascii="IRANSharp" w:eastAsia="Aparajita" w:hAnsi="IRANSharp" w:cs="IRANSharp"/>
          <w:sz w:val="24"/>
          <w:szCs w:val="24"/>
          <w:rtl/>
        </w:rPr>
        <w:t xml:space="preserve"> مقابله با سخن نفرت‌پراکنانه بیان داشته و هر جا لازم بوده در مورد عدم اعمال </w:t>
      </w:r>
      <w:r w:rsidR="00266420" w:rsidRPr="00175D80">
        <w:rPr>
          <w:rFonts w:ascii="IRANSharp" w:eastAsia="Aparajita" w:hAnsi="IRANSharp" w:cs="IRANSharp"/>
          <w:sz w:val="24"/>
          <w:szCs w:val="24"/>
          <w:rtl/>
        </w:rPr>
        <w:t>مؤثر</w:t>
      </w:r>
      <w:r w:rsidRPr="00175D80">
        <w:rPr>
          <w:rFonts w:ascii="IRANSharp" w:eastAsia="Aparajita" w:hAnsi="IRANSharp" w:cs="IRANSharp"/>
          <w:sz w:val="24"/>
          <w:szCs w:val="24"/>
          <w:rtl/>
        </w:rPr>
        <w:t xml:space="preserve"> آن </w:t>
      </w:r>
      <w:r w:rsidR="00266420" w:rsidRPr="00175D80">
        <w:rPr>
          <w:rFonts w:ascii="IRANSharp" w:eastAsia="Aparajita" w:hAnsi="IRANSharp" w:cs="IRANSharp"/>
          <w:sz w:val="24"/>
          <w:szCs w:val="24"/>
          <w:rtl/>
        </w:rPr>
        <w:t>اظهارنظر</w:t>
      </w:r>
      <w:r w:rsidRPr="00175D80">
        <w:rPr>
          <w:rFonts w:ascii="IRANSharp" w:eastAsia="Aparajita" w:hAnsi="IRANSharp" w:cs="IRANSharp"/>
          <w:sz w:val="24"/>
          <w:szCs w:val="24"/>
          <w:rtl/>
        </w:rPr>
        <w:t xml:space="preserve"> کرده و </w:t>
      </w:r>
      <w:r w:rsidR="00266420" w:rsidRPr="00175D80">
        <w:rPr>
          <w:rFonts w:ascii="IRANSharp" w:eastAsia="Aparajita" w:hAnsi="IRANSharp" w:cs="IRANSharp"/>
          <w:sz w:val="24"/>
          <w:szCs w:val="24"/>
          <w:rtl/>
        </w:rPr>
        <w:t>هر جا</w:t>
      </w:r>
      <w:r w:rsidRPr="00175D80">
        <w:rPr>
          <w:rFonts w:ascii="IRANSharp" w:eastAsia="Aparajita" w:hAnsi="IRANSharp" w:cs="IRANSharp"/>
          <w:sz w:val="24"/>
          <w:szCs w:val="24"/>
          <w:rtl/>
        </w:rPr>
        <w:t xml:space="preserve"> ضروری بوده از بسط آن در نهادهای مشابه حقوق بشر استفاده کرده است.</w:t>
      </w:r>
      <w:r w:rsidRPr="00175D80">
        <w:rPr>
          <w:rFonts w:ascii="IRANSharp" w:eastAsia="Aparajita" w:hAnsi="IRANSharp" w:cs="IRANSharp"/>
          <w:sz w:val="24"/>
          <w:szCs w:val="24"/>
          <w:vertAlign w:val="superscript"/>
        </w:rPr>
        <w:footnoteReference w:id="9"/>
      </w:r>
    </w:p>
    <w:p w14:paraId="4C206512" w14:textId="77777777" w:rsidR="00266420" w:rsidRPr="00175D80" w:rsidRDefault="00266420" w:rsidP="00266420">
      <w:pPr>
        <w:bidi/>
        <w:spacing w:line="240" w:lineRule="auto"/>
        <w:ind w:firstLine="284"/>
        <w:jc w:val="both"/>
        <w:rPr>
          <w:rFonts w:ascii="IRANSharp" w:eastAsia="Aparajita" w:hAnsi="IRANSharp" w:cs="IRANSharp"/>
          <w:sz w:val="24"/>
          <w:szCs w:val="24"/>
        </w:rPr>
      </w:pPr>
    </w:p>
    <w:p w14:paraId="00000008" w14:textId="77777777" w:rsidR="00124797" w:rsidRPr="00175D80" w:rsidRDefault="00A529B4" w:rsidP="00175D80">
      <w:pPr>
        <w:pStyle w:val="NoSpacing"/>
        <w:bidi/>
        <w:jc w:val="center"/>
        <w:rPr>
          <w:rFonts w:ascii="IRANSharp" w:eastAsia="B Nazanin" w:hAnsi="IRANSharp" w:cs="IRANSharp"/>
          <w:b/>
          <w:bCs/>
          <w:sz w:val="28"/>
          <w:szCs w:val="28"/>
          <w:rtl/>
        </w:rPr>
      </w:pPr>
      <w:r w:rsidRPr="00175D80">
        <w:rPr>
          <w:rFonts w:ascii="IRANSharp" w:eastAsia="B Nazanin" w:hAnsi="IRANSharp" w:cs="IRANSharp"/>
          <w:b/>
          <w:bCs/>
          <w:sz w:val="28"/>
          <w:szCs w:val="28"/>
          <w:rtl/>
        </w:rPr>
        <w:t>دوم. سخن نفرت‌پراکنانه نژادپرستانه</w:t>
      </w:r>
    </w:p>
    <w:p w14:paraId="0432EEE2" w14:textId="77777777" w:rsidR="00911176" w:rsidRPr="00175D80" w:rsidRDefault="00911176" w:rsidP="00911176">
      <w:pPr>
        <w:bidi/>
        <w:rPr>
          <w:rFonts w:ascii="IRANSharp" w:hAnsi="IRANSharp" w:cs="IRANSharp"/>
        </w:rPr>
      </w:pPr>
    </w:p>
    <w:p w14:paraId="00000009" w14:textId="34397E8A" w:rsidR="00124797" w:rsidRPr="00175D80" w:rsidRDefault="00A529B4">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 xml:space="preserve">۵. تنظیم‌کنندگان کنوانسیون </w:t>
      </w:r>
      <w:r w:rsidR="00266420" w:rsidRPr="00175D80">
        <w:rPr>
          <w:rFonts w:ascii="IRANSharp" w:eastAsia="Aparajita" w:hAnsi="IRANSharp" w:cs="IRANSharp"/>
          <w:sz w:val="24"/>
          <w:szCs w:val="24"/>
          <w:rtl/>
        </w:rPr>
        <w:t>به‌کلی</w:t>
      </w:r>
      <w:r w:rsidRPr="00175D80">
        <w:rPr>
          <w:rFonts w:ascii="IRANSharp" w:eastAsia="Aparajita" w:hAnsi="IRANSharp" w:cs="IRANSharp"/>
          <w:sz w:val="24"/>
          <w:szCs w:val="24"/>
          <w:rtl/>
        </w:rPr>
        <w:t xml:space="preserve"> از نقش سخن در ایجاد فضای نفرت و تبعیض نژادی باخبرند و در مورد خطرات آن </w:t>
      </w:r>
      <w:r w:rsidR="00266420" w:rsidRPr="00175D80">
        <w:rPr>
          <w:rFonts w:ascii="IRANSharp" w:eastAsia="Aparajita" w:hAnsi="IRANSharp" w:cs="IRANSharp"/>
          <w:sz w:val="24"/>
          <w:szCs w:val="24"/>
          <w:rtl/>
        </w:rPr>
        <w:t>مفصلاً</w:t>
      </w:r>
      <w:r w:rsidRPr="00175D80">
        <w:rPr>
          <w:rFonts w:ascii="IRANSharp" w:eastAsia="Aparajita" w:hAnsi="IRANSharp" w:cs="IRANSharp"/>
          <w:sz w:val="24"/>
          <w:szCs w:val="24"/>
          <w:rtl/>
        </w:rPr>
        <w:t xml:space="preserve"> اندیشیده‌اند. در کنوانسیون از نژادپرستی تنها در چارچوب «دکترین‌ها و اعمال نژادپرستانه» در مقدمه نام‌برده شده، عبارتی که ارتباطی نزدیک با ماده ۴ دارد که پخش افکار حاوی برتری نژادی را محکوم می‌کند. با این‌که واژه سخن نفرت‌پراکنانه </w:t>
      </w:r>
      <w:r w:rsidR="00266420" w:rsidRPr="00175D80">
        <w:rPr>
          <w:rFonts w:ascii="IRANSharp" w:eastAsia="Aparajita" w:hAnsi="IRANSharp" w:cs="IRANSharp"/>
          <w:sz w:val="24"/>
          <w:szCs w:val="24"/>
          <w:rtl/>
        </w:rPr>
        <w:t>مشخصاً</w:t>
      </w:r>
      <w:r w:rsidRPr="00175D80">
        <w:rPr>
          <w:rFonts w:ascii="IRANSharp" w:eastAsia="Aparajita" w:hAnsi="IRANSharp" w:cs="IRANSharp"/>
          <w:sz w:val="24"/>
          <w:szCs w:val="24"/>
          <w:rtl/>
        </w:rPr>
        <w:t xml:space="preserve"> در کنوانسیون نیامده این فقدان ارجاع مشخص باعث نشده که کمیته از تشخیص و نام بردن پدیده سخن نفرت‌پراکنانه و کاوش در این زمینه و ارتباط آن در کنوانسیون خودداری کند. سند کنونی بر مجموعه مواد کنوانسیون متمرکز است که </w:t>
      </w:r>
      <w:r w:rsidR="00266420" w:rsidRPr="00175D80">
        <w:rPr>
          <w:rFonts w:ascii="IRANSharp" w:eastAsia="Aparajita" w:hAnsi="IRANSharp" w:cs="IRANSharp"/>
          <w:sz w:val="24"/>
          <w:szCs w:val="24"/>
          <w:rtl/>
        </w:rPr>
        <w:t>روی‌هم‌رفته</w:t>
      </w:r>
      <w:r w:rsidRPr="00175D80">
        <w:rPr>
          <w:rFonts w:ascii="IRANSharp" w:eastAsia="Aparajita" w:hAnsi="IRANSharp" w:cs="IRANSharp"/>
          <w:sz w:val="24"/>
          <w:szCs w:val="24"/>
          <w:rtl/>
        </w:rPr>
        <w:t xml:space="preserve"> تشخیص بیانی را که مصداق سخن نفرت‌پراکنانه است ممکن می‌کنند.</w:t>
      </w:r>
    </w:p>
    <w:p w14:paraId="3102F85E"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0A" w14:textId="0668CC6C" w:rsidR="00124797" w:rsidRPr="00175D80" w:rsidRDefault="00A529B4">
      <w:pPr>
        <w:bidi/>
        <w:spacing w:line="240" w:lineRule="auto"/>
        <w:ind w:firstLine="284"/>
        <w:jc w:val="both"/>
        <w:rPr>
          <w:rFonts w:ascii="IRANSharp" w:eastAsia="Times New Roman" w:hAnsi="IRANSharp" w:cs="IRANSharp"/>
          <w:sz w:val="24"/>
          <w:szCs w:val="24"/>
          <w:rtl/>
        </w:rPr>
      </w:pPr>
      <w:r w:rsidRPr="00175D80">
        <w:rPr>
          <w:rFonts w:ascii="IRANSharp" w:eastAsia="Aparajita" w:hAnsi="IRANSharp" w:cs="IRANSharp"/>
          <w:sz w:val="24"/>
          <w:szCs w:val="24"/>
          <w:rtl/>
        </w:rPr>
        <w:lastRenderedPageBreak/>
        <w:t xml:space="preserve">۶. سخن نفرت‌پراکنانه نژادپرستانه که در تجربه کمیته به آن </w:t>
      </w:r>
      <w:r w:rsidR="00266420" w:rsidRPr="00175D80">
        <w:rPr>
          <w:rFonts w:ascii="IRANSharp" w:eastAsia="Aparajita" w:hAnsi="IRANSharp" w:cs="IRANSharp"/>
          <w:sz w:val="24"/>
          <w:szCs w:val="24"/>
          <w:rtl/>
        </w:rPr>
        <w:t>پرداخته‌شده</w:t>
      </w:r>
      <w:r w:rsidRPr="00175D80">
        <w:rPr>
          <w:rFonts w:ascii="IRANSharp" w:eastAsia="Aparajita" w:hAnsi="IRANSharp" w:cs="IRANSharp"/>
          <w:sz w:val="24"/>
          <w:szCs w:val="24"/>
          <w:rtl/>
        </w:rPr>
        <w:t xml:space="preserve"> شامل تمامی انواع مشخص سخن که در ماده ۴ آمده علیه گروه‌هایی که در ماده ۱ کنوانسیون به رسمیت </w:t>
      </w:r>
      <w:r w:rsidR="00266420" w:rsidRPr="00175D80">
        <w:rPr>
          <w:rFonts w:ascii="IRANSharp" w:eastAsia="Aparajita" w:hAnsi="IRANSharp" w:cs="IRANSharp"/>
          <w:sz w:val="24"/>
          <w:szCs w:val="24"/>
          <w:rtl/>
        </w:rPr>
        <w:t>شناخته‌شده‌اند</w:t>
      </w:r>
      <w:r w:rsidRPr="00175D80">
        <w:rPr>
          <w:rFonts w:ascii="IRANSharp" w:eastAsia="Aparajita" w:hAnsi="IRANSharp" w:cs="IRANSharp"/>
          <w:sz w:val="24"/>
          <w:szCs w:val="24"/>
          <w:rtl/>
        </w:rPr>
        <w:t xml:space="preserve">، </w:t>
      </w:r>
      <w:r w:rsidR="00266420" w:rsidRPr="00175D80">
        <w:rPr>
          <w:rFonts w:ascii="IRANSharp" w:eastAsia="Aparajita" w:hAnsi="IRANSharp" w:cs="IRANSharp"/>
          <w:sz w:val="24"/>
          <w:szCs w:val="24"/>
          <w:rtl/>
        </w:rPr>
        <w:t>می‌شود</w:t>
      </w:r>
      <w:r w:rsidRPr="00175D80">
        <w:rPr>
          <w:rFonts w:ascii="IRANSharp" w:eastAsia="Aparajita" w:hAnsi="IRANSharp" w:cs="IRANSharp"/>
          <w:sz w:val="24"/>
          <w:szCs w:val="24"/>
          <w:rtl/>
        </w:rPr>
        <w:t xml:space="preserve">. این ماده تبعیض بر اساس نژاد، رنگ پوست، نسب یا سابقه ملی یا قومی را ممنوع می‌کند و این </w:t>
      </w:r>
      <w:r w:rsidR="00266420" w:rsidRPr="00175D80">
        <w:rPr>
          <w:rFonts w:ascii="IRANSharp" w:eastAsia="Aparajita" w:hAnsi="IRANSharp" w:cs="IRANSharp"/>
          <w:sz w:val="24"/>
          <w:szCs w:val="24"/>
          <w:rtl/>
        </w:rPr>
        <w:t>گروه‌ها</w:t>
      </w:r>
      <w:r w:rsidRPr="00175D80">
        <w:rPr>
          <w:rFonts w:ascii="IRANSharp" w:eastAsia="Aparajita" w:hAnsi="IRANSharp" w:cs="IRANSharp"/>
          <w:sz w:val="24"/>
          <w:szCs w:val="24"/>
          <w:rtl/>
        </w:rPr>
        <w:t xml:space="preserve"> شامل: مردمان بومی، گروه‌های نسب‌بنیان و مهاجرین یا اتباع بیگانه از جمله کارگران مهاجر داخلی،‌ پناهندگان و </w:t>
      </w:r>
      <w:r w:rsidR="00266420" w:rsidRPr="00175D80">
        <w:rPr>
          <w:rFonts w:ascii="IRANSharp" w:eastAsia="Aparajita" w:hAnsi="IRANSharp" w:cs="IRANSharp"/>
          <w:sz w:val="24"/>
          <w:szCs w:val="24"/>
          <w:rtl/>
        </w:rPr>
        <w:t>پناه‌جویان</w:t>
      </w:r>
      <w:r w:rsidRPr="00175D80">
        <w:rPr>
          <w:rFonts w:ascii="IRANSharp" w:eastAsia="Aparajita" w:hAnsi="IRANSharp" w:cs="IRANSharp"/>
          <w:sz w:val="24"/>
          <w:szCs w:val="24"/>
          <w:rtl/>
        </w:rPr>
        <w:t xml:space="preserve"> و همچنین اعضای زن کلیه گروه‌های آسیب‌پذیر می‌باشند. در پرتوی این اصل بین‌المللی و با توجه به این‌که «انتقاد از رهبران مذهبی یا </w:t>
      </w:r>
      <w:r w:rsidR="00266420" w:rsidRPr="00175D80">
        <w:rPr>
          <w:rFonts w:ascii="IRANSharp" w:eastAsia="Aparajita" w:hAnsi="IRANSharp" w:cs="IRANSharp"/>
          <w:sz w:val="24"/>
          <w:szCs w:val="24"/>
          <w:rtl/>
        </w:rPr>
        <w:t>اظهارنظر</w:t>
      </w:r>
      <w:r w:rsidRPr="00175D80">
        <w:rPr>
          <w:rFonts w:ascii="IRANSharp" w:eastAsia="Aparajita" w:hAnsi="IRANSharp" w:cs="IRANSharp"/>
          <w:sz w:val="24"/>
          <w:szCs w:val="24"/>
          <w:rtl/>
        </w:rPr>
        <w:t xml:space="preserve"> در مورد دکترین مذهبی یا اصول مذهب» نباید ممنوع یا مجازات شود،</w:t>
      </w:r>
      <w:r w:rsidRPr="00175D80">
        <w:rPr>
          <w:rFonts w:ascii="IRANSharp" w:eastAsia="Aparajita" w:hAnsi="IRANSharp" w:cs="IRANSharp"/>
          <w:sz w:val="24"/>
          <w:szCs w:val="24"/>
          <w:vertAlign w:val="superscript"/>
        </w:rPr>
        <w:footnoteReference w:id="10"/>
      </w:r>
      <w:r w:rsidRPr="00175D80">
        <w:rPr>
          <w:rFonts w:ascii="IRANSharp" w:eastAsia="Aparajita" w:hAnsi="IRANSharp" w:cs="IRANSharp"/>
          <w:sz w:val="24"/>
          <w:szCs w:val="24"/>
          <w:rtl/>
        </w:rPr>
        <w:t xml:space="preserve"> توجه کمیته در ضمن به آن سخن نفرت‌پراکنانه بوده که افراد متعلق به گروه‌های قومی مشخصی را هدف می‌گیرد که مذهبی که به آن معتقد هستند یا به آن عمل می‌کنند متفاوت از اکثریت است، از جمله اشکال </w:t>
      </w:r>
      <w:r w:rsidR="00266420" w:rsidRPr="00175D80">
        <w:rPr>
          <w:rFonts w:ascii="IRANSharp" w:eastAsia="Aparajita" w:hAnsi="IRANSharp" w:cs="IRANSharp"/>
          <w:sz w:val="24"/>
          <w:szCs w:val="24"/>
          <w:rtl/>
        </w:rPr>
        <w:t>اسلام هراسی</w:t>
      </w:r>
      <w:r w:rsidRPr="00175D80">
        <w:rPr>
          <w:rFonts w:ascii="IRANSharp" w:eastAsia="Aparajita" w:hAnsi="IRANSharp" w:cs="IRANSharp"/>
          <w:sz w:val="24"/>
          <w:szCs w:val="24"/>
          <w:rtl/>
        </w:rPr>
        <w:t xml:space="preserve">، یهودستیزی و سایر اشکال مشابه نفرت علیه گروه‌های قومی-مذهبی و همچنین اشکال افراطی نفرت همچون تحریک به نسل‌کشی و تروریسم. کلیشه‌سازی و </w:t>
      </w:r>
      <w:r w:rsidR="00266420" w:rsidRPr="00175D80">
        <w:rPr>
          <w:rFonts w:ascii="IRANSharp" w:eastAsia="Aparajita" w:hAnsi="IRANSharp" w:cs="IRANSharp"/>
          <w:sz w:val="24"/>
          <w:szCs w:val="24"/>
          <w:rtl/>
        </w:rPr>
        <w:t>بدنام سازی</w:t>
      </w:r>
      <w:r w:rsidRPr="00175D80">
        <w:rPr>
          <w:rFonts w:ascii="IRANSharp" w:eastAsia="Aparajita" w:hAnsi="IRANSharp" w:cs="IRANSharp"/>
          <w:sz w:val="24"/>
          <w:szCs w:val="24"/>
          <w:rtl/>
        </w:rPr>
        <w:t xml:space="preserve"> اعضای گروه‌های مورد پاسداشت موضوع ابراز نگرانی و پیشنهادهای مصوب کمیته بوده است.</w:t>
      </w:r>
      <w:r w:rsidRPr="00175D80">
        <w:rPr>
          <w:rFonts w:ascii="IRANSharp" w:eastAsia="Times New Roman" w:hAnsi="IRANSharp" w:cs="IRANSharp"/>
          <w:sz w:val="24"/>
          <w:szCs w:val="24"/>
        </w:rPr>
        <w:t> </w:t>
      </w:r>
    </w:p>
    <w:p w14:paraId="59FF04B0"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0B" w14:textId="55698626" w:rsidR="00124797" w:rsidRPr="00175D80" w:rsidRDefault="00A529B4">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 xml:space="preserve">۷. سخن نفرت‌پراکنانه نژادپرستانه انواع مختلف دارد و فقط محدود به سخنانی که </w:t>
      </w:r>
      <w:r w:rsidR="00266420" w:rsidRPr="00175D80">
        <w:rPr>
          <w:rFonts w:ascii="IRANSharp" w:eastAsia="Aparajita" w:hAnsi="IRANSharp" w:cs="IRANSharp"/>
          <w:sz w:val="24"/>
          <w:szCs w:val="24"/>
          <w:rtl/>
        </w:rPr>
        <w:t>مستقیماً</w:t>
      </w:r>
      <w:r w:rsidRPr="00175D80">
        <w:rPr>
          <w:rFonts w:ascii="IRANSharp" w:eastAsia="Aparajita" w:hAnsi="IRANSharp" w:cs="IRANSharp"/>
          <w:sz w:val="24"/>
          <w:szCs w:val="24"/>
          <w:rtl/>
        </w:rPr>
        <w:t xml:space="preserve"> نژادی هستند نیستند. مثل مورد تبعیض در ماده ۱، سخنی که به گروه‌های مشخص نژادی یا قومی حمله می‌کند می‌تواند از زبان غیرمستقیم استفاده کند تا اهداف و مقاصد خود را پنهان کند. دولت‌های عضو همگام با وظایف خود تحت کنوانسیون باید به تمام انواع سخن نفرت‌پراکنانه نژادپرستی توجه کنند و دست به اقدامات لازم برای مقابله با آن بزنند. چه از اشخاص بیاید و چه از </w:t>
      </w:r>
      <w:r w:rsidR="00266420" w:rsidRPr="00175D80">
        <w:rPr>
          <w:rFonts w:ascii="IRANSharp" w:eastAsia="Aparajita" w:hAnsi="IRANSharp" w:cs="IRANSharp"/>
          <w:sz w:val="24"/>
          <w:szCs w:val="24"/>
          <w:rtl/>
        </w:rPr>
        <w:t>گروه‌ها</w:t>
      </w:r>
      <w:r w:rsidRPr="00175D80">
        <w:rPr>
          <w:rFonts w:ascii="IRANSharp" w:eastAsia="Aparajita" w:hAnsi="IRANSharp" w:cs="IRANSharp"/>
          <w:sz w:val="24"/>
          <w:szCs w:val="24"/>
          <w:rtl/>
        </w:rPr>
        <w:t xml:space="preserve"> و به هر شکلی که باشد، چه شفاهی و چه کتبی، چه </w:t>
      </w:r>
      <w:r w:rsidR="00266420" w:rsidRPr="00175D80">
        <w:rPr>
          <w:rFonts w:ascii="IRANSharp" w:eastAsia="Aparajita" w:hAnsi="IRANSharp" w:cs="IRANSharp"/>
          <w:sz w:val="24"/>
          <w:szCs w:val="24"/>
          <w:rtl/>
        </w:rPr>
        <w:t>پخش‌شده</w:t>
      </w:r>
      <w:r w:rsidRPr="00175D80">
        <w:rPr>
          <w:rFonts w:ascii="IRANSharp" w:eastAsia="Aparajita" w:hAnsi="IRANSharp" w:cs="IRANSharp"/>
          <w:sz w:val="24"/>
          <w:szCs w:val="24"/>
          <w:rtl/>
        </w:rPr>
        <w:t xml:space="preserve"> از طریق رسانه‌های الکترونیکی از جمله اینترنت و وب‌سایت‌های شبکه‌سازی اجتماعی و چه در اشکال غیرشفاهی مثل نمایش نمادها و تصاویر و رفتار نژادپرستانه در گردهمایی‌های عمومی از جمله رویدادهای ورزشی.</w:t>
      </w:r>
    </w:p>
    <w:p w14:paraId="11D2306B" w14:textId="77777777" w:rsidR="00266420" w:rsidRPr="00175D80" w:rsidRDefault="00266420" w:rsidP="00266420">
      <w:pPr>
        <w:bidi/>
        <w:spacing w:line="240" w:lineRule="auto"/>
        <w:ind w:firstLine="284"/>
        <w:jc w:val="both"/>
        <w:rPr>
          <w:rFonts w:ascii="IRANSharp" w:eastAsia="Aparajita" w:hAnsi="IRANSharp" w:cs="IRANSharp"/>
          <w:sz w:val="24"/>
          <w:szCs w:val="24"/>
        </w:rPr>
      </w:pPr>
    </w:p>
    <w:p w14:paraId="0000000C" w14:textId="77777777" w:rsidR="00124797" w:rsidRPr="00175D80" w:rsidRDefault="00A529B4" w:rsidP="00175D80">
      <w:pPr>
        <w:pStyle w:val="NoSpacing"/>
        <w:bidi/>
        <w:jc w:val="center"/>
        <w:rPr>
          <w:rFonts w:ascii="IRANSharp" w:eastAsia="B Nazanin" w:hAnsi="IRANSharp" w:cs="IRANSharp"/>
          <w:b/>
          <w:bCs/>
          <w:sz w:val="28"/>
          <w:szCs w:val="28"/>
          <w:rtl/>
        </w:rPr>
      </w:pPr>
      <w:r w:rsidRPr="00175D80">
        <w:rPr>
          <w:rFonts w:ascii="IRANSharp" w:eastAsia="B Nazanin" w:hAnsi="IRANSharp" w:cs="IRANSharp"/>
          <w:b/>
          <w:bCs/>
          <w:sz w:val="28"/>
          <w:szCs w:val="28"/>
          <w:rtl/>
        </w:rPr>
        <w:t>سوم. منابع کنوانسیون</w:t>
      </w:r>
    </w:p>
    <w:p w14:paraId="2763CC46" w14:textId="77777777" w:rsidR="00911176" w:rsidRPr="00175D80" w:rsidRDefault="00911176" w:rsidP="00911176">
      <w:pPr>
        <w:bidi/>
        <w:rPr>
          <w:rFonts w:ascii="IRANSharp" w:hAnsi="IRANSharp" w:cs="IRANSharp"/>
        </w:rPr>
      </w:pPr>
    </w:p>
    <w:p w14:paraId="3AA06854" w14:textId="77777777" w:rsidR="00911176" w:rsidRPr="00175D80" w:rsidRDefault="00A529B4">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 xml:space="preserve">۸. تشخیص و مقابله با موارد سخن‌ نفرت‌پراکنانه بخشی ماهوی از دسترسی به اهداف کنوانسیون است. این کنوانسیون برای حذف تبعیض نژادی در تمام انواع آن </w:t>
      </w:r>
      <w:r w:rsidR="00266420" w:rsidRPr="00175D80">
        <w:rPr>
          <w:rFonts w:ascii="IRANSharp" w:eastAsia="Aparajita" w:hAnsi="IRANSharp" w:cs="IRANSharp"/>
          <w:sz w:val="24"/>
          <w:szCs w:val="24"/>
          <w:rtl/>
        </w:rPr>
        <w:t>تهیه‌شده</w:t>
      </w:r>
      <w:r w:rsidRPr="00175D80">
        <w:rPr>
          <w:rFonts w:ascii="IRANSharp" w:eastAsia="Aparajita" w:hAnsi="IRANSharp" w:cs="IRANSharp"/>
          <w:sz w:val="24"/>
          <w:szCs w:val="24"/>
          <w:rtl/>
        </w:rPr>
        <w:t xml:space="preserve">. ماده ۴ کنوانسیون </w:t>
      </w:r>
      <w:r w:rsidR="00266420" w:rsidRPr="00175D80">
        <w:rPr>
          <w:rFonts w:ascii="IRANSharp" w:eastAsia="Aparajita" w:hAnsi="IRANSharp" w:cs="IRANSharp"/>
          <w:sz w:val="24"/>
          <w:szCs w:val="24"/>
          <w:rtl/>
        </w:rPr>
        <w:t>به‌عنوان</w:t>
      </w:r>
      <w:r w:rsidRPr="00175D80">
        <w:rPr>
          <w:rFonts w:ascii="IRANSharp" w:eastAsia="Aparajita" w:hAnsi="IRANSharp" w:cs="IRANSharp"/>
          <w:sz w:val="24"/>
          <w:szCs w:val="24"/>
          <w:rtl/>
        </w:rPr>
        <w:t xml:space="preserve"> وسیله اصلی مقابله با سخن نفرت‌پراکنانه </w:t>
      </w:r>
      <w:r w:rsidR="00266420" w:rsidRPr="00175D80">
        <w:rPr>
          <w:rFonts w:ascii="IRANSharp" w:eastAsia="Aparajita" w:hAnsi="IRANSharp" w:cs="IRANSharp"/>
          <w:sz w:val="24"/>
          <w:szCs w:val="24"/>
          <w:rtl/>
        </w:rPr>
        <w:t>مورداستفاده</w:t>
      </w:r>
      <w:r w:rsidRPr="00175D80">
        <w:rPr>
          <w:rFonts w:ascii="IRANSharp" w:eastAsia="Aparajita" w:hAnsi="IRANSharp" w:cs="IRANSharp"/>
          <w:sz w:val="24"/>
          <w:szCs w:val="24"/>
          <w:rtl/>
        </w:rPr>
        <w:t xml:space="preserve"> قرار گرفته اما سایر مواد آن نیز نقش مشخصی در عمل به اهداف آن دارند. تبصره موجود در ماده ۴ </w:t>
      </w:r>
      <w:r w:rsidR="00266420" w:rsidRPr="00175D80">
        <w:rPr>
          <w:rFonts w:ascii="IRANSharp" w:eastAsia="Aparajita" w:hAnsi="IRANSharp" w:cs="IRANSharp"/>
          <w:sz w:val="24"/>
          <w:szCs w:val="24"/>
          <w:rtl/>
        </w:rPr>
        <w:t>مشخصاً</w:t>
      </w:r>
      <w:r w:rsidRPr="00175D80">
        <w:rPr>
          <w:rFonts w:ascii="IRANSharp" w:eastAsia="Aparajita" w:hAnsi="IRANSharp" w:cs="IRANSharp"/>
          <w:sz w:val="24"/>
          <w:szCs w:val="24"/>
          <w:rtl/>
        </w:rPr>
        <w:t xml:space="preserve"> آن ماده را به ماده ۵ ربط </w:t>
      </w:r>
      <w:r w:rsidR="00266420" w:rsidRPr="00175D80">
        <w:rPr>
          <w:rFonts w:ascii="IRANSharp" w:eastAsia="Aparajita" w:hAnsi="IRANSharp" w:cs="IRANSharp"/>
          <w:sz w:val="24"/>
          <w:szCs w:val="24"/>
          <w:rtl/>
        </w:rPr>
        <w:t>می‌دهد</w:t>
      </w:r>
      <w:r w:rsidRPr="00175D80">
        <w:rPr>
          <w:rFonts w:ascii="IRANSharp" w:eastAsia="Aparajita" w:hAnsi="IRANSharp" w:cs="IRANSharp"/>
          <w:sz w:val="24"/>
          <w:szCs w:val="24"/>
          <w:rtl/>
        </w:rPr>
        <w:t xml:space="preserve"> که ضامن حق برابری نزد قانون بدون تبعیض نژادی در بهره‌وری از قوانین از جمله حق آزادی بیان و نظر است. ماده ۷ بر نقش «تحصیلات، آموزش، فرهنگ و </w:t>
      </w:r>
      <w:r w:rsidRPr="00175D80">
        <w:rPr>
          <w:rFonts w:ascii="IRANSharp" w:eastAsia="Aparajita" w:hAnsi="IRANSharp" w:cs="IRANSharp"/>
          <w:sz w:val="24"/>
          <w:szCs w:val="24"/>
          <w:rtl/>
        </w:rPr>
        <w:lastRenderedPageBreak/>
        <w:t xml:space="preserve">اطلاع‌رسانی» در تشویق تفاهم و مدارای بین اقوام </w:t>
      </w:r>
      <w:r w:rsidR="00266420" w:rsidRPr="00175D80">
        <w:rPr>
          <w:rFonts w:ascii="IRANSharp" w:eastAsia="Aparajita" w:hAnsi="IRANSharp" w:cs="IRANSharp"/>
          <w:sz w:val="24"/>
          <w:szCs w:val="24"/>
          <w:rtl/>
        </w:rPr>
        <w:t>تأکید</w:t>
      </w:r>
      <w:r w:rsidRPr="00175D80">
        <w:rPr>
          <w:rFonts w:ascii="IRANSharp" w:eastAsia="Aparajita" w:hAnsi="IRANSharp" w:cs="IRANSharp"/>
          <w:sz w:val="24"/>
          <w:szCs w:val="24"/>
          <w:rtl/>
        </w:rPr>
        <w:t xml:space="preserve"> می‌کند. ماده ۲ شامل اقدامات دولت‌های عضو برای حذف تبعیض نژادی </w:t>
      </w:r>
      <w:r w:rsidR="00266420" w:rsidRPr="00175D80">
        <w:rPr>
          <w:rFonts w:ascii="IRANSharp" w:eastAsia="Aparajita" w:hAnsi="IRANSharp" w:cs="IRANSharp"/>
          <w:sz w:val="24"/>
          <w:szCs w:val="24"/>
          <w:rtl/>
        </w:rPr>
        <w:t>می‌شود</w:t>
      </w:r>
      <w:r w:rsidRPr="00175D80">
        <w:rPr>
          <w:rFonts w:ascii="IRANSharp" w:eastAsia="Aparajita" w:hAnsi="IRANSharp" w:cs="IRANSharp"/>
          <w:sz w:val="24"/>
          <w:szCs w:val="24"/>
          <w:rtl/>
        </w:rPr>
        <w:t xml:space="preserve">، وظایفی که وسیع‌ترین ابراز خود را در ماده ۲، بند ۱ (د) می‌یابند. ماده ۶ بر تضمین حفاظت </w:t>
      </w:r>
      <w:r w:rsidR="00266420" w:rsidRPr="00175D80">
        <w:rPr>
          <w:rFonts w:ascii="IRANSharp" w:eastAsia="Aparajita" w:hAnsi="IRANSharp" w:cs="IRANSharp"/>
          <w:sz w:val="24"/>
          <w:szCs w:val="24"/>
          <w:rtl/>
        </w:rPr>
        <w:t>مؤثر</w:t>
      </w:r>
      <w:r w:rsidRPr="00175D80">
        <w:rPr>
          <w:rFonts w:ascii="IRANSharp" w:eastAsia="Aparajita" w:hAnsi="IRANSharp" w:cs="IRANSharp"/>
          <w:sz w:val="24"/>
          <w:szCs w:val="24"/>
          <w:rtl/>
        </w:rPr>
        <w:t xml:space="preserve"> و راه‌های جبران مافات برای قربانیان تبعیض نژادی متمرکز است و بر حق جستجوی «جبران مافات یا رضایت منصفانه و کافی» برای آسیبِ وارد آمده. سند کنونی </w:t>
      </w:r>
      <w:r w:rsidR="00266420" w:rsidRPr="00175D80">
        <w:rPr>
          <w:rFonts w:ascii="IRANSharp" w:eastAsia="Aparajita" w:hAnsi="IRANSharp" w:cs="IRANSharp"/>
          <w:sz w:val="24"/>
          <w:szCs w:val="24"/>
          <w:rtl/>
        </w:rPr>
        <w:t>اساساً</w:t>
      </w:r>
      <w:r w:rsidRPr="00175D80">
        <w:rPr>
          <w:rFonts w:ascii="IRANSharp" w:eastAsia="Aparajita" w:hAnsi="IRANSharp" w:cs="IRANSharp"/>
          <w:sz w:val="24"/>
          <w:szCs w:val="24"/>
          <w:rtl/>
        </w:rPr>
        <w:t xml:space="preserve"> بر ماده‌های ۴، ۵ و ۷ کنوانسیون متمرکز است.</w:t>
      </w:r>
    </w:p>
    <w:p w14:paraId="0000000D" w14:textId="36CF429F" w:rsidR="00124797" w:rsidRPr="00175D80" w:rsidRDefault="00A529B4" w:rsidP="00911176">
      <w:pPr>
        <w:bidi/>
        <w:spacing w:line="240" w:lineRule="auto"/>
        <w:ind w:firstLine="284"/>
        <w:jc w:val="both"/>
        <w:rPr>
          <w:rFonts w:ascii="IRANSharp" w:eastAsia="Aparajita" w:hAnsi="IRANSharp" w:cs="IRANSharp"/>
          <w:sz w:val="24"/>
          <w:szCs w:val="24"/>
        </w:rPr>
      </w:pPr>
      <w:r w:rsidRPr="00175D80">
        <w:rPr>
          <w:rFonts w:ascii="IRANSharp" w:eastAsia="Times New Roman" w:hAnsi="IRANSharp" w:cs="IRANSharp"/>
          <w:sz w:val="24"/>
          <w:szCs w:val="24"/>
        </w:rPr>
        <w:t> </w:t>
      </w:r>
    </w:p>
    <w:p w14:paraId="0000000E" w14:textId="5E725821" w:rsidR="00124797" w:rsidRPr="00175D80" w:rsidRDefault="00A529B4">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 xml:space="preserve">۹. </w:t>
      </w:r>
      <w:r w:rsidR="00266420" w:rsidRPr="00175D80">
        <w:rPr>
          <w:rFonts w:ascii="IRANSharp" w:eastAsia="Aparajita" w:hAnsi="IRANSharp" w:cs="IRANSharp"/>
          <w:sz w:val="24"/>
          <w:szCs w:val="24"/>
          <w:rtl/>
        </w:rPr>
        <w:t>به‌عنوان</w:t>
      </w:r>
      <w:r w:rsidRPr="00175D80">
        <w:rPr>
          <w:rFonts w:ascii="IRANSharp" w:eastAsia="Aparajita" w:hAnsi="IRANSharp" w:cs="IRANSharp"/>
          <w:sz w:val="24"/>
          <w:szCs w:val="24"/>
          <w:rtl/>
        </w:rPr>
        <w:t xml:space="preserve"> شرط حداقلی و بدون زیر سوال رفتن سایر اقدامات، وضع قوانین جامع علیه تبعیض نژادی از جمله قانون مدنی و اداری و همچنان قانون جنایی برای مقابله </w:t>
      </w:r>
      <w:r w:rsidR="00266420" w:rsidRPr="00175D80">
        <w:rPr>
          <w:rFonts w:ascii="IRANSharp" w:eastAsia="Aparajita" w:hAnsi="IRANSharp" w:cs="IRANSharp"/>
          <w:sz w:val="24"/>
          <w:szCs w:val="24"/>
          <w:rtl/>
        </w:rPr>
        <w:t>مؤثر</w:t>
      </w:r>
      <w:r w:rsidRPr="00175D80">
        <w:rPr>
          <w:rFonts w:ascii="IRANSharp" w:eastAsia="Aparajita" w:hAnsi="IRANSharp" w:cs="IRANSharp"/>
          <w:sz w:val="24"/>
          <w:szCs w:val="24"/>
          <w:rtl/>
        </w:rPr>
        <w:t xml:space="preserve"> با سخن نفرت‌پراکنانه نژادی ضروری است.</w:t>
      </w:r>
    </w:p>
    <w:p w14:paraId="47983A49" w14:textId="77777777" w:rsidR="00266420" w:rsidRPr="00175D80" w:rsidRDefault="00266420" w:rsidP="00266420">
      <w:pPr>
        <w:bidi/>
        <w:spacing w:line="240" w:lineRule="auto"/>
        <w:ind w:firstLine="284"/>
        <w:jc w:val="both"/>
        <w:rPr>
          <w:rFonts w:ascii="IRANSharp" w:eastAsia="Aparajita" w:hAnsi="IRANSharp" w:cs="IRANSharp"/>
          <w:sz w:val="24"/>
          <w:szCs w:val="24"/>
        </w:rPr>
      </w:pPr>
    </w:p>
    <w:p w14:paraId="0000000F" w14:textId="77777777" w:rsidR="00124797" w:rsidRPr="00175D80" w:rsidRDefault="00A529B4" w:rsidP="00175D80">
      <w:pPr>
        <w:pStyle w:val="NoSpacing"/>
        <w:bidi/>
        <w:rPr>
          <w:rFonts w:ascii="IRANSharp" w:eastAsia="B Nazanin" w:hAnsi="IRANSharp" w:cs="IRANSharp"/>
          <w:b/>
          <w:bCs/>
          <w:sz w:val="24"/>
          <w:szCs w:val="24"/>
        </w:rPr>
      </w:pPr>
      <w:r w:rsidRPr="00175D80">
        <w:rPr>
          <w:rFonts w:ascii="IRANSharp" w:eastAsia="B Nazanin" w:hAnsi="IRANSharp" w:cs="IRANSharp"/>
          <w:b/>
          <w:bCs/>
          <w:sz w:val="24"/>
          <w:szCs w:val="24"/>
          <w:rtl/>
        </w:rPr>
        <w:t>ماده ۴</w:t>
      </w:r>
    </w:p>
    <w:p w14:paraId="00000010" w14:textId="0319B083" w:rsidR="00124797" w:rsidRPr="00175D80" w:rsidRDefault="00A529B4">
      <w:pPr>
        <w:bidi/>
        <w:spacing w:line="240" w:lineRule="auto"/>
        <w:ind w:firstLine="284"/>
        <w:jc w:val="both"/>
        <w:rPr>
          <w:rFonts w:ascii="IRANSharp" w:eastAsia="Times New Roman" w:hAnsi="IRANSharp" w:cs="IRANSharp"/>
          <w:sz w:val="24"/>
          <w:szCs w:val="24"/>
          <w:rtl/>
        </w:rPr>
      </w:pPr>
      <w:r w:rsidRPr="00175D80">
        <w:rPr>
          <w:rFonts w:ascii="IRANSharp" w:eastAsia="Aparajita" w:hAnsi="IRANSharp" w:cs="IRANSharp"/>
          <w:sz w:val="24"/>
          <w:szCs w:val="24"/>
          <w:rtl/>
        </w:rPr>
        <w:t xml:space="preserve">۱۰. مقدمه ماده ۴ شامل وظیفه اجرای «اقدامات فوری و مثبت» برای حذف تحریک و تبعیض </w:t>
      </w:r>
      <w:r w:rsidR="00266420" w:rsidRPr="00175D80">
        <w:rPr>
          <w:rFonts w:ascii="IRANSharp" w:eastAsia="Aparajita" w:hAnsi="IRANSharp" w:cs="IRANSharp"/>
          <w:sz w:val="24"/>
          <w:szCs w:val="24"/>
          <w:rtl/>
        </w:rPr>
        <w:t>می‌شود</w:t>
      </w:r>
      <w:r w:rsidRPr="00175D80">
        <w:rPr>
          <w:rFonts w:ascii="IRANSharp" w:eastAsia="Aparajita" w:hAnsi="IRANSharp" w:cs="IRANSharp"/>
          <w:sz w:val="24"/>
          <w:szCs w:val="24"/>
          <w:rtl/>
        </w:rPr>
        <w:t xml:space="preserve">. این ماده تکمیلی، </w:t>
      </w:r>
      <w:r w:rsidR="00266420" w:rsidRPr="00175D80">
        <w:rPr>
          <w:rFonts w:ascii="IRANSharp" w:eastAsia="Aparajita" w:hAnsi="IRANSharp" w:cs="IRANSharp"/>
          <w:sz w:val="24"/>
          <w:szCs w:val="24"/>
          <w:rtl/>
        </w:rPr>
        <w:t>تأکیدی</w:t>
      </w:r>
      <w:r w:rsidRPr="00175D80">
        <w:rPr>
          <w:rFonts w:ascii="IRANSharp" w:eastAsia="Aparajita" w:hAnsi="IRANSharp" w:cs="IRANSharp"/>
          <w:sz w:val="24"/>
          <w:szCs w:val="24"/>
          <w:rtl/>
        </w:rPr>
        <w:t xml:space="preserve"> است بر وظایف بیان شده در سایر مواد کنوانسیون که می‌کوشند وسیع‌ترین گستره منابع ممکن را در اختیار حذف سخن نفرت‌پراکنانه قرار دهند. کمیته در پیشنهاد عمومی شماره ۳۲ (۲۰۰۹) در مورد معنی و ابعاد اقدامات ویژه در کنوانسیون «اقدامات» را این‌گونه خلاصه کرد: «آلات تقنینی، اجرایی، اداری، بودجه‌ای و مقرراتی</w:t>
      </w:r>
      <w:r w:rsidRPr="00175D80">
        <w:rPr>
          <w:rFonts w:ascii="IRANSharp" w:eastAsia="Times New Roman" w:hAnsi="IRANSharp" w:cs="IRANSharp"/>
          <w:sz w:val="24"/>
          <w:szCs w:val="24"/>
        </w:rPr>
        <w:t>…</w:t>
      </w:r>
      <w:r w:rsidR="00B33319" w:rsidRPr="00175D80">
        <w:rPr>
          <w:rFonts w:ascii="IRANSharp" w:eastAsia="Aparajita" w:hAnsi="IRANSharp" w:cs="IRANSharp"/>
          <w:sz w:val="24"/>
          <w:szCs w:val="24"/>
          <w:rtl/>
        </w:rPr>
        <w:t>؛ و</w:t>
      </w:r>
      <w:r w:rsidRPr="00175D80">
        <w:rPr>
          <w:rFonts w:ascii="IRANSharp" w:eastAsia="Aparajita" w:hAnsi="IRANSharp" w:cs="IRANSharp"/>
          <w:sz w:val="24"/>
          <w:szCs w:val="24"/>
          <w:rtl/>
        </w:rPr>
        <w:t xml:space="preserve"> همچنان برنامه‌ها، سیاست‌ها، طرح‌ها و</w:t>
      </w:r>
      <w:r w:rsidRPr="00175D80">
        <w:rPr>
          <w:rFonts w:ascii="IRANSharp" w:eastAsia="Times New Roman" w:hAnsi="IRANSharp" w:cs="IRANSharp"/>
          <w:sz w:val="24"/>
          <w:szCs w:val="24"/>
        </w:rPr>
        <w:t>…</w:t>
      </w:r>
      <w:r w:rsidRPr="00175D80">
        <w:rPr>
          <w:rFonts w:ascii="IRANSharp" w:eastAsia="Aparajita" w:hAnsi="IRANSharp" w:cs="IRANSharp"/>
          <w:sz w:val="24"/>
          <w:szCs w:val="24"/>
          <w:rtl/>
        </w:rPr>
        <w:t xml:space="preserve"> نظام‌ها.»</w:t>
      </w:r>
      <w:r w:rsidRPr="00175D80">
        <w:rPr>
          <w:rFonts w:ascii="IRANSharp" w:eastAsia="Aparajita" w:hAnsi="IRANSharp" w:cs="IRANSharp"/>
          <w:sz w:val="24"/>
          <w:szCs w:val="24"/>
          <w:vertAlign w:val="superscript"/>
        </w:rPr>
        <w:footnoteReference w:id="11"/>
      </w:r>
      <w:r w:rsidRPr="00175D80">
        <w:rPr>
          <w:rFonts w:ascii="IRANSharp" w:eastAsia="Aparajita" w:hAnsi="IRANSharp" w:cs="IRANSharp"/>
          <w:sz w:val="24"/>
          <w:szCs w:val="24"/>
          <w:rtl/>
        </w:rPr>
        <w:t xml:space="preserve"> کمیته ماهیت اجباری ماده ۴ را یادآوری می‌کند و </w:t>
      </w:r>
      <w:r w:rsidR="00266420" w:rsidRPr="00175D80">
        <w:rPr>
          <w:rFonts w:ascii="IRANSharp" w:eastAsia="Aparajita" w:hAnsi="IRANSharp" w:cs="IRANSharp"/>
          <w:sz w:val="24"/>
          <w:szCs w:val="24"/>
          <w:rtl/>
        </w:rPr>
        <w:t>تأکید</w:t>
      </w:r>
      <w:r w:rsidRPr="00175D80">
        <w:rPr>
          <w:rFonts w:ascii="IRANSharp" w:eastAsia="Aparajita" w:hAnsi="IRANSharp" w:cs="IRANSharp"/>
          <w:sz w:val="24"/>
          <w:szCs w:val="24"/>
          <w:rtl/>
        </w:rPr>
        <w:t xml:space="preserve"> می‌کند که حین تصویب کنوانسیون «این ماده در مبارزه علیه تبعیض نژادی محوری دانسته می‌شد»</w:t>
      </w:r>
      <w:r w:rsidRPr="00175D80">
        <w:rPr>
          <w:rFonts w:ascii="IRANSharp" w:eastAsia="Aparajita" w:hAnsi="IRANSharp" w:cs="IRANSharp"/>
          <w:sz w:val="24"/>
          <w:szCs w:val="24"/>
          <w:vertAlign w:val="superscript"/>
        </w:rPr>
        <w:footnoteReference w:id="12"/>
      </w:r>
      <w:r w:rsidRPr="00175D80">
        <w:rPr>
          <w:rFonts w:ascii="IRANSharp" w:eastAsia="Aparajita" w:hAnsi="IRANSharp" w:cs="IRANSharp"/>
          <w:sz w:val="24"/>
          <w:szCs w:val="24"/>
          <w:rtl/>
        </w:rPr>
        <w:t xml:space="preserve">، تفسیری که در اجرای عملی کمیته </w:t>
      </w:r>
      <w:r w:rsidR="00266420" w:rsidRPr="00175D80">
        <w:rPr>
          <w:rFonts w:ascii="IRANSharp" w:eastAsia="Aparajita" w:hAnsi="IRANSharp" w:cs="IRANSharp"/>
          <w:sz w:val="24"/>
          <w:szCs w:val="24"/>
          <w:rtl/>
        </w:rPr>
        <w:t>حفظ‌شده</w:t>
      </w:r>
      <w:r w:rsidRPr="00175D80">
        <w:rPr>
          <w:rFonts w:ascii="IRANSharp" w:eastAsia="Aparajita" w:hAnsi="IRANSharp" w:cs="IRANSharp"/>
          <w:sz w:val="24"/>
          <w:szCs w:val="24"/>
          <w:rtl/>
        </w:rPr>
        <w:t xml:space="preserve"> است. ماده ۴ شامل است بر عناصر مربوط به سخن و چارچوب سازمانی ایجاد سخن، به کارکردهای اجتناب و پیشگیری کمک می‌کند و مجازات در صورت ناکام ماندن اجتناب را تجویز می‌کند. این ماده در ضمن کارکردی </w:t>
      </w:r>
      <w:r w:rsidR="00266420" w:rsidRPr="00175D80">
        <w:rPr>
          <w:rFonts w:ascii="IRANSharp" w:eastAsia="Aparajita" w:hAnsi="IRANSharp" w:cs="IRANSharp"/>
          <w:sz w:val="24"/>
          <w:szCs w:val="24"/>
          <w:rtl/>
        </w:rPr>
        <w:t>درزمینهٔ</w:t>
      </w:r>
      <w:r w:rsidRPr="00175D80">
        <w:rPr>
          <w:rFonts w:ascii="IRANSharp" w:eastAsia="Aparajita" w:hAnsi="IRANSharp" w:cs="IRANSharp"/>
          <w:sz w:val="24"/>
          <w:szCs w:val="24"/>
          <w:rtl/>
        </w:rPr>
        <w:t xml:space="preserve"> بیان دارد چرا که نفرت جامعه بین‌المللی از سخن نفرت‌پراکنانه نژادپرستی را مورد </w:t>
      </w:r>
      <w:r w:rsidR="00266420" w:rsidRPr="00175D80">
        <w:rPr>
          <w:rFonts w:ascii="IRANSharp" w:eastAsia="Aparajita" w:hAnsi="IRANSharp" w:cs="IRANSharp"/>
          <w:sz w:val="24"/>
          <w:szCs w:val="24"/>
          <w:rtl/>
        </w:rPr>
        <w:t>تأکید</w:t>
      </w:r>
      <w:r w:rsidRPr="00175D80">
        <w:rPr>
          <w:rFonts w:ascii="IRANSharp" w:eastAsia="Aparajita" w:hAnsi="IRANSharp" w:cs="IRANSharp"/>
          <w:sz w:val="24"/>
          <w:szCs w:val="24"/>
          <w:rtl/>
        </w:rPr>
        <w:t xml:space="preserve"> قرار </w:t>
      </w:r>
      <w:r w:rsidR="00266420" w:rsidRPr="00175D80">
        <w:rPr>
          <w:rFonts w:ascii="IRANSharp" w:eastAsia="Aparajita" w:hAnsi="IRANSharp" w:cs="IRANSharp"/>
          <w:sz w:val="24"/>
          <w:szCs w:val="24"/>
          <w:rtl/>
        </w:rPr>
        <w:t>می‌دهد</w:t>
      </w:r>
      <w:r w:rsidRPr="00175D80">
        <w:rPr>
          <w:rFonts w:ascii="IRANSharp" w:eastAsia="Aparajita" w:hAnsi="IRANSharp" w:cs="IRANSharp"/>
          <w:sz w:val="24"/>
          <w:szCs w:val="24"/>
          <w:rtl/>
        </w:rPr>
        <w:t xml:space="preserve"> و </w:t>
      </w:r>
      <w:r w:rsidR="00266420" w:rsidRPr="00175D80">
        <w:rPr>
          <w:rFonts w:ascii="IRANSharp" w:eastAsia="Aparajita" w:hAnsi="IRANSharp" w:cs="IRANSharp"/>
          <w:sz w:val="24"/>
          <w:szCs w:val="24"/>
          <w:rtl/>
        </w:rPr>
        <w:t>آن را</w:t>
      </w:r>
      <w:r w:rsidRPr="00175D80">
        <w:rPr>
          <w:rFonts w:ascii="IRANSharp" w:eastAsia="Aparajita" w:hAnsi="IRANSharp" w:cs="IRANSharp"/>
          <w:sz w:val="24"/>
          <w:szCs w:val="24"/>
          <w:rtl/>
        </w:rPr>
        <w:t xml:space="preserve"> </w:t>
      </w:r>
      <w:r w:rsidR="00266420" w:rsidRPr="00175D80">
        <w:rPr>
          <w:rFonts w:ascii="IRANSharp" w:eastAsia="Aparajita" w:hAnsi="IRANSharp" w:cs="IRANSharp"/>
          <w:sz w:val="24"/>
          <w:szCs w:val="24"/>
          <w:rtl/>
        </w:rPr>
        <w:t>به‌عنوان</w:t>
      </w:r>
      <w:r w:rsidRPr="00175D80">
        <w:rPr>
          <w:rFonts w:ascii="IRANSharp" w:eastAsia="Aparajita" w:hAnsi="IRANSharp" w:cs="IRANSharp"/>
          <w:sz w:val="24"/>
          <w:szCs w:val="24"/>
          <w:rtl/>
        </w:rPr>
        <w:t xml:space="preserve"> شکلی از سخنِ «متوجه دیگری» معرفی می‌کند که منکر اصول محوری حقوق بشر یعنی کرامت و برابری انسانی است و هدف آن پایین آوردن ارج افراد و </w:t>
      </w:r>
      <w:r w:rsidR="00266420" w:rsidRPr="00175D80">
        <w:rPr>
          <w:rFonts w:ascii="IRANSharp" w:eastAsia="Aparajita" w:hAnsi="IRANSharp" w:cs="IRANSharp"/>
          <w:sz w:val="24"/>
          <w:szCs w:val="24"/>
          <w:rtl/>
        </w:rPr>
        <w:t>گروه‌ها</w:t>
      </w:r>
      <w:r w:rsidRPr="00175D80">
        <w:rPr>
          <w:rFonts w:ascii="IRANSharp" w:eastAsia="Aparajita" w:hAnsi="IRANSharp" w:cs="IRANSharp"/>
          <w:sz w:val="24"/>
          <w:szCs w:val="24"/>
          <w:rtl/>
        </w:rPr>
        <w:t xml:space="preserve"> نزد جامعه است.</w:t>
      </w:r>
      <w:r w:rsidRPr="00175D80">
        <w:rPr>
          <w:rFonts w:ascii="IRANSharp" w:eastAsia="Times New Roman" w:hAnsi="IRANSharp" w:cs="IRANSharp"/>
          <w:sz w:val="24"/>
          <w:szCs w:val="24"/>
        </w:rPr>
        <w:t> </w:t>
      </w:r>
    </w:p>
    <w:p w14:paraId="483B9B03"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11" w14:textId="47C3B11D" w:rsidR="00124797" w:rsidRPr="00175D80" w:rsidRDefault="00A529B4">
      <w:pPr>
        <w:bidi/>
        <w:spacing w:line="240" w:lineRule="auto"/>
        <w:ind w:firstLine="284"/>
        <w:jc w:val="both"/>
        <w:rPr>
          <w:rFonts w:ascii="IRANSharp" w:eastAsia="Times New Roman" w:hAnsi="IRANSharp" w:cs="IRANSharp"/>
          <w:sz w:val="24"/>
          <w:szCs w:val="24"/>
          <w:rtl/>
        </w:rPr>
      </w:pPr>
      <w:r w:rsidRPr="00175D80">
        <w:rPr>
          <w:rFonts w:ascii="IRANSharp" w:eastAsia="Aparajita" w:hAnsi="IRANSharp" w:cs="IRANSharp"/>
          <w:sz w:val="24"/>
          <w:szCs w:val="24"/>
          <w:rtl/>
        </w:rPr>
        <w:t xml:space="preserve">۱۱. در مقدمه و </w:t>
      </w:r>
      <w:r w:rsidR="00266420" w:rsidRPr="00175D80">
        <w:rPr>
          <w:rFonts w:ascii="IRANSharp" w:eastAsia="Aparajita" w:hAnsi="IRANSharp" w:cs="IRANSharp"/>
          <w:sz w:val="24"/>
          <w:szCs w:val="24"/>
          <w:rtl/>
        </w:rPr>
        <w:t>زیر بند</w:t>
      </w:r>
      <w:r w:rsidRPr="00175D80">
        <w:rPr>
          <w:rFonts w:ascii="IRANSharp" w:eastAsia="Aparajita" w:hAnsi="IRANSharp" w:cs="IRANSharp"/>
          <w:sz w:val="24"/>
          <w:szCs w:val="24"/>
          <w:rtl/>
        </w:rPr>
        <w:t xml:space="preserve"> (الف) به ترتیب در مورد «افکار یا نظریات برتری» یا «برتری یا نفرت نژادی» عبارت «بر بنیان» (</w:t>
      </w:r>
      <w:r w:rsidRPr="00175D80">
        <w:rPr>
          <w:rFonts w:ascii="IRANSharp" w:eastAsia="Aparajita" w:hAnsi="IRANSharp" w:cs="IRANSharp"/>
          <w:sz w:val="24"/>
          <w:szCs w:val="24"/>
        </w:rPr>
        <w:t>based on</w:t>
      </w:r>
      <w:r w:rsidRPr="00175D80">
        <w:rPr>
          <w:rFonts w:ascii="IRANSharp" w:eastAsia="Aparajita" w:hAnsi="IRANSharp" w:cs="IRANSharp"/>
          <w:sz w:val="24"/>
          <w:szCs w:val="24"/>
          <w:rtl/>
        </w:rPr>
        <w:t xml:space="preserve">) </w:t>
      </w:r>
      <w:r w:rsidR="00266420" w:rsidRPr="00175D80">
        <w:rPr>
          <w:rFonts w:ascii="IRANSharp" w:eastAsia="Aparajita" w:hAnsi="IRANSharp" w:cs="IRANSharp"/>
          <w:sz w:val="24"/>
          <w:szCs w:val="24"/>
          <w:rtl/>
        </w:rPr>
        <w:t>به‌کاررفته</w:t>
      </w:r>
      <w:r w:rsidRPr="00175D80">
        <w:rPr>
          <w:rFonts w:ascii="IRANSharp" w:eastAsia="Aparajita" w:hAnsi="IRANSharp" w:cs="IRANSharp"/>
          <w:sz w:val="24"/>
          <w:szCs w:val="24"/>
          <w:rtl/>
        </w:rPr>
        <w:t xml:space="preserve"> تا سخنی که مورد رد کنوانسیون است تعریف شود. کمیته این واژه را در چارچوب ماده ۱ مترادف «بر مبنای» (</w:t>
      </w:r>
      <w:r w:rsidRPr="00175D80">
        <w:rPr>
          <w:rFonts w:ascii="IRANSharp" w:eastAsia="Aparajita" w:hAnsi="IRANSharp" w:cs="IRANSharp"/>
          <w:sz w:val="24"/>
          <w:szCs w:val="24"/>
        </w:rPr>
        <w:t>on the grounds of</w:t>
      </w:r>
      <w:r w:rsidRPr="00175D80">
        <w:rPr>
          <w:rFonts w:ascii="IRANSharp" w:eastAsia="Aparajita" w:hAnsi="IRANSharp" w:cs="IRANSharp"/>
          <w:sz w:val="24"/>
          <w:szCs w:val="24"/>
          <w:rtl/>
        </w:rPr>
        <w:t>) می‌داند</w:t>
      </w:r>
      <w:r w:rsidRPr="00175D80">
        <w:rPr>
          <w:rFonts w:ascii="IRANSharp" w:eastAsia="Aparajita" w:hAnsi="IRANSharp" w:cs="IRANSharp"/>
          <w:sz w:val="24"/>
          <w:szCs w:val="24"/>
          <w:vertAlign w:val="superscript"/>
        </w:rPr>
        <w:footnoteReference w:id="13"/>
      </w:r>
      <w:r w:rsidRPr="00175D80">
        <w:rPr>
          <w:rFonts w:ascii="IRANSharp" w:eastAsia="Aparajita" w:hAnsi="IRANSharp" w:cs="IRANSharp"/>
          <w:sz w:val="24"/>
          <w:szCs w:val="24"/>
          <w:rtl/>
        </w:rPr>
        <w:t xml:space="preserve"> و از اساس همین معنی را برای ماده ۴ در نظر دارد. مواد مربوط به نشر افکار برتری نژادی ابراز صریح کارکرد پیشگیرانه کنوانسیون هستند و مکمل مهمی به مواد مربوط به تحریک.</w:t>
      </w:r>
      <w:r w:rsidRPr="00175D80">
        <w:rPr>
          <w:rFonts w:ascii="IRANSharp" w:eastAsia="Times New Roman" w:hAnsi="IRANSharp" w:cs="IRANSharp"/>
          <w:sz w:val="24"/>
          <w:szCs w:val="24"/>
        </w:rPr>
        <w:t> </w:t>
      </w:r>
    </w:p>
    <w:p w14:paraId="31B6A658"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12" w14:textId="153CB3DD" w:rsidR="00124797" w:rsidRPr="00175D80" w:rsidRDefault="00A529B4">
      <w:pPr>
        <w:bidi/>
        <w:spacing w:line="240" w:lineRule="auto"/>
        <w:ind w:firstLine="284"/>
        <w:jc w:val="both"/>
        <w:rPr>
          <w:rFonts w:ascii="IRANSharp" w:eastAsia="Times New Roman" w:hAnsi="IRANSharp" w:cs="IRANSharp"/>
          <w:sz w:val="24"/>
          <w:szCs w:val="24"/>
          <w:rtl/>
        </w:rPr>
      </w:pPr>
      <w:r w:rsidRPr="00175D80">
        <w:rPr>
          <w:rFonts w:ascii="IRANSharp" w:eastAsia="Aparajita" w:hAnsi="IRANSharp" w:cs="IRANSharp"/>
          <w:sz w:val="24"/>
          <w:szCs w:val="24"/>
          <w:rtl/>
        </w:rPr>
        <w:t xml:space="preserve">۱۲. کمیته پیشنهاد </w:t>
      </w:r>
      <w:r w:rsidR="00266420" w:rsidRPr="00175D80">
        <w:rPr>
          <w:rFonts w:ascii="IRANSharp" w:eastAsia="Aparajita" w:hAnsi="IRANSharp" w:cs="IRANSharp"/>
          <w:sz w:val="24"/>
          <w:szCs w:val="24"/>
          <w:rtl/>
        </w:rPr>
        <w:t>می‌دهد</w:t>
      </w:r>
      <w:r w:rsidRPr="00175D80">
        <w:rPr>
          <w:rFonts w:ascii="IRANSharp" w:eastAsia="Aparajita" w:hAnsi="IRANSharp" w:cs="IRANSharp"/>
          <w:sz w:val="24"/>
          <w:szCs w:val="24"/>
          <w:rtl/>
        </w:rPr>
        <w:t xml:space="preserve"> که </w:t>
      </w:r>
      <w:r w:rsidR="00266420" w:rsidRPr="00175D80">
        <w:rPr>
          <w:rFonts w:ascii="IRANSharp" w:eastAsia="Aparajita" w:hAnsi="IRANSharp" w:cs="IRANSharp"/>
          <w:sz w:val="24"/>
          <w:szCs w:val="24"/>
          <w:rtl/>
        </w:rPr>
        <w:t>جنایی سازی</w:t>
      </w:r>
      <w:r w:rsidRPr="00175D80">
        <w:rPr>
          <w:rFonts w:ascii="IRANSharp" w:eastAsia="Aparajita" w:hAnsi="IRANSharp" w:cs="IRANSharp"/>
          <w:sz w:val="24"/>
          <w:szCs w:val="24"/>
          <w:rtl/>
        </w:rPr>
        <w:t xml:space="preserve"> انواع بیان نژادپرستانه باید برای موارد جدی حفظ شود و باید بدون شک و </w:t>
      </w:r>
      <w:r w:rsidR="00266420" w:rsidRPr="00175D80">
        <w:rPr>
          <w:rFonts w:ascii="IRANSharp" w:eastAsia="Aparajita" w:hAnsi="IRANSharp" w:cs="IRANSharp"/>
          <w:sz w:val="24"/>
          <w:szCs w:val="24"/>
          <w:rtl/>
        </w:rPr>
        <w:t>کاملاً</w:t>
      </w:r>
      <w:r w:rsidRPr="00175D80">
        <w:rPr>
          <w:rFonts w:ascii="IRANSharp" w:eastAsia="Aparajita" w:hAnsi="IRANSharp" w:cs="IRANSharp"/>
          <w:sz w:val="24"/>
          <w:szCs w:val="24"/>
          <w:rtl/>
        </w:rPr>
        <w:t xml:space="preserve"> منطقی باشد و موارد </w:t>
      </w:r>
      <w:r w:rsidR="00266420" w:rsidRPr="00175D80">
        <w:rPr>
          <w:rFonts w:ascii="IRANSharp" w:eastAsia="Aparajita" w:hAnsi="IRANSharp" w:cs="IRANSharp"/>
          <w:sz w:val="24"/>
          <w:szCs w:val="24"/>
          <w:rtl/>
        </w:rPr>
        <w:t>کم‌اهمیت‌تر</w:t>
      </w:r>
      <w:r w:rsidRPr="00175D80">
        <w:rPr>
          <w:rFonts w:ascii="IRANSharp" w:eastAsia="Aparajita" w:hAnsi="IRANSharp" w:cs="IRANSharp"/>
          <w:sz w:val="24"/>
          <w:szCs w:val="24"/>
          <w:rtl/>
        </w:rPr>
        <w:t xml:space="preserve"> باید از طرقی </w:t>
      </w:r>
      <w:r w:rsidR="00266420" w:rsidRPr="00175D80">
        <w:rPr>
          <w:rFonts w:ascii="IRANSharp" w:eastAsia="Aparajita" w:hAnsi="IRANSharp" w:cs="IRANSharp"/>
          <w:sz w:val="24"/>
          <w:szCs w:val="24"/>
          <w:rtl/>
        </w:rPr>
        <w:t>به‌جز</w:t>
      </w:r>
      <w:r w:rsidRPr="00175D80">
        <w:rPr>
          <w:rFonts w:ascii="IRANSharp" w:eastAsia="Aparajita" w:hAnsi="IRANSharp" w:cs="IRANSharp"/>
          <w:sz w:val="24"/>
          <w:szCs w:val="24"/>
          <w:rtl/>
        </w:rPr>
        <w:t xml:space="preserve"> قانون جنایی مورد برخورد قرار بگیرند و از جمله ماهیت و گستره </w:t>
      </w:r>
      <w:r w:rsidR="00266420" w:rsidRPr="00175D80">
        <w:rPr>
          <w:rFonts w:ascii="IRANSharp" w:eastAsia="Aparajita" w:hAnsi="IRANSharp" w:cs="IRANSharp"/>
          <w:sz w:val="24"/>
          <w:szCs w:val="24"/>
          <w:rtl/>
        </w:rPr>
        <w:t>تأثیر</w:t>
      </w:r>
      <w:r w:rsidRPr="00175D80">
        <w:rPr>
          <w:rFonts w:ascii="IRANSharp" w:eastAsia="Aparajita" w:hAnsi="IRANSharp" w:cs="IRANSharp"/>
          <w:sz w:val="24"/>
          <w:szCs w:val="24"/>
          <w:rtl/>
        </w:rPr>
        <w:t xml:space="preserve"> آن‌ها بر افراد و گروه‌های </w:t>
      </w:r>
      <w:r w:rsidR="00266420" w:rsidRPr="00175D80">
        <w:rPr>
          <w:rFonts w:ascii="IRANSharp" w:eastAsia="Aparajita" w:hAnsi="IRANSharp" w:cs="IRANSharp"/>
          <w:sz w:val="24"/>
          <w:szCs w:val="24"/>
          <w:rtl/>
        </w:rPr>
        <w:t>موردنظر</w:t>
      </w:r>
      <w:r w:rsidRPr="00175D80">
        <w:rPr>
          <w:rFonts w:ascii="IRANSharp" w:eastAsia="Aparajita" w:hAnsi="IRANSharp" w:cs="IRANSharp"/>
          <w:sz w:val="24"/>
          <w:szCs w:val="24"/>
          <w:rtl/>
        </w:rPr>
        <w:t xml:space="preserve"> باید در نظر گرفته شود. کاربست مجازات جنایی باید ناظر بر اصول قانونیت، نسبیت و ضرورت باشد.</w:t>
      </w:r>
      <w:r w:rsidRPr="00175D80">
        <w:rPr>
          <w:rFonts w:ascii="IRANSharp" w:eastAsia="Aparajita" w:hAnsi="IRANSharp" w:cs="IRANSharp"/>
          <w:sz w:val="24"/>
          <w:szCs w:val="24"/>
          <w:vertAlign w:val="superscript"/>
        </w:rPr>
        <w:footnoteReference w:id="14"/>
      </w:r>
      <w:r w:rsidRPr="00175D80">
        <w:rPr>
          <w:rFonts w:ascii="IRANSharp" w:eastAsia="Times New Roman" w:hAnsi="IRANSharp" w:cs="IRANSharp"/>
          <w:sz w:val="24"/>
          <w:szCs w:val="24"/>
        </w:rPr>
        <w:t> </w:t>
      </w:r>
    </w:p>
    <w:p w14:paraId="47185928"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13" w14:textId="40BEA6C4" w:rsidR="00124797" w:rsidRPr="00175D80" w:rsidRDefault="00A529B4">
      <w:pPr>
        <w:bidi/>
        <w:spacing w:line="240" w:lineRule="auto"/>
        <w:ind w:firstLine="284"/>
        <w:jc w:val="both"/>
        <w:rPr>
          <w:rFonts w:ascii="IRANSharp" w:eastAsia="Aparajita" w:hAnsi="IRANSharp" w:cs="IRANSharp"/>
          <w:sz w:val="24"/>
          <w:szCs w:val="24"/>
        </w:rPr>
      </w:pPr>
      <w:r w:rsidRPr="00175D80">
        <w:rPr>
          <w:rFonts w:ascii="IRANSharp" w:eastAsia="Aparajita" w:hAnsi="IRANSharp" w:cs="IRANSharp"/>
          <w:sz w:val="24"/>
          <w:szCs w:val="24"/>
          <w:rtl/>
        </w:rPr>
        <w:t xml:space="preserve">۱۳. </w:t>
      </w:r>
      <w:r w:rsidR="00266420" w:rsidRPr="00175D80">
        <w:rPr>
          <w:rFonts w:ascii="IRANSharp" w:eastAsia="Aparajita" w:hAnsi="IRANSharp" w:cs="IRANSharp"/>
          <w:sz w:val="24"/>
          <w:szCs w:val="24"/>
          <w:rtl/>
        </w:rPr>
        <w:t>ازآنجاکه</w:t>
      </w:r>
      <w:r w:rsidRPr="00175D80">
        <w:rPr>
          <w:rFonts w:ascii="IRANSharp" w:eastAsia="Aparajita" w:hAnsi="IRANSharp" w:cs="IRANSharp"/>
          <w:sz w:val="24"/>
          <w:szCs w:val="24"/>
          <w:rtl/>
        </w:rPr>
        <w:t xml:space="preserve"> ماده ۴ خود اجرا نیست دولت‌های عضو طبق مفاد آن </w:t>
      </w:r>
      <w:r w:rsidR="00266420" w:rsidRPr="00175D80">
        <w:rPr>
          <w:rFonts w:ascii="IRANSharp" w:eastAsia="Aparajita" w:hAnsi="IRANSharp" w:cs="IRANSharp"/>
          <w:sz w:val="24"/>
          <w:szCs w:val="24"/>
          <w:rtl/>
        </w:rPr>
        <w:t>موظف‌اند</w:t>
      </w:r>
      <w:r w:rsidRPr="00175D80">
        <w:rPr>
          <w:rFonts w:ascii="IRANSharp" w:eastAsia="Aparajita" w:hAnsi="IRANSharp" w:cs="IRANSharp"/>
          <w:sz w:val="24"/>
          <w:szCs w:val="24"/>
          <w:rtl/>
        </w:rPr>
        <w:t xml:space="preserve"> قوانینی جهت مقابله با سخن نفرت‌پراکنانه نژادپرستانه تصویب کنند که محدود به ابعاد آن باشد. در پرتوی مواد کنوانسیون و بسط اصول آن در پیشنهاد عمومی شماره ۱۵ و پیشنهاد کنونی، کمیته پیشنهاد </w:t>
      </w:r>
      <w:r w:rsidR="00266420" w:rsidRPr="00175D80">
        <w:rPr>
          <w:rFonts w:ascii="IRANSharp" w:eastAsia="Aparajita" w:hAnsi="IRANSharp" w:cs="IRANSharp"/>
          <w:sz w:val="24"/>
          <w:szCs w:val="24"/>
          <w:rtl/>
        </w:rPr>
        <w:t>می‌دهد</w:t>
      </w:r>
      <w:r w:rsidRPr="00175D80">
        <w:rPr>
          <w:rFonts w:ascii="IRANSharp" w:eastAsia="Aparajita" w:hAnsi="IRANSharp" w:cs="IRANSharp"/>
          <w:sz w:val="24"/>
          <w:szCs w:val="24"/>
          <w:rtl/>
        </w:rPr>
        <w:t xml:space="preserve"> که دولت‌های عضو موارد زیر را </w:t>
      </w:r>
      <w:r w:rsidR="00266420" w:rsidRPr="00175D80">
        <w:rPr>
          <w:rFonts w:ascii="IRANSharp" w:eastAsia="Aparajita" w:hAnsi="IRANSharp" w:cs="IRANSharp"/>
          <w:sz w:val="24"/>
          <w:szCs w:val="24"/>
          <w:rtl/>
        </w:rPr>
        <w:t>به‌عنوان</w:t>
      </w:r>
      <w:r w:rsidRPr="00175D80">
        <w:rPr>
          <w:rFonts w:ascii="IRANSharp" w:eastAsia="Aparajita" w:hAnsi="IRANSharp" w:cs="IRANSharp"/>
          <w:sz w:val="24"/>
          <w:szCs w:val="24"/>
          <w:rtl/>
        </w:rPr>
        <w:t xml:space="preserve"> </w:t>
      </w:r>
      <w:r w:rsidR="00266420" w:rsidRPr="00175D80">
        <w:rPr>
          <w:rFonts w:ascii="IRANSharp" w:eastAsia="Aparajita" w:hAnsi="IRANSharp" w:cs="IRANSharp"/>
          <w:sz w:val="24"/>
          <w:szCs w:val="24"/>
          <w:rtl/>
        </w:rPr>
        <w:t>جرائم</w:t>
      </w:r>
      <w:r w:rsidRPr="00175D80">
        <w:rPr>
          <w:rFonts w:ascii="IRANSharp" w:eastAsia="Aparajita" w:hAnsi="IRANSharp" w:cs="IRANSharp"/>
          <w:sz w:val="24"/>
          <w:szCs w:val="24"/>
          <w:rtl/>
        </w:rPr>
        <w:t xml:space="preserve"> قابل مجازات توسط قانون اعلام کنند:</w:t>
      </w:r>
      <w:r w:rsidRPr="00175D80">
        <w:rPr>
          <w:rFonts w:ascii="IRANSharp" w:eastAsia="Times New Roman" w:hAnsi="IRANSharp" w:cs="IRANSharp"/>
          <w:sz w:val="24"/>
          <w:szCs w:val="24"/>
        </w:rPr>
        <w:t> </w:t>
      </w:r>
    </w:p>
    <w:p w14:paraId="00000014" w14:textId="77777777" w:rsidR="00124797" w:rsidRPr="00175D80" w:rsidRDefault="00A529B4">
      <w:pPr>
        <w:bidi/>
        <w:spacing w:line="240" w:lineRule="auto"/>
        <w:ind w:firstLine="284"/>
        <w:jc w:val="both"/>
        <w:rPr>
          <w:rFonts w:ascii="IRANSharp" w:eastAsia="Aparajita" w:hAnsi="IRANSharp" w:cs="IRANSharp"/>
          <w:sz w:val="24"/>
          <w:szCs w:val="24"/>
        </w:rPr>
      </w:pPr>
      <w:r w:rsidRPr="00175D80">
        <w:rPr>
          <w:rFonts w:ascii="IRANSharp" w:eastAsia="Aparajita" w:hAnsi="IRANSharp" w:cs="IRANSharp"/>
          <w:sz w:val="24"/>
          <w:szCs w:val="24"/>
          <w:rtl/>
        </w:rPr>
        <w:t>الف) هرگونه نشر افکار بر بنیان برتری یا نفرت نژادی یا قومی از هر طریق؛</w:t>
      </w:r>
    </w:p>
    <w:p w14:paraId="00000015" w14:textId="77777777" w:rsidR="00124797" w:rsidRPr="00175D80" w:rsidRDefault="00A529B4">
      <w:pPr>
        <w:bidi/>
        <w:spacing w:line="240" w:lineRule="auto"/>
        <w:ind w:firstLine="284"/>
        <w:jc w:val="both"/>
        <w:rPr>
          <w:rFonts w:ascii="IRANSharp" w:eastAsia="Aparajita" w:hAnsi="IRANSharp" w:cs="IRANSharp"/>
          <w:sz w:val="24"/>
          <w:szCs w:val="24"/>
        </w:rPr>
      </w:pPr>
      <w:r w:rsidRPr="00175D80">
        <w:rPr>
          <w:rFonts w:ascii="IRANSharp" w:eastAsia="Aparajita" w:hAnsi="IRANSharp" w:cs="IRANSharp"/>
          <w:sz w:val="24"/>
          <w:szCs w:val="24"/>
          <w:rtl/>
        </w:rPr>
        <w:t>ب) تحریک به نفرت، نخوت یا تبعیض علیه اعضای گروهی بر بنیان نژاد، رنگ پوست، نسب یا ریشه ملی یا قومی؛</w:t>
      </w:r>
      <w:r w:rsidRPr="00175D80">
        <w:rPr>
          <w:rFonts w:ascii="IRANSharp" w:eastAsia="Times New Roman" w:hAnsi="IRANSharp" w:cs="IRANSharp"/>
          <w:sz w:val="24"/>
          <w:szCs w:val="24"/>
        </w:rPr>
        <w:t> </w:t>
      </w:r>
    </w:p>
    <w:p w14:paraId="00000016" w14:textId="15770D6D" w:rsidR="00124797" w:rsidRPr="00175D80" w:rsidRDefault="00A529B4">
      <w:pPr>
        <w:bidi/>
        <w:spacing w:line="240" w:lineRule="auto"/>
        <w:ind w:firstLine="284"/>
        <w:jc w:val="both"/>
        <w:rPr>
          <w:rFonts w:ascii="IRANSharp" w:eastAsia="Aparajita" w:hAnsi="IRANSharp" w:cs="IRANSharp"/>
          <w:sz w:val="24"/>
          <w:szCs w:val="24"/>
        </w:rPr>
      </w:pPr>
      <w:r w:rsidRPr="00175D80">
        <w:rPr>
          <w:rFonts w:ascii="IRANSharp" w:eastAsia="Aparajita" w:hAnsi="IRANSharp" w:cs="IRANSharp"/>
          <w:sz w:val="24"/>
          <w:szCs w:val="24"/>
          <w:rtl/>
        </w:rPr>
        <w:t xml:space="preserve">ج) تهدید یا تحریک به خشونت علیه افراد یا </w:t>
      </w:r>
      <w:r w:rsidR="00266420" w:rsidRPr="00175D80">
        <w:rPr>
          <w:rFonts w:ascii="IRANSharp" w:eastAsia="Aparajita" w:hAnsi="IRANSharp" w:cs="IRANSharp"/>
          <w:sz w:val="24"/>
          <w:szCs w:val="24"/>
          <w:rtl/>
        </w:rPr>
        <w:t>گروه‌ها</w:t>
      </w:r>
      <w:r w:rsidRPr="00175D80">
        <w:rPr>
          <w:rFonts w:ascii="IRANSharp" w:eastAsia="Aparajita" w:hAnsi="IRANSharp" w:cs="IRANSharp"/>
          <w:sz w:val="24"/>
          <w:szCs w:val="24"/>
          <w:rtl/>
        </w:rPr>
        <w:t xml:space="preserve"> بر بنیان (ب)؛</w:t>
      </w:r>
      <w:r w:rsidRPr="00175D80">
        <w:rPr>
          <w:rFonts w:ascii="IRANSharp" w:eastAsia="Times New Roman" w:hAnsi="IRANSharp" w:cs="IRANSharp"/>
          <w:sz w:val="24"/>
          <w:szCs w:val="24"/>
        </w:rPr>
        <w:t> </w:t>
      </w:r>
    </w:p>
    <w:p w14:paraId="00000017" w14:textId="628E3DCD" w:rsidR="00124797" w:rsidRPr="00175D80" w:rsidRDefault="00A529B4">
      <w:pPr>
        <w:bidi/>
        <w:spacing w:line="240" w:lineRule="auto"/>
        <w:ind w:firstLine="284"/>
        <w:jc w:val="both"/>
        <w:rPr>
          <w:rFonts w:ascii="IRANSharp" w:eastAsia="Aparajita" w:hAnsi="IRANSharp" w:cs="IRANSharp"/>
          <w:sz w:val="24"/>
          <w:szCs w:val="24"/>
        </w:rPr>
      </w:pPr>
      <w:r w:rsidRPr="00175D80">
        <w:rPr>
          <w:rFonts w:ascii="IRANSharp" w:eastAsia="Aparajita" w:hAnsi="IRANSharp" w:cs="IRANSharp"/>
          <w:sz w:val="24"/>
          <w:szCs w:val="24"/>
          <w:rtl/>
        </w:rPr>
        <w:t xml:space="preserve">د) ابراز توهین، تمسخر یا تهمت علیه افراد یا </w:t>
      </w:r>
      <w:r w:rsidR="00266420" w:rsidRPr="00175D80">
        <w:rPr>
          <w:rFonts w:ascii="IRANSharp" w:eastAsia="Aparajita" w:hAnsi="IRANSharp" w:cs="IRANSharp"/>
          <w:sz w:val="24"/>
          <w:szCs w:val="24"/>
          <w:rtl/>
        </w:rPr>
        <w:t>گروه‌ها</w:t>
      </w:r>
      <w:r w:rsidRPr="00175D80">
        <w:rPr>
          <w:rFonts w:ascii="IRANSharp" w:eastAsia="Aparajita" w:hAnsi="IRANSharp" w:cs="IRANSharp"/>
          <w:sz w:val="24"/>
          <w:szCs w:val="24"/>
          <w:rtl/>
        </w:rPr>
        <w:t xml:space="preserve"> یا توجیه نفرت، نخوت یا تبعیض بر بیان شده در (ب) </w:t>
      </w:r>
      <w:r w:rsidR="00266420" w:rsidRPr="00175D80">
        <w:rPr>
          <w:rFonts w:ascii="IRANSharp" w:eastAsia="Aparajita" w:hAnsi="IRANSharp" w:cs="IRANSharp"/>
          <w:sz w:val="24"/>
          <w:szCs w:val="24"/>
          <w:rtl/>
        </w:rPr>
        <w:t>وقتی‌که</w:t>
      </w:r>
      <w:r w:rsidRPr="00175D80">
        <w:rPr>
          <w:rFonts w:ascii="IRANSharp" w:eastAsia="Aparajita" w:hAnsi="IRANSharp" w:cs="IRANSharp"/>
          <w:sz w:val="24"/>
          <w:szCs w:val="24"/>
          <w:rtl/>
        </w:rPr>
        <w:t xml:space="preserve"> </w:t>
      </w:r>
      <w:r w:rsidR="00266420" w:rsidRPr="00175D80">
        <w:rPr>
          <w:rFonts w:ascii="IRANSharp" w:eastAsia="Aparajita" w:hAnsi="IRANSharp" w:cs="IRANSharp"/>
          <w:sz w:val="24"/>
          <w:szCs w:val="24"/>
          <w:rtl/>
        </w:rPr>
        <w:t>به‌روشنی</w:t>
      </w:r>
      <w:r w:rsidRPr="00175D80">
        <w:rPr>
          <w:rFonts w:ascii="IRANSharp" w:eastAsia="Aparajita" w:hAnsi="IRANSharp" w:cs="IRANSharp"/>
          <w:sz w:val="24"/>
          <w:szCs w:val="24"/>
          <w:rtl/>
        </w:rPr>
        <w:t xml:space="preserve"> </w:t>
      </w:r>
      <w:r w:rsidR="00266420" w:rsidRPr="00175D80">
        <w:rPr>
          <w:rFonts w:ascii="IRANSharp" w:eastAsia="Aparajita" w:hAnsi="IRANSharp" w:cs="IRANSharp"/>
          <w:sz w:val="24"/>
          <w:szCs w:val="24"/>
          <w:rtl/>
        </w:rPr>
        <w:t>نشان‌دهنده</w:t>
      </w:r>
      <w:r w:rsidRPr="00175D80">
        <w:rPr>
          <w:rFonts w:ascii="IRANSharp" w:eastAsia="Aparajita" w:hAnsi="IRANSharp" w:cs="IRANSharp"/>
          <w:sz w:val="24"/>
          <w:szCs w:val="24"/>
          <w:rtl/>
        </w:rPr>
        <w:t xml:space="preserve"> تحریک به نفرت یا تبعیض است؛</w:t>
      </w:r>
    </w:p>
    <w:p w14:paraId="00000019" w14:textId="59B73914" w:rsidR="00124797" w:rsidRPr="00175D80" w:rsidRDefault="00A529B4" w:rsidP="00266420">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 xml:space="preserve">ه) مشارکت در سازمان‌ها و فعالیت‌هایی </w:t>
      </w:r>
      <w:r w:rsidR="00266420" w:rsidRPr="00175D80">
        <w:rPr>
          <w:rFonts w:ascii="IRANSharp" w:eastAsia="Aparajita" w:hAnsi="IRANSharp" w:cs="IRANSharp"/>
          <w:sz w:val="24"/>
          <w:szCs w:val="24"/>
          <w:rtl/>
        </w:rPr>
        <w:t>که</w:t>
      </w:r>
      <w:r w:rsidRPr="00175D80">
        <w:rPr>
          <w:rFonts w:ascii="IRANSharp" w:eastAsia="Aparajita" w:hAnsi="IRANSharp" w:cs="IRANSharp"/>
          <w:sz w:val="24"/>
          <w:szCs w:val="24"/>
          <w:rtl/>
        </w:rPr>
        <w:t xml:space="preserve"> مشوق و محرک تبعیض نژادی هستند.</w:t>
      </w:r>
    </w:p>
    <w:p w14:paraId="0C212F8C"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1A" w14:textId="575A86B3" w:rsidR="00124797" w:rsidRPr="00175D80" w:rsidRDefault="00A529B4">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 xml:space="preserve">۱۴. کمیته پیشنهاد </w:t>
      </w:r>
      <w:r w:rsidR="00266420" w:rsidRPr="00175D80">
        <w:rPr>
          <w:rFonts w:ascii="IRANSharp" w:eastAsia="Aparajita" w:hAnsi="IRANSharp" w:cs="IRANSharp"/>
          <w:sz w:val="24"/>
          <w:szCs w:val="24"/>
          <w:rtl/>
        </w:rPr>
        <w:t>می‌دهد</w:t>
      </w:r>
      <w:r w:rsidRPr="00175D80">
        <w:rPr>
          <w:rFonts w:ascii="IRANSharp" w:eastAsia="Aparajita" w:hAnsi="IRANSharp" w:cs="IRANSharp"/>
          <w:sz w:val="24"/>
          <w:szCs w:val="24"/>
          <w:rtl/>
        </w:rPr>
        <w:t xml:space="preserve"> که انکار عمومی یا تلاش برای توجیه جنایات نسل‌کشی و </w:t>
      </w:r>
      <w:r w:rsidR="00266420" w:rsidRPr="00175D80">
        <w:rPr>
          <w:rFonts w:ascii="IRANSharp" w:eastAsia="Aparajita" w:hAnsi="IRANSharp" w:cs="IRANSharp"/>
          <w:sz w:val="24"/>
          <w:szCs w:val="24"/>
          <w:rtl/>
        </w:rPr>
        <w:t>جرائم</w:t>
      </w:r>
      <w:r w:rsidRPr="00175D80">
        <w:rPr>
          <w:rFonts w:ascii="IRANSharp" w:eastAsia="Aparajita" w:hAnsi="IRANSharp" w:cs="IRANSharp"/>
          <w:sz w:val="24"/>
          <w:szCs w:val="24"/>
          <w:rtl/>
        </w:rPr>
        <w:t xml:space="preserve"> علیه بشریت طبق تعریف قانون بین‌المللی می‌بایست توسط قانون جرم قابل مجازات اعلام شود </w:t>
      </w:r>
      <w:r w:rsidR="00266420" w:rsidRPr="00175D80">
        <w:rPr>
          <w:rFonts w:ascii="IRANSharp" w:eastAsia="Aparajita" w:hAnsi="IRANSharp" w:cs="IRANSharp"/>
          <w:sz w:val="24"/>
          <w:szCs w:val="24"/>
          <w:rtl/>
        </w:rPr>
        <w:t>به‌شرط</w:t>
      </w:r>
      <w:r w:rsidRPr="00175D80">
        <w:rPr>
          <w:rFonts w:ascii="IRANSharp" w:eastAsia="Aparajita" w:hAnsi="IRANSharp" w:cs="IRANSharp"/>
          <w:sz w:val="24"/>
          <w:szCs w:val="24"/>
          <w:rtl/>
        </w:rPr>
        <w:t xml:space="preserve"> این‌که این اعمال </w:t>
      </w:r>
      <w:r w:rsidR="00266420" w:rsidRPr="00175D80">
        <w:rPr>
          <w:rFonts w:ascii="IRANSharp" w:eastAsia="Aparajita" w:hAnsi="IRANSharp" w:cs="IRANSharp"/>
          <w:sz w:val="24"/>
          <w:szCs w:val="24"/>
          <w:rtl/>
        </w:rPr>
        <w:t>به‌روشنی</w:t>
      </w:r>
      <w:r w:rsidRPr="00175D80">
        <w:rPr>
          <w:rFonts w:ascii="IRANSharp" w:eastAsia="Aparajita" w:hAnsi="IRANSharp" w:cs="IRANSharp"/>
          <w:sz w:val="24"/>
          <w:szCs w:val="24"/>
          <w:rtl/>
        </w:rPr>
        <w:t xml:space="preserve"> </w:t>
      </w:r>
      <w:r w:rsidR="00266420" w:rsidRPr="00175D80">
        <w:rPr>
          <w:rFonts w:ascii="IRANSharp" w:eastAsia="Aparajita" w:hAnsi="IRANSharp" w:cs="IRANSharp"/>
          <w:sz w:val="24"/>
          <w:szCs w:val="24"/>
          <w:rtl/>
        </w:rPr>
        <w:t>هم‌راستا</w:t>
      </w:r>
      <w:r w:rsidRPr="00175D80">
        <w:rPr>
          <w:rFonts w:ascii="IRANSharp" w:eastAsia="Aparajita" w:hAnsi="IRANSharp" w:cs="IRANSharp"/>
          <w:sz w:val="24"/>
          <w:szCs w:val="24"/>
          <w:rtl/>
        </w:rPr>
        <w:t xml:space="preserve"> با تحریک به خشونت یا نفرت نژادی باشند. کمیته در ضمن </w:t>
      </w:r>
      <w:r w:rsidR="00266420" w:rsidRPr="00175D80">
        <w:rPr>
          <w:rFonts w:ascii="IRANSharp" w:eastAsia="Aparajita" w:hAnsi="IRANSharp" w:cs="IRANSharp"/>
          <w:sz w:val="24"/>
          <w:szCs w:val="24"/>
          <w:rtl/>
        </w:rPr>
        <w:t>تأکید</w:t>
      </w:r>
      <w:r w:rsidRPr="00175D80">
        <w:rPr>
          <w:rFonts w:ascii="IRANSharp" w:eastAsia="Aparajita" w:hAnsi="IRANSharp" w:cs="IRANSharp"/>
          <w:sz w:val="24"/>
          <w:szCs w:val="24"/>
          <w:rtl/>
        </w:rPr>
        <w:t xml:space="preserve"> می‌کند که «ابراز نظر در مورد رویدادهای گذشته» نباید ممنوع یا مجازات شود.</w:t>
      </w:r>
      <w:r w:rsidRPr="00175D80">
        <w:rPr>
          <w:rFonts w:ascii="IRANSharp" w:eastAsia="Aparajita" w:hAnsi="IRANSharp" w:cs="IRANSharp"/>
          <w:sz w:val="24"/>
          <w:szCs w:val="24"/>
          <w:vertAlign w:val="superscript"/>
        </w:rPr>
        <w:footnoteReference w:id="15"/>
      </w:r>
    </w:p>
    <w:p w14:paraId="7029C36E"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1B" w14:textId="360FBD94" w:rsidR="00124797" w:rsidRPr="00175D80" w:rsidRDefault="00A529B4">
      <w:pPr>
        <w:bidi/>
        <w:spacing w:line="240" w:lineRule="auto"/>
        <w:ind w:firstLine="284"/>
        <w:jc w:val="both"/>
        <w:rPr>
          <w:rFonts w:ascii="IRANSharp" w:eastAsia="Aparajita" w:hAnsi="IRANSharp" w:cs="IRANSharp"/>
          <w:sz w:val="24"/>
          <w:szCs w:val="24"/>
        </w:rPr>
      </w:pPr>
      <w:r w:rsidRPr="00175D80">
        <w:rPr>
          <w:rFonts w:ascii="IRANSharp" w:eastAsia="Aparajita" w:hAnsi="IRANSharp" w:cs="IRANSharp"/>
          <w:sz w:val="24"/>
          <w:szCs w:val="24"/>
          <w:rtl/>
        </w:rPr>
        <w:t xml:space="preserve">۱۵. ماده ۴ مقرر می‌کند که اشکال مشخصی از رفتار و </w:t>
      </w:r>
      <w:r w:rsidR="00266420" w:rsidRPr="00175D80">
        <w:rPr>
          <w:rFonts w:ascii="IRANSharp" w:eastAsia="Aparajita" w:hAnsi="IRANSharp" w:cs="IRANSharp"/>
          <w:sz w:val="24"/>
          <w:szCs w:val="24"/>
          <w:rtl/>
        </w:rPr>
        <w:t>جرائم</w:t>
      </w:r>
      <w:r w:rsidRPr="00175D80">
        <w:rPr>
          <w:rFonts w:ascii="IRANSharp" w:eastAsia="Aparajita" w:hAnsi="IRANSharp" w:cs="IRANSharp"/>
          <w:sz w:val="24"/>
          <w:szCs w:val="24"/>
          <w:rtl/>
        </w:rPr>
        <w:t xml:space="preserve"> قابل مجازات باید توسط قانون اعلام شوند اما راهنمایی مفصل در مورد این‌که کدام انواع رفتار </w:t>
      </w:r>
      <w:r w:rsidR="00266420" w:rsidRPr="00175D80">
        <w:rPr>
          <w:rFonts w:ascii="IRANSharp" w:eastAsia="Aparajita" w:hAnsi="IRANSharp" w:cs="IRANSharp"/>
          <w:sz w:val="24"/>
          <w:szCs w:val="24"/>
          <w:rtl/>
        </w:rPr>
        <w:t>جرائم</w:t>
      </w:r>
      <w:r w:rsidRPr="00175D80">
        <w:rPr>
          <w:rFonts w:ascii="IRANSharp" w:eastAsia="Aparajita" w:hAnsi="IRANSharp" w:cs="IRANSharp"/>
          <w:sz w:val="24"/>
          <w:szCs w:val="24"/>
          <w:rtl/>
        </w:rPr>
        <w:t xml:space="preserve"> جنایی هستند ارائه نمی‌کند. به نظر کمیته برای تعیین این‌که کدام یک از</w:t>
      </w:r>
      <w:r w:rsidR="00266420" w:rsidRPr="00175D80">
        <w:rPr>
          <w:rFonts w:ascii="IRANSharp" w:eastAsia="Aparajita" w:hAnsi="IRANSharp" w:cs="IRANSharp"/>
          <w:sz w:val="24"/>
          <w:szCs w:val="24"/>
          <w:rtl/>
        </w:rPr>
        <w:t xml:space="preserve"> </w:t>
      </w:r>
      <w:r w:rsidRPr="00175D80">
        <w:rPr>
          <w:rFonts w:ascii="IRANSharp" w:eastAsia="Aparajita" w:hAnsi="IRANSharp" w:cs="IRANSharp"/>
          <w:sz w:val="24"/>
          <w:szCs w:val="24"/>
          <w:rtl/>
        </w:rPr>
        <w:t>انواع تحریک اتهامات قابل مجازات توسط قانون هستند عوامل زیر باید در نظر گرفته شوند:</w:t>
      </w:r>
    </w:p>
    <w:p w14:paraId="0000001C" w14:textId="77777777" w:rsidR="00124797" w:rsidRPr="00175D80" w:rsidRDefault="00A529B4">
      <w:pPr>
        <w:numPr>
          <w:ilvl w:val="0"/>
          <w:numId w:val="1"/>
        </w:numPr>
        <w:bidi/>
        <w:spacing w:line="240" w:lineRule="auto"/>
        <w:ind w:firstLine="284"/>
        <w:jc w:val="both"/>
        <w:rPr>
          <w:rFonts w:ascii="IRANSharp" w:hAnsi="IRANSharp" w:cs="IRANSharp"/>
          <w:sz w:val="24"/>
          <w:szCs w:val="24"/>
        </w:rPr>
      </w:pPr>
      <w:r w:rsidRPr="00175D80">
        <w:rPr>
          <w:rFonts w:ascii="IRANSharp" w:eastAsia="Aparajita" w:hAnsi="IRANSharp" w:cs="IRANSharp"/>
          <w:sz w:val="24"/>
          <w:szCs w:val="24"/>
          <w:rtl/>
        </w:rPr>
        <w:t>محتوا و شکل سخن: آیا سخن محرک و مستقیم است؟ به چه شکلی منجر به تحریک شده؟ و به چه سبکی بیان شده؟</w:t>
      </w:r>
    </w:p>
    <w:p w14:paraId="0000001D" w14:textId="2568A84D" w:rsidR="00124797" w:rsidRPr="00175D80" w:rsidRDefault="00A529B4">
      <w:pPr>
        <w:numPr>
          <w:ilvl w:val="0"/>
          <w:numId w:val="1"/>
        </w:numPr>
        <w:bidi/>
        <w:spacing w:line="240" w:lineRule="auto"/>
        <w:ind w:firstLine="284"/>
        <w:jc w:val="both"/>
        <w:rPr>
          <w:rFonts w:ascii="IRANSharp" w:hAnsi="IRANSharp" w:cs="IRANSharp"/>
          <w:sz w:val="24"/>
          <w:szCs w:val="24"/>
        </w:rPr>
      </w:pPr>
      <w:r w:rsidRPr="00175D80">
        <w:rPr>
          <w:rFonts w:ascii="IRANSharp" w:eastAsia="Aparajita" w:hAnsi="IRANSharp" w:cs="IRANSharp"/>
          <w:sz w:val="24"/>
          <w:szCs w:val="24"/>
          <w:rtl/>
        </w:rPr>
        <w:lastRenderedPageBreak/>
        <w:t xml:space="preserve">فضای اقتصادی، اجتماعی و سیاسی غالب در زمانی که سخن تدوین و </w:t>
      </w:r>
      <w:r w:rsidR="00266420" w:rsidRPr="00175D80">
        <w:rPr>
          <w:rFonts w:ascii="IRANSharp" w:eastAsia="Aparajita" w:hAnsi="IRANSharp" w:cs="IRANSharp"/>
          <w:sz w:val="24"/>
          <w:szCs w:val="24"/>
          <w:rtl/>
        </w:rPr>
        <w:t>پخش‌شده</w:t>
      </w:r>
      <w:r w:rsidRPr="00175D80">
        <w:rPr>
          <w:rFonts w:ascii="IRANSharp" w:eastAsia="Aparajita" w:hAnsi="IRANSharp" w:cs="IRANSharp"/>
          <w:sz w:val="24"/>
          <w:szCs w:val="24"/>
          <w:rtl/>
        </w:rPr>
        <w:t xml:space="preserve"> از جمله وجود الگوهای تبعیض علیه گروه‌های قومی و سایر </w:t>
      </w:r>
      <w:r w:rsidR="00266420" w:rsidRPr="00175D80">
        <w:rPr>
          <w:rFonts w:ascii="IRANSharp" w:eastAsia="Aparajita" w:hAnsi="IRANSharp" w:cs="IRANSharp"/>
          <w:sz w:val="24"/>
          <w:szCs w:val="24"/>
          <w:rtl/>
        </w:rPr>
        <w:t>گروه‌ها</w:t>
      </w:r>
      <w:r w:rsidRPr="00175D80">
        <w:rPr>
          <w:rFonts w:ascii="IRANSharp" w:eastAsia="Aparajita" w:hAnsi="IRANSharp" w:cs="IRANSharp"/>
          <w:sz w:val="24"/>
          <w:szCs w:val="24"/>
          <w:rtl/>
        </w:rPr>
        <w:t xml:space="preserve"> از جمله مردمان بومی. گفتمان‌هایی که در یک چارچوب معصومانه یا بی‌طرف هستند در چارچوبی دیگر اهمیتی خطرناک می‌یابند: کمیته در شاخص‌های خود در مورد نسل‌کشی </w:t>
      </w:r>
      <w:r w:rsidR="00266420" w:rsidRPr="00175D80">
        <w:rPr>
          <w:rFonts w:ascii="IRANSharp" w:eastAsia="Aparajita" w:hAnsi="IRANSharp" w:cs="IRANSharp"/>
          <w:sz w:val="24"/>
          <w:szCs w:val="24"/>
          <w:rtl/>
        </w:rPr>
        <w:t>تأکید</w:t>
      </w:r>
      <w:r w:rsidRPr="00175D80">
        <w:rPr>
          <w:rFonts w:ascii="IRANSharp" w:eastAsia="Aparajita" w:hAnsi="IRANSharp" w:cs="IRANSharp"/>
          <w:sz w:val="24"/>
          <w:szCs w:val="24"/>
          <w:rtl/>
        </w:rPr>
        <w:t xml:space="preserve"> کرده که باید در تعیین معنی و آثار بالقوه سخن نفرت‌پراکنانه نژادپرستانه، محل را در نظر گرفت.</w:t>
      </w:r>
      <w:r w:rsidRPr="00175D80">
        <w:rPr>
          <w:rFonts w:ascii="IRANSharp" w:eastAsia="Aparajita" w:hAnsi="IRANSharp" w:cs="IRANSharp"/>
          <w:sz w:val="24"/>
          <w:szCs w:val="24"/>
          <w:vertAlign w:val="superscript"/>
        </w:rPr>
        <w:footnoteReference w:id="16"/>
      </w:r>
    </w:p>
    <w:p w14:paraId="0000001E" w14:textId="40CA8C33" w:rsidR="00124797" w:rsidRPr="00175D80" w:rsidRDefault="00A529B4">
      <w:pPr>
        <w:numPr>
          <w:ilvl w:val="0"/>
          <w:numId w:val="1"/>
        </w:numPr>
        <w:bidi/>
        <w:spacing w:line="240" w:lineRule="auto"/>
        <w:ind w:firstLine="284"/>
        <w:jc w:val="both"/>
        <w:rPr>
          <w:rFonts w:ascii="IRANSharp" w:hAnsi="IRANSharp" w:cs="IRANSharp"/>
          <w:sz w:val="24"/>
          <w:szCs w:val="24"/>
        </w:rPr>
      </w:pPr>
      <w:r w:rsidRPr="00175D80">
        <w:rPr>
          <w:rFonts w:ascii="IRANSharp" w:eastAsia="Aparajita" w:hAnsi="IRANSharp" w:cs="IRANSharp"/>
          <w:sz w:val="24"/>
          <w:szCs w:val="24"/>
          <w:rtl/>
        </w:rPr>
        <w:t xml:space="preserve">موقعیت یا جایگاه گوینده در جامعه و مخاطب سخن. کمیته همیشه متوجه نقش سیاستمداران و سایر شکل‌دهندگان به افکار عمومی در ایجاد جو منفی نسبت به گروه‌های مورد </w:t>
      </w:r>
      <w:r w:rsidR="00266420" w:rsidRPr="00175D80">
        <w:rPr>
          <w:rFonts w:ascii="IRANSharp" w:eastAsia="Aparajita" w:hAnsi="IRANSharp" w:cs="IRANSharp"/>
          <w:sz w:val="24"/>
          <w:szCs w:val="24"/>
          <w:rtl/>
        </w:rPr>
        <w:t>پاسداشت</w:t>
      </w:r>
      <w:r w:rsidRPr="00175D80">
        <w:rPr>
          <w:rFonts w:ascii="IRANSharp" w:eastAsia="Aparajita" w:hAnsi="IRANSharp" w:cs="IRANSharp"/>
          <w:sz w:val="24"/>
          <w:szCs w:val="24"/>
          <w:rtl/>
        </w:rPr>
        <w:t xml:space="preserve"> کنوانسیون هست و چنین افراد و نهادهایی را تشویق کرده که رویکردهای مثبتی جهت تشویق تفاهم و هماهنگی بین فرهنگ‌ها اتخاذ کنند. کمیته متوجه اهمیت ویژه آزادی بیان در مسائل سیاسی هست و در ضمن متوجه این‌که استفاده از این آزادی با خود وظایف و مسئولیت‌های ویژه می‌آورد.</w:t>
      </w:r>
    </w:p>
    <w:p w14:paraId="00000020" w14:textId="1125A41D" w:rsidR="00124797" w:rsidRPr="00175D80" w:rsidRDefault="00A529B4" w:rsidP="00266420">
      <w:pPr>
        <w:numPr>
          <w:ilvl w:val="0"/>
          <w:numId w:val="1"/>
        </w:numPr>
        <w:bidi/>
        <w:spacing w:line="240" w:lineRule="auto"/>
        <w:ind w:firstLine="284"/>
        <w:jc w:val="both"/>
        <w:rPr>
          <w:rFonts w:ascii="IRANSharp" w:hAnsi="IRANSharp" w:cs="IRANSharp"/>
          <w:sz w:val="24"/>
          <w:szCs w:val="24"/>
        </w:rPr>
      </w:pPr>
      <w:r w:rsidRPr="00175D80">
        <w:rPr>
          <w:rFonts w:ascii="IRANSharp" w:eastAsia="Aparajita" w:hAnsi="IRANSharp" w:cs="IRANSharp"/>
          <w:sz w:val="24"/>
          <w:szCs w:val="24"/>
          <w:rtl/>
        </w:rPr>
        <w:t xml:space="preserve">گستره سخن از جمله ماهیت مخاطب و وسیله پخش: آیا سخن از طریق رسانه‌های بستر اصلی یا اینترنت </w:t>
      </w:r>
      <w:r w:rsidR="00266420" w:rsidRPr="00175D80">
        <w:rPr>
          <w:rFonts w:ascii="IRANSharp" w:eastAsia="Aparajita" w:hAnsi="IRANSharp" w:cs="IRANSharp"/>
          <w:sz w:val="24"/>
          <w:szCs w:val="24"/>
          <w:rtl/>
        </w:rPr>
        <w:t>پخش‌شده</w:t>
      </w:r>
      <w:r w:rsidRPr="00175D80">
        <w:rPr>
          <w:rFonts w:ascii="IRANSharp" w:eastAsia="Aparajita" w:hAnsi="IRANSharp" w:cs="IRANSharp"/>
          <w:sz w:val="24"/>
          <w:szCs w:val="24"/>
          <w:rtl/>
        </w:rPr>
        <w:t xml:space="preserve">؟ تکرار و گستره پخش آن چقدر است؟ بخصوص </w:t>
      </w:r>
      <w:r w:rsidR="00266420" w:rsidRPr="00175D80">
        <w:rPr>
          <w:rFonts w:ascii="IRANSharp" w:eastAsia="Aparajita" w:hAnsi="IRANSharp" w:cs="IRANSharp"/>
          <w:sz w:val="24"/>
          <w:szCs w:val="24"/>
          <w:rtl/>
        </w:rPr>
        <w:t>وقتی‌که</w:t>
      </w:r>
      <w:r w:rsidRPr="00175D80">
        <w:rPr>
          <w:rFonts w:ascii="IRANSharp" w:eastAsia="Aparajita" w:hAnsi="IRANSharp" w:cs="IRANSharp"/>
          <w:sz w:val="24"/>
          <w:szCs w:val="24"/>
          <w:rtl/>
        </w:rPr>
        <w:t xml:space="preserve"> تکرار خبر از استراتژی عامدانه جهت ابراز خصومت نسبت به گروه‌های قومی یا نژادی </w:t>
      </w:r>
      <w:r w:rsidR="00266420" w:rsidRPr="00175D80">
        <w:rPr>
          <w:rFonts w:ascii="IRANSharp" w:eastAsia="Aparajita" w:hAnsi="IRANSharp" w:cs="IRANSharp"/>
          <w:sz w:val="24"/>
          <w:szCs w:val="24"/>
          <w:rtl/>
        </w:rPr>
        <w:t>می‌دهد</w:t>
      </w:r>
      <w:r w:rsidRPr="00175D80">
        <w:rPr>
          <w:rFonts w:ascii="IRANSharp" w:eastAsia="Aparajita" w:hAnsi="IRANSharp" w:cs="IRANSharp"/>
          <w:sz w:val="24"/>
          <w:szCs w:val="24"/>
          <w:rtl/>
        </w:rPr>
        <w:t>.</w:t>
      </w:r>
    </w:p>
    <w:p w14:paraId="00000021" w14:textId="4B08B0D8" w:rsidR="00124797" w:rsidRPr="00175D80" w:rsidRDefault="00A529B4">
      <w:pPr>
        <w:numPr>
          <w:ilvl w:val="0"/>
          <w:numId w:val="1"/>
        </w:numPr>
        <w:bidi/>
        <w:spacing w:line="240" w:lineRule="auto"/>
        <w:ind w:firstLine="284"/>
        <w:jc w:val="both"/>
        <w:rPr>
          <w:rFonts w:ascii="IRANSharp" w:hAnsi="IRANSharp" w:cs="IRANSharp"/>
          <w:sz w:val="24"/>
          <w:szCs w:val="24"/>
        </w:rPr>
      </w:pPr>
      <w:r w:rsidRPr="00175D80">
        <w:rPr>
          <w:rFonts w:ascii="IRANSharp" w:eastAsia="Aparajita" w:hAnsi="IRANSharp" w:cs="IRANSharp"/>
          <w:sz w:val="24"/>
          <w:szCs w:val="24"/>
          <w:rtl/>
        </w:rPr>
        <w:t xml:space="preserve">اهداف سخن: سخنی که پاسدار یا مدافع حقوق بشر افراد و </w:t>
      </w:r>
      <w:r w:rsidR="00266420" w:rsidRPr="00175D80">
        <w:rPr>
          <w:rFonts w:ascii="IRANSharp" w:eastAsia="Aparajita" w:hAnsi="IRANSharp" w:cs="IRANSharp"/>
          <w:sz w:val="24"/>
          <w:szCs w:val="24"/>
          <w:rtl/>
        </w:rPr>
        <w:t>گروه‌ها</w:t>
      </w:r>
      <w:r w:rsidRPr="00175D80">
        <w:rPr>
          <w:rFonts w:ascii="IRANSharp" w:eastAsia="Aparajita" w:hAnsi="IRANSharp" w:cs="IRANSharp"/>
          <w:sz w:val="24"/>
          <w:szCs w:val="24"/>
          <w:rtl/>
        </w:rPr>
        <w:t xml:space="preserve"> باشد نباید تحت مجازات جنایی یا غیره قرار بگیرد.</w:t>
      </w:r>
      <w:r w:rsidRPr="00175D80">
        <w:rPr>
          <w:rFonts w:ascii="IRANSharp" w:eastAsia="Aparajita" w:hAnsi="IRANSharp" w:cs="IRANSharp"/>
          <w:sz w:val="24"/>
          <w:szCs w:val="24"/>
          <w:vertAlign w:val="superscript"/>
        </w:rPr>
        <w:footnoteReference w:id="17"/>
      </w:r>
      <w:r w:rsidRPr="00175D80">
        <w:rPr>
          <w:rFonts w:ascii="IRANSharp" w:eastAsia="Times New Roman" w:hAnsi="IRANSharp" w:cs="IRANSharp"/>
          <w:sz w:val="24"/>
          <w:szCs w:val="24"/>
        </w:rPr>
        <w:t> </w:t>
      </w:r>
    </w:p>
    <w:p w14:paraId="0D3B4E4C" w14:textId="77777777" w:rsidR="00911176" w:rsidRPr="00175D80" w:rsidRDefault="00911176" w:rsidP="00911176">
      <w:pPr>
        <w:bidi/>
        <w:spacing w:line="240" w:lineRule="auto"/>
        <w:ind w:left="720"/>
        <w:jc w:val="both"/>
        <w:rPr>
          <w:rFonts w:ascii="IRANSharp" w:hAnsi="IRANSharp" w:cs="IRANSharp"/>
          <w:sz w:val="24"/>
          <w:szCs w:val="24"/>
        </w:rPr>
      </w:pPr>
    </w:p>
    <w:p w14:paraId="00000022" w14:textId="787BEF5D" w:rsidR="00124797" w:rsidRPr="00175D80" w:rsidRDefault="00A529B4">
      <w:pPr>
        <w:bidi/>
        <w:spacing w:line="240" w:lineRule="auto"/>
        <w:ind w:firstLine="284"/>
        <w:jc w:val="both"/>
        <w:rPr>
          <w:rFonts w:ascii="IRANSharp" w:eastAsia="Times New Roman" w:hAnsi="IRANSharp" w:cs="IRANSharp"/>
          <w:sz w:val="24"/>
          <w:szCs w:val="24"/>
          <w:rtl/>
        </w:rPr>
      </w:pPr>
      <w:r w:rsidRPr="00175D80">
        <w:rPr>
          <w:rFonts w:ascii="IRANSharp" w:eastAsia="Aparajita" w:hAnsi="IRANSharp" w:cs="IRANSharp"/>
          <w:sz w:val="24"/>
          <w:szCs w:val="24"/>
          <w:rtl/>
        </w:rPr>
        <w:t xml:space="preserve">۱۶. مشخصه تحریک </w:t>
      </w:r>
      <w:r w:rsidR="00266420" w:rsidRPr="00175D80">
        <w:rPr>
          <w:rFonts w:ascii="IRANSharp" w:eastAsia="Aparajita" w:hAnsi="IRANSharp" w:cs="IRANSharp"/>
          <w:sz w:val="24"/>
          <w:szCs w:val="24"/>
          <w:rtl/>
        </w:rPr>
        <w:t>معمولاً</w:t>
      </w:r>
      <w:r w:rsidRPr="00175D80">
        <w:rPr>
          <w:rFonts w:ascii="IRANSharp" w:eastAsia="Aparajita" w:hAnsi="IRANSharp" w:cs="IRANSharp"/>
          <w:sz w:val="24"/>
          <w:szCs w:val="24"/>
          <w:rtl/>
        </w:rPr>
        <w:t xml:space="preserve"> تلاش برای </w:t>
      </w:r>
      <w:r w:rsidR="00266420" w:rsidRPr="00175D80">
        <w:rPr>
          <w:rFonts w:ascii="IRANSharp" w:eastAsia="Aparajita" w:hAnsi="IRANSharp" w:cs="IRANSharp"/>
          <w:sz w:val="24"/>
          <w:szCs w:val="24"/>
          <w:rtl/>
        </w:rPr>
        <w:t>تأثیرگذاری</w:t>
      </w:r>
      <w:r w:rsidRPr="00175D80">
        <w:rPr>
          <w:rFonts w:ascii="IRANSharp" w:eastAsia="Aparajita" w:hAnsi="IRANSharp" w:cs="IRANSharp"/>
          <w:sz w:val="24"/>
          <w:szCs w:val="24"/>
          <w:rtl/>
        </w:rPr>
        <w:t xml:space="preserve"> بر دیگران به وسیله </w:t>
      </w:r>
      <w:r w:rsidR="00266420" w:rsidRPr="00175D80">
        <w:rPr>
          <w:rFonts w:ascii="IRANSharp" w:eastAsia="Aparajita" w:hAnsi="IRANSharp" w:cs="IRANSharp"/>
          <w:sz w:val="24"/>
          <w:szCs w:val="24"/>
          <w:rtl/>
        </w:rPr>
        <w:t>روش‌های</w:t>
      </w:r>
      <w:r w:rsidRPr="00175D80">
        <w:rPr>
          <w:rFonts w:ascii="IRANSharp" w:eastAsia="Aparajita" w:hAnsi="IRANSharp" w:cs="IRANSharp"/>
          <w:sz w:val="24"/>
          <w:szCs w:val="24"/>
          <w:rtl/>
        </w:rPr>
        <w:t xml:space="preserve"> مشخصی از رفتار مانند ایجاد جنایت از طریق </w:t>
      </w:r>
      <w:r w:rsidR="00266420" w:rsidRPr="00175D80">
        <w:rPr>
          <w:rFonts w:ascii="IRANSharp" w:eastAsia="Aparajita" w:hAnsi="IRANSharp" w:cs="IRANSharp"/>
          <w:sz w:val="24"/>
          <w:szCs w:val="24"/>
          <w:rtl/>
        </w:rPr>
        <w:t>جانب‌داری</w:t>
      </w:r>
      <w:r w:rsidRPr="00175D80">
        <w:rPr>
          <w:rFonts w:ascii="IRANSharp" w:eastAsia="Aparajita" w:hAnsi="IRANSharp" w:cs="IRANSharp"/>
          <w:sz w:val="24"/>
          <w:szCs w:val="24"/>
          <w:rtl/>
        </w:rPr>
        <w:t xml:space="preserve"> یا تهدید است. تحریک می‌تواند صریح یا تلویحی باشد، </w:t>
      </w:r>
      <w:r w:rsidR="00266420" w:rsidRPr="00175D80">
        <w:rPr>
          <w:rFonts w:ascii="IRANSharp" w:eastAsia="Aparajita" w:hAnsi="IRANSharp" w:cs="IRANSharp"/>
          <w:sz w:val="24"/>
          <w:szCs w:val="24"/>
          <w:rtl/>
        </w:rPr>
        <w:t>مثلاً</w:t>
      </w:r>
      <w:r w:rsidRPr="00175D80">
        <w:rPr>
          <w:rFonts w:ascii="IRANSharp" w:eastAsia="Aparajita" w:hAnsi="IRANSharp" w:cs="IRANSharp"/>
          <w:sz w:val="24"/>
          <w:szCs w:val="24"/>
          <w:rtl/>
        </w:rPr>
        <w:t xml:space="preserve"> از طریق اعمالی همچون نمایش نمادهای نژادپرستانه یا توزیع نوشته‌ یا کلمات. مفهوم «تحریک» </w:t>
      </w:r>
      <w:r w:rsidR="00266420" w:rsidRPr="00175D80">
        <w:rPr>
          <w:rFonts w:ascii="IRANSharp" w:eastAsia="Aparajita" w:hAnsi="IRANSharp" w:cs="IRANSharp"/>
          <w:sz w:val="24"/>
          <w:szCs w:val="24"/>
          <w:rtl/>
        </w:rPr>
        <w:t>به‌عنوان</w:t>
      </w:r>
      <w:r w:rsidRPr="00175D80">
        <w:rPr>
          <w:rFonts w:ascii="IRANSharp" w:eastAsia="Aparajita" w:hAnsi="IRANSharp" w:cs="IRANSharp"/>
          <w:sz w:val="24"/>
          <w:szCs w:val="24"/>
          <w:rtl/>
        </w:rPr>
        <w:t xml:space="preserve"> جرمی بزرگ به این معنی است که لزومی ندارد تحریک منجر به عمل شده باشد تا قابل مجازات باشد</w:t>
      </w:r>
      <w:r w:rsidR="00B33319" w:rsidRPr="00175D80">
        <w:rPr>
          <w:rFonts w:ascii="IRANSharp" w:eastAsia="Aparajita" w:hAnsi="IRANSharp" w:cs="IRANSharp"/>
          <w:sz w:val="24"/>
          <w:szCs w:val="24"/>
          <w:rtl/>
        </w:rPr>
        <w:t xml:space="preserve">؛ </w:t>
      </w:r>
      <w:r w:rsidRPr="00175D80">
        <w:rPr>
          <w:rFonts w:ascii="IRANSharp" w:eastAsia="Aparajita" w:hAnsi="IRANSharp" w:cs="IRANSharp"/>
          <w:sz w:val="24"/>
          <w:szCs w:val="24"/>
          <w:rtl/>
        </w:rPr>
        <w:t xml:space="preserve">اما در تنظیم اشکال تحریک که در ماده ۴ آمده‌اند دولت‌های عضو باید علاوه بر ملاحظات آمده در پاراگراف ۱۴ این سند، قصد سخنگو و مخاطره بلافصل یا احتمال این‌ را که رفتاری که سخنگو طالب یا خواستار آن بوده از سخنِ </w:t>
      </w:r>
      <w:r w:rsidR="00266420" w:rsidRPr="00175D80">
        <w:rPr>
          <w:rFonts w:ascii="IRANSharp" w:eastAsia="Aparajita" w:hAnsi="IRANSharp" w:cs="IRANSharp"/>
          <w:sz w:val="24"/>
          <w:szCs w:val="24"/>
          <w:rtl/>
        </w:rPr>
        <w:t>موردنظر</w:t>
      </w:r>
      <w:r w:rsidRPr="00175D80">
        <w:rPr>
          <w:rFonts w:ascii="IRANSharp" w:eastAsia="Aparajita" w:hAnsi="IRANSharp" w:cs="IRANSharp"/>
          <w:sz w:val="24"/>
          <w:szCs w:val="24"/>
          <w:rtl/>
        </w:rPr>
        <w:t xml:space="preserve"> نتیجه شود در نظر بگیرند (</w:t>
      </w:r>
      <w:r w:rsidR="00266420" w:rsidRPr="00175D80">
        <w:rPr>
          <w:rFonts w:ascii="IRANSharp" w:eastAsia="Aparajita" w:hAnsi="IRANSharp" w:cs="IRANSharp"/>
          <w:sz w:val="24"/>
          <w:szCs w:val="24"/>
          <w:rtl/>
        </w:rPr>
        <w:t>به‌عنوان</w:t>
      </w:r>
      <w:r w:rsidRPr="00175D80">
        <w:rPr>
          <w:rFonts w:ascii="IRANSharp" w:eastAsia="Aparajita" w:hAnsi="IRANSharp" w:cs="IRANSharp"/>
          <w:sz w:val="24"/>
          <w:szCs w:val="24"/>
          <w:rtl/>
        </w:rPr>
        <w:t xml:space="preserve"> عناصری مهم در جرم تحریک). این ملاحظات در ضمن در مورد سایر </w:t>
      </w:r>
      <w:r w:rsidR="00266420" w:rsidRPr="00175D80">
        <w:rPr>
          <w:rFonts w:ascii="IRANSharp" w:eastAsia="Aparajita" w:hAnsi="IRANSharp" w:cs="IRANSharp"/>
          <w:sz w:val="24"/>
          <w:szCs w:val="24"/>
          <w:rtl/>
        </w:rPr>
        <w:t>جرائم</w:t>
      </w:r>
      <w:r w:rsidRPr="00175D80">
        <w:rPr>
          <w:rFonts w:ascii="IRANSharp" w:eastAsia="Aparajita" w:hAnsi="IRANSharp" w:cs="IRANSharp"/>
          <w:sz w:val="24"/>
          <w:szCs w:val="24"/>
          <w:rtl/>
        </w:rPr>
        <w:t xml:space="preserve"> </w:t>
      </w:r>
      <w:r w:rsidR="00266420" w:rsidRPr="00175D80">
        <w:rPr>
          <w:rFonts w:ascii="IRANSharp" w:eastAsia="Aparajita" w:hAnsi="IRANSharp" w:cs="IRANSharp"/>
          <w:sz w:val="24"/>
          <w:szCs w:val="24"/>
          <w:rtl/>
        </w:rPr>
        <w:t>فهرست شده</w:t>
      </w:r>
      <w:r w:rsidRPr="00175D80">
        <w:rPr>
          <w:rFonts w:ascii="IRANSharp" w:eastAsia="Aparajita" w:hAnsi="IRANSharp" w:cs="IRANSharp"/>
          <w:sz w:val="24"/>
          <w:szCs w:val="24"/>
          <w:rtl/>
        </w:rPr>
        <w:t xml:space="preserve"> در پاراگراف ۱۳ نیز کاربرد دارند.</w:t>
      </w:r>
      <w:r w:rsidRPr="00175D80">
        <w:rPr>
          <w:rFonts w:ascii="IRANSharp" w:eastAsia="Aparajita" w:hAnsi="IRANSharp" w:cs="IRANSharp"/>
          <w:sz w:val="24"/>
          <w:szCs w:val="24"/>
          <w:vertAlign w:val="superscript"/>
        </w:rPr>
        <w:footnoteReference w:id="18"/>
      </w:r>
      <w:r w:rsidRPr="00175D80">
        <w:rPr>
          <w:rFonts w:ascii="IRANSharp" w:eastAsia="Times New Roman" w:hAnsi="IRANSharp" w:cs="IRANSharp"/>
          <w:sz w:val="24"/>
          <w:szCs w:val="24"/>
        </w:rPr>
        <w:t> </w:t>
      </w:r>
    </w:p>
    <w:p w14:paraId="37376C7D"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23" w14:textId="12BE4FFD" w:rsidR="00124797" w:rsidRPr="00175D80" w:rsidRDefault="00A529B4">
      <w:pPr>
        <w:bidi/>
        <w:spacing w:line="240" w:lineRule="auto"/>
        <w:ind w:firstLine="284"/>
        <w:jc w:val="both"/>
        <w:rPr>
          <w:rFonts w:ascii="IRANSharp" w:eastAsia="Times New Roman" w:hAnsi="IRANSharp" w:cs="IRANSharp"/>
          <w:sz w:val="24"/>
          <w:szCs w:val="24"/>
          <w:rtl/>
        </w:rPr>
      </w:pPr>
      <w:r w:rsidRPr="00175D80">
        <w:rPr>
          <w:rFonts w:ascii="IRANSharp" w:eastAsia="Aparajita" w:hAnsi="IRANSharp" w:cs="IRANSharp"/>
          <w:sz w:val="24"/>
          <w:szCs w:val="24"/>
          <w:rtl/>
        </w:rPr>
        <w:lastRenderedPageBreak/>
        <w:t xml:space="preserve">۱۷. کمیته </w:t>
      </w:r>
      <w:r w:rsidR="00266420" w:rsidRPr="00175D80">
        <w:rPr>
          <w:rFonts w:ascii="IRANSharp" w:eastAsia="Aparajita" w:hAnsi="IRANSharp" w:cs="IRANSharp"/>
          <w:sz w:val="24"/>
          <w:szCs w:val="24"/>
          <w:rtl/>
        </w:rPr>
        <w:t>مجدداً</w:t>
      </w:r>
      <w:r w:rsidRPr="00175D80">
        <w:rPr>
          <w:rFonts w:ascii="IRANSharp" w:eastAsia="Aparajita" w:hAnsi="IRANSharp" w:cs="IRANSharp"/>
          <w:sz w:val="24"/>
          <w:szCs w:val="24"/>
          <w:rtl/>
        </w:rPr>
        <w:t xml:space="preserve"> </w:t>
      </w:r>
      <w:r w:rsidR="00266420" w:rsidRPr="00175D80">
        <w:rPr>
          <w:rFonts w:ascii="IRANSharp" w:eastAsia="Aparajita" w:hAnsi="IRANSharp" w:cs="IRANSharp"/>
          <w:sz w:val="24"/>
          <w:szCs w:val="24"/>
          <w:rtl/>
        </w:rPr>
        <w:t>تأکید</w:t>
      </w:r>
      <w:r w:rsidRPr="00175D80">
        <w:rPr>
          <w:rFonts w:ascii="IRANSharp" w:eastAsia="Aparajita" w:hAnsi="IRANSharp" w:cs="IRANSharp"/>
          <w:sz w:val="24"/>
          <w:szCs w:val="24"/>
          <w:rtl/>
        </w:rPr>
        <w:t xml:space="preserve"> می‌کند که اعلام اشکال رفتار آمده در ماده ۴ </w:t>
      </w:r>
      <w:r w:rsidR="00266420" w:rsidRPr="00175D80">
        <w:rPr>
          <w:rFonts w:ascii="IRANSharp" w:eastAsia="Aparajita" w:hAnsi="IRANSharp" w:cs="IRANSharp"/>
          <w:sz w:val="24"/>
          <w:szCs w:val="24"/>
          <w:rtl/>
        </w:rPr>
        <w:t>به‌عنوان</w:t>
      </w:r>
      <w:r w:rsidRPr="00175D80">
        <w:rPr>
          <w:rFonts w:ascii="IRANSharp" w:eastAsia="Aparajita" w:hAnsi="IRANSharp" w:cs="IRANSharp"/>
          <w:sz w:val="24"/>
          <w:szCs w:val="24"/>
          <w:rtl/>
        </w:rPr>
        <w:t xml:space="preserve"> جرم کافی نیست؛ مواد این ماده باید </w:t>
      </w:r>
      <w:r w:rsidR="00266420" w:rsidRPr="00175D80">
        <w:rPr>
          <w:rFonts w:ascii="IRANSharp" w:eastAsia="Aparajita" w:hAnsi="IRANSharp" w:cs="IRANSharp"/>
          <w:sz w:val="24"/>
          <w:szCs w:val="24"/>
          <w:rtl/>
        </w:rPr>
        <w:t>به‌طور</w:t>
      </w:r>
      <w:r w:rsidRPr="00175D80">
        <w:rPr>
          <w:rFonts w:ascii="IRANSharp" w:eastAsia="Aparajita" w:hAnsi="IRANSharp" w:cs="IRANSharp"/>
          <w:sz w:val="24"/>
          <w:szCs w:val="24"/>
          <w:rtl/>
        </w:rPr>
        <w:t xml:space="preserve"> </w:t>
      </w:r>
      <w:r w:rsidR="00266420" w:rsidRPr="00175D80">
        <w:rPr>
          <w:rFonts w:ascii="IRANSharp" w:eastAsia="Aparajita" w:hAnsi="IRANSharp" w:cs="IRANSharp"/>
          <w:sz w:val="24"/>
          <w:szCs w:val="24"/>
          <w:rtl/>
        </w:rPr>
        <w:t>مؤثر</w:t>
      </w:r>
      <w:r w:rsidRPr="00175D80">
        <w:rPr>
          <w:rFonts w:ascii="IRANSharp" w:eastAsia="Aparajita" w:hAnsi="IRANSharp" w:cs="IRANSharp"/>
          <w:sz w:val="24"/>
          <w:szCs w:val="24"/>
          <w:rtl/>
        </w:rPr>
        <w:t xml:space="preserve"> اعمال شوند. مشخصه دستیابی به اعمال </w:t>
      </w:r>
      <w:r w:rsidR="00266420" w:rsidRPr="00175D80">
        <w:rPr>
          <w:rFonts w:ascii="IRANSharp" w:eastAsia="Aparajita" w:hAnsi="IRANSharp" w:cs="IRANSharp"/>
          <w:sz w:val="24"/>
          <w:szCs w:val="24"/>
          <w:rtl/>
        </w:rPr>
        <w:t>مؤثر</w:t>
      </w:r>
      <w:r w:rsidRPr="00175D80">
        <w:rPr>
          <w:rFonts w:ascii="IRANSharp" w:eastAsia="Aparajita" w:hAnsi="IRANSharp" w:cs="IRANSharp"/>
          <w:sz w:val="24"/>
          <w:szCs w:val="24"/>
          <w:rtl/>
        </w:rPr>
        <w:t xml:space="preserve">، تحقیق در مورد </w:t>
      </w:r>
      <w:r w:rsidR="00266420" w:rsidRPr="00175D80">
        <w:rPr>
          <w:rFonts w:ascii="IRANSharp" w:eastAsia="Aparajita" w:hAnsi="IRANSharp" w:cs="IRANSharp"/>
          <w:sz w:val="24"/>
          <w:szCs w:val="24"/>
          <w:rtl/>
        </w:rPr>
        <w:t>جرائم</w:t>
      </w:r>
      <w:r w:rsidRPr="00175D80">
        <w:rPr>
          <w:rFonts w:ascii="IRANSharp" w:eastAsia="Aparajita" w:hAnsi="IRANSharp" w:cs="IRANSharp"/>
          <w:sz w:val="24"/>
          <w:szCs w:val="24"/>
          <w:rtl/>
        </w:rPr>
        <w:t xml:space="preserve"> آمده در کنوانسیون است و تعقیب مجرمین در موارد مناسب. کمیته اصل مصلحت در تعقیب مجرمین احتمالی را به رسمیت می‌شناسد و متوجه است که این اصل باید در هر مورد در پرتوی ضمانت‌های آمده در کنوانسیون و سایر </w:t>
      </w:r>
      <w:r w:rsidR="00266420" w:rsidRPr="00175D80">
        <w:rPr>
          <w:rFonts w:ascii="IRANSharp" w:eastAsia="Aparajita" w:hAnsi="IRANSharp" w:cs="IRANSharp"/>
          <w:sz w:val="24"/>
          <w:szCs w:val="24"/>
          <w:rtl/>
        </w:rPr>
        <w:t>روش‌های</w:t>
      </w:r>
      <w:r w:rsidRPr="00175D80">
        <w:rPr>
          <w:rFonts w:ascii="IRANSharp" w:eastAsia="Aparajita" w:hAnsi="IRANSharp" w:cs="IRANSharp"/>
          <w:sz w:val="24"/>
          <w:szCs w:val="24"/>
          <w:rtl/>
        </w:rPr>
        <w:t xml:space="preserve"> قانون بین‌المللی به کار برود. کمیته از این نظر و سایر لحاظ آمده در کنوانسیون، یادآوری می‌کند که وظیفه آن بررسی تفسیر واقعیات و قانون ملی که مقامات داخلی وضع کرده‌اند مگر این‌که این تصمیمات به طرز واضحی مهمل یا غیرمنطقی باشند.</w:t>
      </w:r>
      <w:r w:rsidRPr="00175D80">
        <w:rPr>
          <w:rFonts w:ascii="IRANSharp" w:eastAsia="Times New Roman" w:hAnsi="IRANSharp" w:cs="IRANSharp"/>
          <w:sz w:val="24"/>
          <w:szCs w:val="24"/>
        </w:rPr>
        <w:t> </w:t>
      </w:r>
    </w:p>
    <w:p w14:paraId="6449B7B2"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24" w14:textId="77777777" w:rsidR="00124797" w:rsidRPr="00175D80" w:rsidRDefault="00A529B4">
      <w:pPr>
        <w:bidi/>
        <w:spacing w:line="240" w:lineRule="auto"/>
        <w:ind w:firstLine="284"/>
        <w:jc w:val="both"/>
        <w:rPr>
          <w:rFonts w:ascii="IRANSharp" w:eastAsia="Times New Roman" w:hAnsi="IRANSharp" w:cs="IRANSharp"/>
          <w:sz w:val="24"/>
          <w:szCs w:val="24"/>
          <w:rtl/>
        </w:rPr>
      </w:pPr>
      <w:r w:rsidRPr="00175D80">
        <w:rPr>
          <w:rFonts w:ascii="IRANSharp" w:eastAsia="Aparajita" w:hAnsi="IRANSharp" w:cs="IRANSharp"/>
          <w:sz w:val="24"/>
          <w:szCs w:val="24"/>
          <w:rtl/>
        </w:rPr>
        <w:t>۱۸. نهادهای قضایی مستقل، بی‌طرف و مطلع برای تضمین این‌که واقعیات و شروط حقوقی پرونده‌های مشخص همگام با موازین بین‌المللی حقوق بشر مورد بررسی قرار بگیرند، حیاتی‌اند. زیرساخت‌های قضایی باید در این زمینه همگام با اصول مربوط به وضعیت نهادهای ملی برای تشویق و پاسداشت حقوق بشر (اصول پاریس) توسط نهادهای ملی حقوق بشر تکمیل شوند.</w:t>
      </w:r>
      <w:r w:rsidRPr="00175D80">
        <w:rPr>
          <w:rFonts w:ascii="IRANSharp" w:eastAsia="Times New Roman" w:hAnsi="IRANSharp" w:cs="IRANSharp"/>
          <w:sz w:val="24"/>
          <w:szCs w:val="24"/>
        </w:rPr>
        <w:t> </w:t>
      </w:r>
      <w:r w:rsidRPr="00175D80">
        <w:rPr>
          <w:rFonts w:ascii="IRANSharp" w:eastAsia="Aparajita" w:hAnsi="IRANSharp" w:cs="IRANSharp"/>
          <w:sz w:val="24"/>
          <w:szCs w:val="24"/>
          <w:vertAlign w:val="superscript"/>
        </w:rPr>
        <w:footnoteReference w:id="19"/>
      </w:r>
    </w:p>
    <w:p w14:paraId="7B192205"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25" w14:textId="2701E95B" w:rsidR="00124797" w:rsidRPr="00175D80" w:rsidRDefault="00A529B4">
      <w:pPr>
        <w:bidi/>
        <w:spacing w:line="240" w:lineRule="auto"/>
        <w:ind w:firstLine="284"/>
        <w:jc w:val="both"/>
        <w:rPr>
          <w:rFonts w:ascii="IRANSharp" w:eastAsia="Times New Roman" w:hAnsi="IRANSharp" w:cs="IRANSharp"/>
          <w:sz w:val="24"/>
          <w:szCs w:val="24"/>
          <w:rtl/>
        </w:rPr>
      </w:pPr>
      <w:r w:rsidRPr="00175D80">
        <w:rPr>
          <w:rFonts w:ascii="IRANSharp" w:eastAsia="Aparajita" w:hAnsi="IRANSharp" w:cs="IRANSharp"/>
          <w:sz w:val="24"/>
          <w:szCs w:val="24"/>
          <w:rtl/>
        </w:rPr>
        <w:t xml:space="preserve">۱۹. ماده ۴ مقرر می‌دارد که اقدامات لازم برای حذف تحریک و تبعیض باید با توجه به اصول اعلامیه جهانی حقوق بشر و حقوق آمده در ماده ۵ کنوانسیون انجام شوند. منظور تلویحی از عبارت «توجه» این است که در ایجاد و کاربست </w:t>
      </w:r>
      <w:r w:rsidR="00266420" w:rsidRPr="00175D80">
        <w:rPr>
          <w:rFonts w:ascii="IRANSharp" w:eastAsia="Aparajita" w:hAnsi="IRANSharp" w:cs="IRANSharp"/>
          <w:sz w:val="24"/>
          <w:szCs w:val="24"/>
          <w:rtl/>
        </w:rPr>
        <w:t>جرائم</w:t>
      </w:r>
      <w:r w:rsidRPr="00175D80">
        <w:rPr>
          <w:rFonts w:ascii="IRANSharp" w:eastAsia="Aparajita" w:hAnsi="IRANSharp" w:cs="IRANSharp"/>
          <w:sz w:val="24"/>
          <w:szCs w:val="24"/>
          <w:rtl/>
        </w:rPr>
        <w:t xml:space="preserve"> و همچنین عمل به سایر مقررات ماده ۴، اصول اعلامیه جهانی حقوق بشر و حقوق آمده در ماده ۵ باید در روندهای تصمیم‌گیری از وزن مناسب برخوردار باشند. تبصره «توجه» طبق تفسیر کمیته شامل حقوق بشر و آزادی‌ها </w:t>
      </w:r>
      <w:r w:rsidR="00266420" w:rsidRPr="00175D80">
        <w:rPr>
          <w:rFonts w:ascii="IRANSharp" w:eastAsia="Aparajita" w:hAnsi="IRANSharp" w:cs="IRANSharp"/>
          <w:sz w:val="24"/>
          <w:szCs w:val="24"/>
          <w:rtl/>
        </w:rPr>
        <w:t>به‌مثابه</w:t>
      </w:r>
      <w:r w:rsidRPr="00175D80">
        <w:rPr>
          <w:rFonts w:ascii="IRANSharp" w:eastAsia="Aparajita" w:hAnsi="IRANSharp" w:cs="IRANSharp"/>
          <w:sz w:val="24"/>
          <w:szCs w:val="24"/>
          <w:rtl/>
        </w:rPr>
        <w:t xml:space="preserve"> کل </w:t>
      </w:r>
      <w:r w:rsidR="00266420" w:rsidRPr="00175D80">
        <w:rPr>
          <w:rFonts w:ascii="IRANSharp" w:eastAsia="Aparajita" w:hAnsi="IRANSharp" w:cs="IRANSharp"/>
          <w:sz w:val="24"/>
          <w:szCs w:val="24"/>
          <w:rtl/>
        </w:rPr>
        <w:t>می‌شود</w:t>
      </w:r>
      <w:r w:rsidRPr="00175D80">
        <w:rPr>
          <w:rFonts w:ascii="IRANSharp" w:eastAsia="Aparajita" w:hAnsi="IRANSharp" w:cs="IRANSharp"/>
          <w:sz w:val="24"/>
          <w:szCs w:val="24"/>
          <w:rtl/>
        </w:rPr>
        <w:t xml:space="preserve"> و نه فقط آزادی نظر و بیان</w:t>
      </w:r>
      <w:r w:rsidRPr="00175D80">
        <w:rPr>
          <w:rFonts w:ascii="IRANSharp" w:eastAsia="Aparajita" w:hAnsi="IRANSharp" w:cs="IRANSharp"/>
          <w:sz w:val="24"/>
          <w:szCs w:val="24"/>
          <w:vertAlign w:val="superscript"/>
        </w:rPr>
        <w:footnoteReference w:id="20"/>
      </w:r>
      <w:r w:rsidRPr="00175D80">
        <w:rPr>
          <w:rFonts w:ascii="IRANSharp" w:eastAsia="Aparajita" w:hAnsi="IRANSharp" w:cs="IRANSharp"/>
          <w:sz w:val="24"/>
          <w:szCs w:val="24"/>
          <w:rtl/>
        </w:rPr>
        <w:t xml:space="preserve"> که البته باید هنگام تعیین مشروعیت محدودیت‌های سخن </w:t>
      </w:r>
      <w:r w:rsidR="00266420" w:rsidRPr="00175D80">
        <w:rPr>
          <w:rFonts w:ascii="IRANSharp" w:eastAsia="Aparajita" w:hAnsi="IRANSharp" w:cs="IRANSharp"/>
          <w:sz w:val="24"/>
          <w:szCs w:val="24"/>
          <w:rtl/>
        </w:rPr>
        <w:t>به‌عنوان</w:t>
      </w:r>
      <w:r w:rsidRPr="00175D80">
        <w:rPr>
          <w:rFonts w:ascii="IRANSharp" w:eastAsia="Aparajita" w:hAnsi="IRANSharp" w:cs="IRANSharp"/>
          <w:sz w:val="24"/>
          <w:szCs w:val="24"/>
          <w:rtl/>
        </w:rPr>
        <w:t xml:space="preserve"> مشخص‌ترین ارجاع در نظر گرفته شوند.</w:t>
      </w:r>
      <w:r w:rsidRPr="00175D80">
        <w:rPr>
          <w:rFonts w:ascii="IRANSharp" w:eastAsia="Times New Roman" w:hAnsi="IRANSharp" w:cs="IRANSharp"/>
          <w:sz w:val="24"/>
          <w:szCs w:val="24"/>
        </w:rPr>
        <w:t> </w:t>
      </w:r>
    </w:p>
    <w:p w14:paraId="0E3B0B69"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26" w14:textId="006A3C08" w:rsidR="00124797" w:rsidRPr="00175D80" w:rsidRDefault="00A529B4">
      <w:pPr>
        <w:bidi/>
        <w:spacing w:line="240" w:lineRule="auto"/>
        <w:ind w:firstLine="284"/>
        <w:jc w:val="both"/>
        <w:rPr>
          <w:rFonts w:ascii="IRANSharp" w:eastAsia="Times New Roman" w:hAnsi="IRANSharp" w:cs="IRANSharp"/>
          <w:sz w:val="24"/>
          <w:szCs w:val="24"/>
          <w:rtl/>
        </w:rPr>
      </w:pPr>
      <w:r w:rsidRPr="00175D80">
        <w:rPr>
          <w:rFonts w:ascii="IRANSharp" w:eastAsia="Aparajita" w:hAnsi="IRANSharp" w:cs="IRANSharp"/>
          <w:sz w:val="24"/>
          <w:szCs w:val="24"/>
          <w:rtl/>
        </w:rPr>
        <w:t xml:space="preserve">۲۰. کمیته با نگرانی متوجه است که محدودیت‌های وسیع یا مبهم در مورد آزادی بیان علیه گروه‌های مورد پاسداشت کنوانسیون </w:t>
      </w:r>
      <w:r w:rsidR="00266420" w:rsidRPr="00175D80">
        <w:rPr>
          <w:rFonts w:ascii="IRANSharp" w:eastAsia="Aparajita" w:hAnsi="IRANSharp" w:cs="IRANSharp"/>
          <w:sz w:val="24"/>
          <w:szCs w:val="24"/>
          <w:rtl/>
        </w:rPr>
        <w:t>مورداستفاده</w:t>
      </w:r>
      <w:r w:rsidRPr="00175D80">
        <w:rPr>
          <w:rFonts w:ascii="IRANSharp" w:eastAsia="Aparajita" w:hAnsi="IRANSharp" w:cs="IRANSharp"/>
          <w:sz w:val="24"/>
          <w:szCs w:val="24"/>
          <w:rtl/>
        </w:rPr>
        <w:t xml:space="preserve"> قرار گرفته‌اند. دولت‌های عضو باید با دقت کافی محدودیت‌ بر سخن را تدوین کنند و این کار را مطابق موازین آمده در کنوانسیون چنان‌که در پیشنهاد کنونی آمده انجام دهند. کمیته </w:t>
      </w:r>
      <w:r w:rsidR="00266420" w:rsidRPr="00175D80">
        <w:rPr>
          <w:rFonts w:ascii="IRANSharp" w:eastAsia="Aparajita" w:hAnsi="IRANSharp" w:cs="IRANSharp"/>
          <w:sz w:val="24"/>
          <w:szCs w:val="24"/>
          <w:rtl/>
        </w:rPr>
        <w:t>تأکید</w:t>
      </w:r>
      <w:r w:rsidRPr="00175D80">
        <w:rPr>
          <w:rFonts w:ascii="IRANSharp" w:eastAsia="Aparajita" w:hAnsi="IRANSharp" w:cs="IRANSharp"/>
          <w:sz w:val="24"/>
          <w:szCs w:val="24"/>
          <w:rtl/>
        </w:rPr>
        <w:t xml:space="preserve"> می‌کند که اقدام به نظارت بر سخن نژادپرستانه و مقابله با آن نباید بهانه‌ای برای محدود کردن ابراز اعتراض به بی‌عدالتی، نارضایتی اجتماعی یا مخالفت سیاسی باشد.</w:t>
      </w:r>
      <w:r w:rsidRPr="00175D80">
        <w:rPr>
          <w:rFonts w:ascii="IRANSharp" w:eastAsia="Times New Roman" w:hAnsi="IRANSharp" w:cs="IRANSharp"/>
          <w:sz w:val="24"/>
          <w:szCs w:val="24"/>
        </w:rPr>
        <w:t> </w:t>
      </w:r>
    </w:p>
    <w:p w14:paraId="0A317CB6"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27" w14:textId="5D50B88E" w:rsidR="00124797" w:rsidRPr="00175D80" w:rsidRDefault="00A529B4">
      <w:pPr>
        <w:bidi/>
        <w:spacing w:line="240" w:lineRule="auto"/>
        <w:ind w:firstLine="284"/>
        <w:jc w:val="both"/>
        <w:rPr>
          <w:rFonts w:ascii="IRANSharp" w:eastAsia="Times New Roman" w:hAnsi="IRANSharp" w:cs="IRANSharp"/>
          <w:sz w:val="24"/>
          <w:szCs w:val="24"/>
          <w:rtl/>
        </w:rPr>
      </w:pPr>
      <w:r w:rsidRPr="00175D80">
        <w:rPr>
          <w:rFonts w:ascii="IRANSharp" w:eastAsia="Aparajita" w:hAnsi="IRANSharp" w:cs="IRANSharp"/>
          <w:sz w:val="24"/>
          <w:szCs w:val="24"/>
          <w:rtl/>
        </w:rPr>
        <w:t xml:space="preserve">۲۱. کمیته </w:t>
      </w:r>
      <w:r w:rsidR="00266420" w:rsidRPr="00175D80">
        <w:rPr>
          <w:rFonts w:ascii="IRANSharp" w:eastAsia="Aparajita" w:hAnsi="IRANSharp" w:cs="IRANSharp"/>
          <w:sz w:val="24"/>
          <w:szCs w:val="24"/>
          <w:rtl/>
        </w:rPr>
        <w:t>تأکید</w:t>
      </w:r>
      <w:r w:rsidRPr="00175D80">
        <w:rPr>
          <w:rFonts w:ascii="IRANSharp" w:eastAsia="Aparajita" w:hAnsi="IRANSharp" w:cs="IRANSharp"/>
          <w:sz w:val="24"/>
          <w:szCs w:val="24"/>
          <w:rtl/>
        </w:rPr>
        <w:t xml:space="preserve"> می‌کند که ماده ۴</w:t>
      </w:r>
      <w:r w:rsidR="00B33319" w:rsidRPr="00175D80">
        <w:rPr>
          <w:rFonts w:ascii="IRANSharp" w:eastAsia="Aparajita" w:hAnsi="IRANSharp" w:cs="IRANSharp"/>
          <w:sz w:val="24"/>
          <w:szCs w:val="24"/>
          <w:rtl/>
        </w:rPr>
        <w:t xml:space="preserve"> (</w:t>
      </w:r>
      <w:r w:rsidRPr="00175D80">
        <w:rPr>
          <w:rFonts w:ascii="IRANSharp" w:eastAsia="Aparajita" w:hAnsi="IRANSharp" w:cs="IRANSharp"/>
          <w:sz w:val="24"/>
          <w:szCs w:val="24"/>
          <w:rtl/>
        </w:rPr>
        <w:t xml:space="preserve">ب) مقرر می‌دارد که سازمان‌های نژادپرستانه که تبعیض نژادی را تشویق و تحریک می‌کنند غیرقانونی هستند. کمیته متوجه است که ارجاع به </w:t>
      </w:r>
      <w:r w:rsidRPr="00175D80">
        <w:rPr>
          <w:rFonts w:ascii="IRANSharp" w:eastAsia="Aparajita" w:hAnsi="IRANSharp" w:cs="IRANSharp"/>
          <w:sz w:val="24"/>
          <w:szCs w:val="24"/>
          <w:rtl/>
        </w:rPr>
        <w:lastRenderedPageBreak/>
        <w:t>«فعالیت‌های تبلیغاتی</w:t>
      </w:r>
      <w:r w:rsidRPr="00175D80">
        <w:rPr>
          <w:rFonts w:ascii="IRANSharp" w:eastAsia="Times New Roman" w:hAnsi="IRANSharp" w:cs="IRANSharp"/>
          <w:sz w:val="24"/>
          <w:szCs w:val="24"/>
        </w:rPr>
        <w:t>…</w:t>
      </w:r>
      <w:r w:rsidRPr="00175D80">
        <w:rPr>
          <w:rFonts w:ascii="IRANSharp" w:eastAsia="Aparajita" w:hAnsi="IRANSharp" w:cs="IRANSharp"/>
          <w:sz w:val="24"/>
          <w:szCs w:val="24"/>
          <w:rtl/>
        </w:rPr>
        <w:t xml:space="preserve"> سازمان‌یافته» اشکال کوچکی از تشکیلات یا شبکه را </w:t>
      </w:r>
      <w:r w:rsidR="00266420" w:rsidRPr="00175D80">
        <w:rPr>
          <w:rFonts w:ascii="IRANSharp" w:eastAsia="Aparajita" w:hAnsi="IRANSharp" w:cs="IRANSharp"/>
          <w:sz w:val="24"/>
          <w:szCs w:val="24"/>
          <w:rtl/>
        </w:rPr>
        <w:t>در برمی‌گیرد</w:t>
      </w:r>
      <w:r w:rsidRPr="00175D80">
        <w:rPr>
          <w:rFonts w:ascii="IRANSharp" w:eastAsia="Aparajita" w:hAnsi="IRANSharp" w:cs="IRANSharp"/>
          <w:sz w:val="24"/>
          <w:szCs w:val="24"/>
          <w:rtl/>
        </w:rPr>
        <w:t xml:space="preserve"> و «تمامی سایر فعالیت‌های تبلیغاتی» را می‌توان شامل تشویق و تحریک </w:t>
      </w:r>
      <w:r w:rsidR="00266420" w:rsidRPr="00175D80">
        <w:rPr>
          <w:rFonts w:ascii="IRANSharp" w:eastAsia="Aparajita" w:hAnsi="IRANSharp" w:cs="IRANSharp"/>
          <w:sz w:val="24"/>
          <w:szCs w:val="24"/>
          <w:rtl/>
        </w:rPr>
        <w:t>غیر سازمان‌یافته</w:t>
      </w:r>
      <w:r w:rsidRPr="00175D80">
        <w:rPr>
          <w:rFonts w:ascii="IRANSharp" w:eastAsia="Aparajita" w:hAnsi="IRANSharp" w:cs="IRANSharp"/>
          <w:sz w:val="24"/>
          <w:szCs w:val="24"/>
          <w:rtl/>
        </w:rPr>
        <w:t xml:space="preserve"> و خودجوش تبعیض نژادی دانست.</w:t>
      </w:r>
      <w:r w:rsidRPr="00175D80">
        <w:rPr>
          <w:rFonts w:ascii="IRANSharp" w:eastAsia="Times New Roman" w:hAnsi="IRANSharp" w:cs="IRANSharp"/>
          <w:sz w:val="24"/>
          <w:szCs w:val="24"/>
        </w:rPr>
        <w:t> </w:t>
      </w:r>
    </w:p>
    <w:p w14:paraId="278A031F"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29" w14:textId="34A882D4" w:rsidR="00124797" w:rsidRPr="00175D80" w:rsidRDefault="00911176" w:rsidP="00266420">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22</w:t>
      </w:r>
      <w:r w:rsidR="00A529B4" w:rsidRPr="00175D80">
        <w:rPr>
          <w:rFonts w:ascii="IRANSharp" w:eastAsia="Aparajita" w:hAnsi="IRANSharp" w:cs="IRANSharp"/>
          <w:sz w:val="24"/>
          <w:szCs w:val="24"/>
          <w:rtl/>
        </w:rPr>
        <w:t xml:space="preserve">. طبق مفاد ماده ۴ (ج) در مورد مقامات عمومی یا نهادهای عمومی، بیان نژادپرستانه که از چنین مقامات یا نهادهایی بیاید توسط کمیته، مورد نگرانی بخصوص تلقی </w:t>
      </w:r>
      <w:r w:rsidR="00266420" w:rsidRPr="00175D80">
        <w:rPr>
          <w:rFonts w:ascii="IRANSharp" w:eastAsia="Aparajita" w:hAnsi="IRANSharp" w:cs="IRANSharp"/>
          <w:sz w:val="24"/>
          <w:szCs w:val="24"/>
          <w:rtl/>
        </w:rPr>
        <w:t>می‌شود</w:t>
      </w:r>
      <w:r w:rsidR="00A529B4" w:rsidRPr="00175D80">
        <w:rPr>
          <w:rFonts w:ascii="IRANSharp" w:eastAsia="Aparajita" w:hAnsi="IRANSharp" w:cs="IRANSharp"/>
          <w:sz w:val="24"/>
          <w:szCs w:val="24"/>
          <w:rtl/>
        </w:rPr>
        <w:t xml:space="preserve">، به‌ویژه گفته‌های منسوب به مقامات عالی‌رتبه. بدون تغییر کاربست اتهامات آمده در </w:t>
      </w:r>
      <w:r w:rsidR="00266420" w:rsidRPr="00175D80">
        <w:rPr>
          <w:rFonts w:ascii="IRANSharp" w:eastAsia="Aparajita" w:hAnsi="IRANSharp" w:cs="IRANSharp"/>
          <w:sz w:val="24"/>
          <w:szCs w:val="24"/>
          <w:rtl/>
        </w:rPr>
        <w:t>زیر بندهای</w:t>
      </w:r>
      <w:r w:rsidR="00A529B4" w:rsidRPr="00175D80">
        <w:rPr>
          <w:rFonts w:ascii="IRANSharp" w:eastAsia="Aparajita" w:hAnsi="IRANSharp" w:cs="IRANSharp"/>
          <w:sz w:val="24"/>
          <w:szCs w:val="24"/>
          <w:rtl/>
        </w:rPr>
        <w:t xml:space="preserve"> الف و ب ماده ۴ که شامل مقامات عمومی و در ضمن دیگران </w:t>
      </w:r>
      <w:r w:rsidR="00266420" w:rsidRPr="00175D80">
        <w:rPr>
          <w:rFonts w:ascii="IRANSharp" w:eastAsia="Aparajita" w:hAnsi="IRANSharp" w:cs="IRANSharp"/>
          <w:sz w:val="24"/>
          <w:szCs w:val="24"/>
          <w:rtl/>
        </w:rPr>
        <w:t>می‌شود</w:t>
      </w:r>
      <w:r w:rsidR="00A529B4" w:rsidRPr="00175D80">
        <w:rPr>
          <w:rFonts w:ascii="IRANSharp" w:eastAsia="Aparajita" w:hAnsi="IRANSharp" w:cs="IRANSharp"/>
          <w:sz w:val="24"/>
          <w:szCs w:val="24"/>
          <w:rtl/>
        </w:rPr>
        <w:t xml:space="preserve">، «اقدامات بلافاصله و مثبت» که در مقدمه آمده‌اند در ضمن می‌توانند شامل اقداماتی با ماهیت انضباطی همچون برکناری از سمت در موارد مناسب و همچنین راه‌های </w:t>
      </w:r>
      <w:r w:rsidR="00266420" w:rsidRPr="00175D80">
        <w:rPr>
          <w:rFonts w:ascii="IRANSharp" w:eastAsia="Aparajita" w:hAnsi="IRANSharp" w:cs="IRANSharp"/>
          <w:sz w:val="24"/>
          <w:szCs w:val="24"/>
          <w:rtl/>
        </w:rPr>
        <w:t>مؤثر</w:t>
      </w:r>
      <w:r w:rsidR="00A529B4" w:rsidRPr="00175D80">
        <w:rPr>
          <w:rFonts w:ascii="IRANSharp" w:eastAsia="Aparajita" w:hAnsi="IRANSharp" w:cs="IRANSharp"/>
          <w:sz w:val="24"/>
          <w:szCs w:val="24"/>
          <w:rtl/>
        </w:rPr>
        <w:t xml:space="preserve"> جبران مافات برای قربانیان بشوند.</w:t>
      </w:r>
    </w:p>
    <w:p w14:paraId="3FAFC0E1"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2A" w14:textId="019372C8" w:rsidR="00124797" w:rsidRPr="00175D80" w:rsidRDefault="00A529B4">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 xml:space="preserve">۲۳. کمیته </w:t>
      </w:r>
      <w:r w:rsidR="00266420" w:rsidRPr="00175D80">
        <w:rPr>
          <w:rFonts w:ascii="IRANSharp" w:eastAsia="Aparajita" w:hAnsi="IRANSharp" w:cs="IRANSharp"/>
          <w:sz w:val="24"/>
          <w:szCs w:val="24"/>
          <w:rtl/>
        </w:rPr>
        <w:t>به‌عنوان</w:t>
      </w:r>
      <w:r w:rsidRPr="00175D80">
        <w:rPr>
          <w:rFonts w:ascii="IRANSharp" w:eastAsia="Aparajita" w:hAnsi="IRANSharp" w:cs="IRANSharp"/>
          <w:sz w:val="24"/>
          <w:szCs w:val="24"/>
          <w:rtl/>
        </w:rPr>
        <w:t xml:space="preserve"> بخشی از عمل معمول خود پیشنهاد </w:t>
      </w:r>
      <w:r w:rsidR="00266420" w:rsidRPr="00175D80">
        <w:rPr>
          <w:rFonts w:ascii="IRANSharp" w:eastAsia="Aparajita" w:hAnsi="IRANSharp" w:cs="IRANSharp"/>
          <w:sz w:val="24"/>
          <w:szCs w:val="24"/>
          <w:rtl/>
        </w:rPr>
        <w:t>می‌دهد</w:t>
      </w:r>
      <w:r w:rsidRPr="00175D80">
        <w:rPr>
          <w:rFonts w:ascii="IRANSharp" w:eastAsia="Aparajita" w:hAnsi="IRANSharp" w:cs="IRANSharp"/>
          <w:sz w:val="24"/>
          <w:szCs w:val="24"/>
          <w:rtl/>
        </w:rPr>
        <w:t xml:space="preserve"> که دولت‌های عضو که ملاحظاتی در مورد کنوانسیون اعلام کرده‌اند آن‌ها را حذف کنند. در مواردی که ملاحظه‌ای که بر مفاد کنوانسیون در مورد سخن نژادپرستانه </w:t>
      </w:r>
      <w:r w:rsidR="00266420" w:rsidRPr="00175D80">
        <w:rPr>
          <w:rFonts w:ascii="IRANSharp" w:eastAsia="Aparajita" w:hAnsi="IRANSharp" w:cs="IRANSharp"/>
          <w:sz w:val="24"/>
          <w:szCs w:val="24"/>
          <w:rtl/>
        </w:rPr>
        <w:t>تأثیر</w:t>
      </w:r>
      <w:r w:rsidRPr="00175D80">
        <w:rPr>
          <w:rFonts w:ascii="IRANSharp" w:eastAsia="Aparajita" w:hAnsi="IRANSharp" w:cs="IRANSharp"/>
          <w:sz w:val="24"/>
          <w:szCs w:val="24"/>
          <w:rtl/>
        </w:rPr>
        <w:t xml:space="preserve"> می‌‌گذارد حفظ </w:t>
      </w:r>
      <w:r w:rsidR="00266420" w:rsidRPr="00175D80">
        <w:rPr>
          <w:rFonts w:ascii="IRANSharp" w:eastAsia="Aparajita" w:hAnsi="IRANSharp" w:cs="IRANSharp"/>
          <w:sz w:val="24"/>
          <w:szCs w:val="24"/>
          <w:rtl/>
        </w:rPr>
        <w:t>می‌شود</w:t>
      </w:r>
      <w:r w:rsidRPr="00175D80">
        <w:rPr>
          <w:rFonts w:ascii="IRANSharp" w:eastAsia="Aparajita" w:hAnsi="IRANSharp" w:cs="IRANSharp"/>
          <w:sz w:val="24"/>
          <w:szCs w:val="24"/>
          <w:rtl/>
        </w:rPr>
        <w:t xml:space="preserve"> از دولت‌های عضو دعوت </w:t>
      </w:r>
      <w:r w:rsidR="00266420" w:rsidRPr="00175D80">
        <w:rPr>
          <w:rFonts w:ascii="IRANSharp" w:eastAsia="Aparajita" w:hAnsi="IRANSharp" w:cs="IRANSharp"/>
          <w:sz w:val="24"/>
          <w:szCs w:val="24"/>
          <w:rtl/>
        </w:rPr>
        <w:t>می‌شود</w:t>
      </w:r>
      <w:r w:rsidRPr="00175D80">
        <w:rPr>
          <w:rFonts w:ascii="IRANSharp" w:eastAsia="Aparajita" w:hAnsi="IRANSharp" w:cs="IRANSharp"/>
          <w:sz w:val="24"/>
          <w:szCs w:val="24"/>
          <w:rtl/>
        </w:rPr>
        <w:t xml:space="preserve"> اطلاعاتی در این مورد ارائه کنند که چرا چنین ملاحظه‌ای ضروری حساب </w:t>
      </w:r>
      <w:r w:rsidR="00266420" w:rsidRPr="00175D80">
        <w:rPr>
          <w:rFonts w:ascii="IRANSharp" w:eastAsia="Aparajita" w:hAnsi="IRANSharp" w:cs="IRANSharp"/>
          <w:sz w:val="24"/>
          <w:szCs w:val="24"/>
          <w:rtl/>
        </w:rPr>
        <w:t>می‌شود</w:t>
      </w:r>
      <w:r w:rsidRPr="00175D80">
        <w:rPr>
          <w:rFonts w:ascii="IRANSharp" w:eastAsia="Aparajita" w:hAnsi="IRANSharp" w:cs="IRANSharp"/>
          <w:sz w:val="24"/>
          <w:szCs w:val="24"/>
          <w:rtl/>
        </w:rPr>
        <w:t xml:space="preserve">، ماهیت و ابعاد آن چیست، </w:t>
      </w:r>
      <w:r w:rsidR="00266420" w:rsidRPr="00175D80">
        <w:rPr>
          <w:rFonts w:ascii="IRANSharp" w:eastAsia="Aparajita" w:hAnsi="IRANSharp" w:cs="IRANSharp"/>
          <w:sz w:val="24"/>
          <w:szCs w:val="24"/>
          <w:rtl/>
        </w:rPr>
        <w:t>تأثیرات</w:t>
      </w:r>
      <w:r w:rsidRPr="00175D80">
        <w:rPr>
          <w:rFonts w:ascii="IRANSharp" w:eastAsia="Aparajita" w:hAnsi="IRANSharp" w:cs="IRANSharp"/>
          <w:sz w:val="24"/>
          <w:szCs w:val="24"/>
          <w:rtl/>
        </w:rPr>
        <w:t xml:space="preserve"> مشخص آن از لحاظ قانون و سیاست‌گذاری داخلی چیست و برای محدود کردن یا حذف این ملاحظه طی محدوده زمانی مشخص چه برنامه‌ای دارند.</w:t>
      </w:r>
      <w:r w:rsidRPr="00175D80">
        <w:rPr>
          <w:rFonts w:ascii="IRANSharp" w:eastAsia="Aparajita" w:hAnsi="IRANSharp" w:cs="IRANSharp"/>
          <w:sz w:val="24"/>
          <w:szCs w:val="24"/>
          <w:vertAlign w:val="superscript"/>
        </w:rPr>
        <w:footnoteReference w:id="21"/>
      </w:r>
    </w:p>
    <w:p w14:paraId="5487449D"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2B" w14:textId="77777777" w:rsidR="00124797" w:rsidRPr="00175D80" w:rsidRDefault="00A529B4" w:rsidP="00175D80">
      <w:pPr>
        <w:pStyle w:val="NoSpacing"/>
        <w:bidi/>
        <w:rPr>
          <w:rFonts w:ascii="IRANSharp" w:eastAsia="B Nazanin" w:hAnsi="IRANSharp" w:cs="IRANSharp"/>
          <w:b/>
          <w:bCs/>
          <w:sz w:val="24"/>
          <w:szCs w:val="24"/>
        </w:rPr>
      </w:pPr>
      <w:r w:rsidRPr="00175D80">
        <w:rPr>
          <w:rFonts w:ascii="IRANSharp" w:eastAsia="B Nazanin" w:hAnsi="IRANSharp" w:cs="IRANSharp"/>
          <w:b/>
          <w:bCs/>
          <w:sz w:val="24"/>
          <w:szCs w:val="24"/>
          <w:rtl/>
        </w:rPr>
        <w:t>ماده ۵</w:t>
      </w:r>
    </w:p>
    <w:p w14:paraId="0000002C" w14:textId="7B3C8763" w:rsidR="00124797" w:rsidRPr="00175D80" w:rsidRDefault="00A529B4">
      <w:pPr>
        <w:bidi/>
        <w:spacing w:line="240" w:lineRule="auto"/>
        <w:ind w:firstLine="284"/>
        <w:jc w:val="both"/>
        <w:rPr>
          <w:rFonts w:ascii="IRANSharp" w:eastAsia="Times New Roman" w:hAnsi="IRANSharp" w:cs="IRANSharp"/>
          <w:sz w:val="24"/>
          <w:szCs w:val="24"/>
          <w:rtl/>
        </w:rPr>
      </w:pPr>
      <w:r w:rsidRPr="00175D80">
        <w:rPr>
          <w:rFonts w:ascii="IRANSharp" w:eastAsia="Aparajita" w:hAnsi="IRANSharp" w:cs="IRANSharp"/>
          <w:sz w:val="24"/>
          <w:szCs w:val="24"/>
          <w:rtl/>
        </w:rPr>
        <w:t xml:space="preserve">۲۴. ماده ۵ کنوانسیون عبارت است از تعیین وظیفه دولت‌های عضو در ممنوع کردن و حذف تبعیض نژادی و ضمانت حق همگان در برابری نزد قانون بدون تمایز بر اساس نژاد، رنگ پوست یا پیشینه ملی یا قومی بخصوص </w:t>
      </w:r>
      <w:r w:rsidR="00266420" w:rsidRPr="00175D80">
        <w:rPr>
          <w:rFonts w:ascii="IRANSharp" w:eastAsia="Aparajita" w:hAnsi="IRANSharp" w:cs="IRANSharp"/>
          <w:sz w:val="24"/>
          <w:szCs w:val="24"/>
          <w:rtl/>
        </w:rPr>
        <w:t>درزمینهٔ</w:t>
      </w:r>
      <w:r w:rsidRPr="00175D80">
        <w:rPr>
          <w:rFonts w:ascii="IRANSharp" w:eastAsia="Aparajita" w:hAnsi="IRANSharp" w:cs="IRANSharp"/>
          <w:sz w:val="24"/>
          <w:szCs w:val="24"/>
          <w:rtl/>
        </w:rPr>
        <w:t xml:space="preserve"> بهره‌وری از حقوق مدنی، سیاسی، اقتصادی، اجتماعی و فرهنگی از جمله حق آزادی اندیشه، عقیده و مذهب، آزادی نظر و بیان و آزادی تجمع و تشکل صلح‌آمیز.</w:t>
      </w:r>
      <w:r w:rsidRPr="00175D80">
        <w:rPr>
          <w:rFonts w:ascii="IRANSharp" w:eastAsia="Times New Roman" w:hAnsi="IRANSharp" w:cs="IRANSharp"/>
          <w:sz w:val="24"/>
          <w:szCs w:val="24"/>
        </w:rPr>
        <w:t> </w:t>
      </w:r>
    </w:p>
    <w:p w14:paraId="646022CF"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2D" w14:textId="044F0665" w:rsidR="00124797" w:rsidRPr="00175D80" w:rsidRDefault="00A529B4">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 xml:space="preserve">۲۵. به نظر کمیته، بیان افکار و نظرات در چارچوب مباحثات دانشگاهی، فعالیت سیاسی یا فعالیت‌های مشابه بدون تحریک به نفرت، نخوت، خشونت یا تبعیض باید </w:t>
      </w:r>
      <w:r w:rsidR="00266420" w:rsidRPr="00175D80">
        <w:rPr>
          <w:rFonts w:ascii="IRANSharp" w:eastAsia="Aparajita" w:hAnsi="IRANSharp" w:cs="IRANSharp"/>
          <w:sz w:val="24"/>
          <w:szCs w:val="24"/>
          <w:rtl/>
        </w:rPr>
        <w:t>به‌عنوان</w:t>
      </w:r>
      <w:r w:rsidRPr="00175D80">
        <w:rPr>
          <w:rFonts w:ascii="IRANSharp" w:eastAsia="Aparajita" w:hAnsi="IRANSharp" w:cs="IRANSharp"/>
          <w:sz w:val="24"/>
          <w:szCs w:val="24"/>
          <w:rtl/>
        </w:rPr>
        <w:t xml:space="preserve"> استفاده مشروع از حق آزادی بیان تلقی شود حتی در زمانی که این افکار جنجالی هستند.</w:t>
      </w:r>
    </w:p>
    <w:p w14:paraId="57244EFE"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2E" w14:textId="1E59597B" w:rsidR="00124797" w:rsidRPr="00175D80" w:rsidRDefault="00A529B4">
      <w:pPr>
        <w:bidi/>
        <w:spacing w:line="240" w:lineRule="auto"/>
        <w:ind w:firstLine="284"/>
        <w:jc w:val="both"/>
        <w:rPr>
          <w:rFonts w:ascii="IRANSharp" w:eastAsia="Times New Roman" w:hAnsi="IRANSharp" w:cs="IRANSharp"/>
          <w:sz w:val="24"/>
          <w:szCs w:val="24"/>
          <w:rtl/>
        </w:rPr>
      </w:pPr>
      <w:r w:rsidRPr="00175D80">
        <w:rPr>
          <w:rFonts w:ascii="IRANSharp" w:eastAsia="Aparajita" w:hAnsi="IRANSharp" w:cs="IRANSharp"/>
          <w:sz w:val="24"/>
          <w:szCs w:val="24"/>
          <w:rtl/>
        </w:rPr>
        <w:t xml:space="preserve">۲۶. آزادی نظر و بیان در ماده ۵ </w:t>
      </w:r>
      <w:r w:rsidR="00266420" w:rsidRPr="00175D80">
        <w:rPr>
          <w:rFonts w:ascii="IRANSharp" w:eastAsia="Aparajita" w:hAnsi="IRANSharp" w:cs="IRANSharp"/>
          <w:sz w:val="24"/>
          <w:szCs w:val="24"/>
          <w:rtl/>
        </w:rPr>
        <w:t>به‌عنوان</w:t>
      </w:r>
      <w:r w:rsidRPr="00175D80">
        <w:rPr>
          <w:rFonts w:ascii="IRANSharp" w:eastAsia="Aparajita" w:hAnsi="IRANSharp" w:cs="IRANSharp"/>
          <w:sz w:val="24"/>
          <w:szCs w:val="24"/>
          <w:rtl/>
        </w:rPr>
        <w:t xml:space="preserve"> حقی بنیادین در گستره وسیعی از ابزارهای بین‌المللی بیان شده است از جمله بیانیه جهانی حقوق بشر آمده که </w:t>
      </w:r>
      <w:r w:rsidR="00266420" w:rsidRPr="00175D80">
        <w:rPr>
          <w:rFonts w:ascii="IRANSharp" w:eastAsia="Aparajita" w:hAnsi="IRANSharp" w:cs="IRANSharp"/>
          <w:sz w:val="24"/>
          <w:szCs w:val="24"/>
          <w:rtl/>
        </w:rPr>
        <w:t>تأکید</w:t>
      </w:r>
      <w:r w:rsidRPr="00175D80">
        <w:rPr>
          <w:rFonts w:ascii="IRANSharp" w:eastAsia="Aparajita" w:hAnsi="IRANSharp" w:cs="IRANSharp"/>
          <w:sz w:val="24"/>
          <w:szCs w:val="24"/>
          <w:rtl/>
        </w:rPr>
        <w:t xml:space="preserve"> می‌کند همگان حق داشتن نظر و جستجو، دریافت یا نشر اطلاعات و افکار در تمام انواع و از طریق هرگونه رسانه و مستقل از </w:t>
      </w:r>
      <w:r w:rsidRPr="00175D80">
        <w:rPr>
          <w:rFonts w:ascii="IRANSharp" w:eastAsia="Aparajita" w:hAnsi="IRANSharp" w:cs="IRANSharp"/>
          <w:sz w:val="24"/>
          <w:szCs w:val="24"/>
          <w:rtl/>
        </w:rPr>
        <w:lastRenderedPageBreak/>
        <w:t>مرزها را دارند.</w:t>
      </w:r>
      <w:r w:rsidRPr="00175D80">
        <w:rPr>
          <w:rFonts w:ascii="IRANSharp" w:eastAsia="Aparajita" w:hAnsi="IRANSharp" w:cs="IRANSharp"/>
          <w:sz w:val="24"/>
          <w:szCs w:val="24"/>
          <w:vertAlign w:val="superscript"/>
        </w:rPr>
        <w:footnoteReference w:id="22"/>
      </w:r>
      <w:r w:rsidRPr="00175D80">
        <w:rPr>
          <w:rFonts w:ascii="IRANSharp" w:eastAsia="Aparajita" w:hAnsi="IRANSharp" w:cs="IRANSharp"/>
          <w:sz w:val="24"/>
          <w:szCs w:val="24"/>
          <w:rtl/>
        </w:rPr>
        <w:t xml:space="preserve"> حق آزادی بیان </w:t>
      </w:r>
      <w:r w:rsidR="00266420" w:rsidRPr="00175D80">
        <w:rPr>
          <w:rFonts w:ascii="IRANSharp" w:eastAsia="Aparajita" w:hAnsi="IRANSharp" w:cs="IRANSharp"/>
          <w:sz w:val="24"/>
          <w:szCs w:val="24"/>
          <w:rtl/>
        </w:rPr>
        <w:t>غیر محدود</w:t>
      </w:r>
      <w:r w:rsidRPr="00175D80">
        <w:rPr>
          <w:rFonts w:ascii="IRANSharp" w:eastAsia="Aparajita" w:hAnsi="IRANSharp" w:cs="IRANSharp"/>
          <w:sz w:val="24"/>
          <w:szCs w:val="24"/>
          <w:rtl/>
        </w:rPr>
        <w:t xml:space="preserve"> نیست اما با خود وظایف و مسئولیت‌های ویژه می‌آورد. </w:t>
      </w:r>
      <w:r w:rsidR="00266420" w:rsidRPr="00175D80">
        <w:rPr>
          <w:rFonts w:ascii="IRANSharp" w:eastAsia="Aparajita" w:hAnsi="IRANSharp" w:cs="IRANSharp"/>
          <w:sz w:val="24"/>
          <w:szCs w:val="24"/>
          <w:rtl/>
        </w:rPr>
        <w:t>درنتیجه</w:t>
      </w:r>
      <w:r w:rsidRPr="00175D80">
        <w:rPr>
          <w:rFonts w:ascii="IRANSharp" w:eastAsia="Aparajita" w:hAnsi="IRANSharp" w:cs="IRANSharp"/>
          <w:sz w:val="24"/>
          <w:szCs w:val="24"/>
          <w:rtl/>
        </w:rPr>
        <w:t xml:space="preserve"> می‌توان </w:t>
      </w:r>
      <w:r w:rsidR="00266420" w:rsidRPr="00175D80">
        <w:rPr>
          <w:rFonts w:ascii="IRANSharp" w:eastAsia="Aparajita" w:hAnsi="IRANSharp" w:cs="IRANSharp"/>
          <w:sz w:val="24"/>
          <w:szCs w:val="24"/>
          <w:rtl/>
        </w:rPr>
        <w:t>آن را</w:t>
      </w:r>
      <w:r w:rsidRPr="00175D80">
        <w:rPr>
          <w:rFonts w:ascii="IRANSharp" w:eastAsia="Aparajita" w:hAnsi="IRANSharp" w:cs="IRANSharp"/>
          <w:sz w:val="24"/>
          <w:szCs w:val="24"/>
          <w:rtl/>
        </w:rPr>
        <w:t xml:space="preserve"> مورد محدودیت‌های مشخصی قرار داد اما تنها </w:t>
      </w:r>
      <w:r w:rsidR="00266420" w:rsidRPr="00175D80">
        <w:rPr>
          <w:rFonts w:ascii="IRANSharp" w:eastAsia="Aparajita" w:hAnsi="IRANSharp" w:cs="IRANSharp"/>
          <w:sz w:val="24"/>
          <w:szCs w:val="24"/>
          <w:rtl/>
        </w:rPr>
        <w:t>درصورتی‌که</w:t>
      </w:r>
      <w:r w:rsidRPr="00175D80">
        <w:rPr>
          <w:rFonts w:ascii="IRANSharp" w:eastAsia="Aparajita" w:hAnsi="IRANSharp" w:cs="IRANSharp"/>
          <w:sz w:val="24"/>
          <w:szCs w:val="24"/>
          <w:rtl/>
        </w:rPr>
        <w:t xml:space="preserve"> این محدودیت‌ها در قانون آمده باشند و برای پاسداشت حقوق یا حسن شهرت دیگران ضروری باشند و برای پاسداشت امنیت ملی یا نظم عمومی و یا بهداشت و اخلاق عمومی. آزادی بیان نمی‌بایست هدف نابودی حقوق و آزادی‌های دیگران از جمله حق برابری و عدم تبعیض داشته باشد.</w:t>
      </w:r>
      <w:r w:rsidRPr="00175D80">
        <w:rPr>
          <w:rFonts w:ascii="IRANSharp" w:eastAsia="Aparajita" w:hAnsi="IRANSharp" w:cs="IRANSharp"/>
          <w:sz w:val="24"/>
          <w:szCs w:val="24"/>
          <w:vertAlign w:val="superscript"/>
        </w:rPr>
        <w:footnoteReference w:id="23"/>
      </w:r>
      <w:r w:rsidRPr="00175D80">
        <w:rPr>
          <w:rFonts w:ascii="IRANSharp" w:eastAsia="Times New Roman" w:hAnsi="IRANSharp" w:cs="IRANSharp"/>
          <w:sz w:val="24"/>
          <w:szCs w:val="24"/>
        </w:rPr>
        <w:t> </w:t>
      </w:r>
    </w:p>
    <w:p w14:paraId="26F7406A"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2F" w14:textId="23B192BB" w:rsidR="00124797" w:rsidRPr="00175D80" w:rsidRDefault="00A529B4">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 xml:space="preserve">۲۷. بیانیه و برنامه عمل دوربان و سند حاصل از «کنفرانس بازبینی دوربان» بر نقش مثبت حق آزادی نظر و بیان در مقابله با نفرت نژادی </w:t>
      </w:r>
      <w:r w:rsidR="00266420" w:rsidRPr="00175D80">
        <w:rPr>
          <w:rFonts w:ascii="IRANSharp" w:eastAsia="Aparajita" w:hAnsi="IRANSharp" w:cs="IRANSharp"/>
          <w:sz w:val="24"/>
          <w:szCs w:val="24"/>
          <w:rtl/>
        </w:rPr>
        <w:t>تأکید</w:t>
      </w:r>
      <w:r w:rsidRPr="00175D80">
        <w:rPr>
          <w:rFonts w:ascii="IRANSharp" w:eastAsia="Aparajita" w:hAnsi="IRANSharp" w:cs="IRANSharp"/>
          <w:sz w:val="24"/>
          <w:szCs w:val="24"/>
          <w:rtl/>
        </w:rPr>
        <w:t xml:space="preserve"> می‌کنند.</w:t>
      </w:r>
      <w:r w:rsidRPr="00175D80">
        <w:rPr>
          <w:rFonts w:ascii="IRANSharp" w:eastAsia="Aparajita" w:hAnsi="IRANSharp" w:cs="IRANSharp"/>
          <w:sz w:val="24"/>
          <w:szCs w:val="24"/>
          <w:vertAlign w:val="superscript"/>
        </w:rPr>
        <w:footnoteReference w:id="24"/>
      </w:r>
    </w:p>
    <w:p w14:paraId="766EE9B0"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30" w14:textId="77777777" w:rsidR="00124797" w:rsidRPr="00175D80" w:rsidRDefault="00A529B4">
      <w:pPr>
        <w:bidi/>
        <w:spacing w:line="240" w:lineRule="auto"/>
        <w:ind w:firstLine="284"/>
        <w:jc w:val="both"/>
        <w:rPr>
          <w:rFonts w:ascii="IRANSharp" w:eastAsia="Times New Roman" w:hAnsi="IRANSharp" w:cs="IRANSharp"/>
          <w:sz w:val="24"/>
          <w:szCs w:val="24"/>
          <w:rtl/>
        </w:rPr>
      </w:pPr>
      <w:r w:rsidRPr="00175D80">
        <w:rPr>
          <w:rFonts w:ascii="IRANSharp" w:eastAsia="Aparajita" w:hAnsi="IRANSharp" w:cs="IRANSharp"/>
          <w:sz w:val="24"/>
          <w:szCs w:val="24"/>
          <w:rtl/>
        </w:rPr>
        <w:t>۲۸. آزادی نظر و بیان علاوه بر این‌که بنیان و پاسدار استفاده از سایر حقوق و آزادی‌ها است در چارچوب کنوانسیون نیز اهمیتی ویژه دارد. پاسداشت افراد از سخن نفرت‌پراکنانه نژادپرستانه فقط مساله تضاد بین حق آزادی بیان و محدودیت آن جهت مزیت گروه‌های تحت حفاظت نیست؛ اشخاص و گروه‌های محق حفاظت در کنوانسیون نیز از حق آزادی بیان و آزادی از تبعیض نژادی در استفاده از این حق برخوردارند. سخن نفرت‌پراکنانه نژادپرستی می‌تواند سخن آزاد قربانیانش را خاموش کند.</w:t>
      </w:r>
      <w:r w:rsidRPr="00175D80">
        <w:rPr>
          <w:rFonts w:ascii="IRANSharp" w:eastAsia="Aparajita" w:hAnsi="IRANSharp" w:cs="IRANSharp"/>
          <w:sz w:val="24"/>
          <w:szCs w:val="24"/>
          <w:vertAlign w:val="superscript"/>
        </w:rPr>
        <w:footnoteReference w:id="25"/>
      </w:r>
      <w:r w:rsidRPr="00175D80">
        <w:rPr>
          <w:rFonts w:ascii="IRANSharp" w:eastAsia="Times New Roman" w:hAnsi="IRANSharp" w:cs="IRANSharp"/>
          <w:sz w:val="24"/>
          <w:szCs w:val="24"/>
        </w:rPr>
        <w:t> </w:t>
      </w:r>
    </w:p>
    <w:p w14:paraId="1807F435"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31" w14:textId="17F847BD" w:rsidR="00124797" w:rsidRPr="00175D80" w:rsidRDefault="00A529B4">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 xml:space="preserve">۲۹. آزادی بیان برای تشریح حقوق بشر و نشر آگاهی در مورد وضعیت بهره‌وری از حقوق مدنی، سیاسی، اقتصادی، اجتماعی و فرهنگی ضروری است و به گروه‌های آسیب‌پذیر کمک می‌کند توازن قدرت در میان اجزای جامعه را تغییر دهند، تفاهم و مدارای بین فرهنگ‌ها را تشویق می‌کند، به از میان بردن کلیشه‌های نژادی کمک می‌کند، جریان آزاد افکار را تسهیل می‌کند و دیدگاه‌های بدیل و نظریات متفاوت را ارائه می‌کند. دولت‌های عضو باید سیاست‌هایی اتخاذ کنند که به تمام گروه‌های مشمول کنوانسیون توان آزادی عمل در احقاق آزادی بیان‌ را </w:t>
      </w:r>
      <w:r w:rsidR="00266420" w:rsidRPr="00175D80">
        <w:rPr>
          <w:rFonts w:ascii="IRANSharp" w:eastAsia="Aparajita" w:hAnsi="IRANSharp" w:cs="IRANSharp"/>
          <w:sz w:val="24"/>
          <w:szCs w:val="24"/>
          <w:rtl/>
        </w:rPr>
        <w:t>می‌دهد</w:t>
      </w:r>
      <w:r w:rsidRPr="00175D80">
        <w:rPr>
          <w:rFonts w:ascii="IRANSharp" w:eastAsia="Aparajita" w:hAnsi="IRANSharp" w:cs="IRANSharp"/>
          <w:sz w:val="24"/>
          <w:szCs w:val="24"/>
          <w:rtl/>
        </w:rPr>
        <w:t>.</w:t>
      </w:r>
      <w:r w:rsidRPr="00175D80">
        <w:rPr>
          <w:rFonts w:ascii="IRANSharp" w:eastAsia="Aparajita" w:hAnsi="IRANSharp" w:cs="IRANSharp"/>
          <w:sz w:val="24"/>
          <w:szCs w:val="24"/>
          <w:vertAlign w:val="superscript"/>
        </w:rPr>
        <w:footnoteReference w:id="26"/>
      </w:r>
    </w:p>
    <w:p w14:paraId="0430650E"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32" w14:textId="77777777" w:rsidR="00124797" w:rsidRPr="00175D80" w:rsidRDefault="00A529B4" w:rsidP="00175D80">
      <w:pPr>
        <w:pStyle w:val="NoSpacing"/>
        <w:bidi/>
        <w:rPr>
          <w:rFonts w:ascii="IRANSharp" w:eastAsia="B Zar" w:hAnsi="IRANSharp" w:cs="IRANSharp"/>
          <w:b/>
          <w:bCs/>
          <w:sz w:val="24"/>
          <w:szCs w:val="24"/>
        </w:rPr>
      </w:pPr>
      <w:r w:rsidRPr="00175D80">
        <w:rPr>
          <w:rFonts w:ascii="IRANSharp" w:eastAsia="B Zar" w:hAnsi="IRANSharp" w:cs="IRANSharp"/>
          <w:b/>
          <w:bCs/>
          <w:sz w:val="24"/>
          <w:szCs w:val="24"/>
          <w:rtl/>
        </w:rPr>
        <w:t>ماده ۷</w:t>
      </w:r>
      <w:r w:rsidRPr="00175D80">
        <w:rPr>
          <w:rFonts w:ascii="IRANSharp" w:eastAsia="Times New Roman" w:hAnsi="IRANSharp" w:cs="IRANSharp"/>
          <w:b/>
          <w:bCs/>
          <w:sz w:val="24"/>
          <w:szCs w:val="24"/>
        </w:rPr>
        <w:t> </w:t>
      </w:r>
    </w:p>
    <w:p w14:paraId="00000034" w14:textId="47636194" w:rsidR="00124797" w:rsidRPr="00175D80" w:rsidRDefault="00A529B4" w:rsidP="00911176">
      <w:pPr>
        <w:bidi/>
        <w:spacing w:line="240" w:lineRule="auto"/>
        <w:jc w:val="both"/>
        <w:rPr>
          <w:rFonts w:ascii="IRANSharp" w:eastAsia="Times New Roman" w:hAnsi="IRANSharp" w:cs="IRANSharp"/>
          <w:sz w:val="24"/>
          <w:szCs w:val="24"/>
          <w:rtl/>
        </w:rPr>
      </w:pPr>
      <w:r w:rsidRPr="00175D80">
        <w:rPr>
          <w:rFonts w:ascii="IRANSharp" w:eastAsia="Aparajita" w:hAnsi="IRANSharp" w:cs="IRANSharp"/>
          <w:sz w:val="24"/>
          <w:szCs w:val="24"/>
          <w:rtl/>
        </w:rPr>
        <w:t xml:space="preserve">۳۰. مفاد ماده ۴ در مورد نشر افکار می‌کوشند جریان حرکت افکار نژادپرستانه </w:t>
      </w:r>
      <w:r w:rsidR="00266420" w:rsidRPr="00175D80">
        <w:rPr>
          <w:rFonts w:ascii="IRANSharp" w:eastAsia="Aparajita" w:hAnsi="IRANSharp" w:cs="IRANSharp"/>
          <w:sz w:val="24"/>
          <w:szCs w:val="24"/>
          <w:rtl/>
        </w:rPr>
        <w:t>به‌سوی</w:t>
      </w:r>
      <w:r w:rsidRPr="00175D80">
        <w:rPr>
          <w:rFonts w:ascii="IRANSharp" w:eastAsia="Aparajita" w:hAnsi="IRANSharp" w:cs="IRANSharp"/>
          <w:sz w:val="24"/>
          <w:szCs w:val="24"/>
          <w:rtl/>
        </w:rPr>
        <w:t xml:space="preserve"> بالا را بگیرند و مفاد مربوط به تحریک به آثار حرکت آن‌ها </w:t>
      </w:r>
      <w:r w:rsidR="00266420" w:rsidRPr="00175D80">
        <w:rPr>
          <w:rFonts w:ascii="IRANSharp" w:eastAsia="Aparajita" w:hAnsi="IRANSharp" w:cs="IRANSharp"/>
          <w:sz w:val="24"/>
          <w:szCs w:val="24"/>
          <w:rtl/>
        </w:rPr>
        <w:t>به‌سوی</w:t>
      </w:r>
      <w:r w:rsidRPr="00175D80">
        <w:rPr>
          <w:rFonts w:ascii="IRANSharp" w:eastAsia="Aparajita" w:hAnsi="IRANSharp" w:cs="IRANSharp"/>
          <w:sz w:val="24"/>
          <w:szCs w:val="24"/>
          <w:rtl/>
        </w:rPr>
        <w:t xml:space="preserve"> پایین می‌پردازند اما ماده ۷ به دلایل بنیادین سخن‌ نفرت‌پراکنانه می‌پردازد و نمایش دیگری از «راه‌های مناسب» برای حذف تبعیض نژادی که در ماده ۲، بند ۱ (د) </w:t>
      </w:r>
      <w:r w:rsidR="00266420" w:rsidRPr="00175D80">
        <w:rPr>
          <w:rFonts w:ascii="IRANSharp" w:eastAsia="Aparajita" w:hAnsi="IRANSharp" w:cs="IRANSharp"/>
          <w:sz w:val="24"/>
          <w:szCs w:val="24"/>
          <w:rtl/>
        </w:rPr>
        <w:t>پیش‌بینی‌شده</w:t>
      </w:r>
      <w:r w:rsidRPr="00175D80">
        <w:rPr>
          <w:rFonts w:ascii="IRANSharp" w:eastAsia="Aparajita" w:hAnsi="IRANSharp" w:cs="IRANSharp"/>
          <w:sz w:val="24"/>
          <w:szCs w:val="24"/>
          <w:rtl/>
        </w:rPr>
        <w:t xml:space="preserve">، می‌باشد اهمیت ماده ۷ در طول زمان کاهش نیافته: </w:t>
      </w:r>
      <w:r w:rsidRPr="00175D80">
        <w:rPr>
          <w:rFonts w:ascii="IRANSharp" w:eastAsia="Aparajita" w:hAnsi="IRANSharp" w:cs="IRANSharp"/>
          <w:sz w:val="24"/>
          <w:szCs w:val="24"/>
          <w:rtl/>
        </w:rPr>
        <w:lastRenderedPageBreak/>
        <w:t xml:space="preserve">رویکرد </w:t>
      </w:r>
      <w:r w:rsidR="00266420" w:rsidRPr="00175D80">
        <w:rPr>
          <w:rFonts w:ascii="IRANSharp" w:eastAsia="Aparajita" w:hAnsi="IRANSharp" w:cs="IRANSharp"/>
          <w:sz w:val="24"/>
          <w:szCs w:val="24"/>
          <w:rtl/>
        </w:rPr>
        <w:t>عموماً</w:t>
      </w:r>
      <w:r w:rsidRPr="00175D80">
        <w:rPr>
          <w:rFonts w:ascii="IRANSharp" w:eastAsia="Aparajita" w:hAnsi="IRANSharp" w:cs="IRANSharp"/>
          <w:sz w:val="24"/>
          <w:szCs w:val="24"/>
          <w:rtl/>
        </w:rPr>
        <w:t xml:space="preserve"> آموزشی آن برای حذف تبعیض نژادی مکمل ضروری سایر رویکردها در مقابله با تبعیض نژادی است. </w:t>
      </w:r>
      <w:r w:rsidR="00266420" w:rsidRPr="00175D80">
        <w:rPr>
          <w:rFonts w:ascii="IRANSharp" w:eastAsia="Aparajita" w:hAnsi="IRANSharp" w:cs="IRANSharp"/>
          <w:sz w:val="24"/>
          <w:szCs w:val="24"/>
          <w:rtl/>
        </w:rPr>
        <w:t>ازآنجاکه</w:t>
      </w:r>
      <w:r w:rsidRPr="00175D80">
        <w:rPr>
          <w:rFonts w:ascii="IRANSharp" w:eastAsia="Aparajita" w:hAnsi="IRANSharp" w:cs="IRANSharp"/>
          <w:sz w:val="24"/>
          <w:szCs w:val="24"/>
          <w:rtl/>
        </w:rPr>
        <w:t xml:space="preserve"> نژادپرستی می‌تواند از جمله شامل تلقین یا آموزش ناکافی باشد، از </w:t>
      </w:r>
      <w:r w:rsidR="00266420" w:rsidRPr="00175D80">
        <w:rPr>
          <w:rFonts w:ascii="IRANSharp" w:eastAsia="Aparajita" w:hAnsi="IRANSharp" w:cs="IRANSharp"/>
          <w:sz w:val="24"/>
          <w:szCs w:val="24"/>
          <w:rtl/>
        </w:rPr>
        <w:t>روش‌های</w:t>
      </w:r>
      <w:r w:rsidRPr="00175D80">
        <w:rPr>
          <w:rFonts w:ascii="IRANSharp" w:eastAsia="Aparajita" w:hAnsi="IRANSharp" w:cs="IRANSharp"/>
          <w:sz w:val="24"/>
          <w:szCs w:val="24"/>
          <w:rtl/>
        </w:rPr>
        <w:t xml:space="preserve"> بسیار </w:t>
      </w:r>
      <w:r w:rsidR="00266420" w:rsidRPr="00175D80">
        <w:rPr>
          <w:rFonts w:ascii="IRANSharp" w:eastAsia="Aparajita" w:hAnsi="IRANSharp" w:cs="IRANSharp"/>
          <w:sz w:val="24"/>
          <w:szCs w:val="24"/>
          <w:rtl/>
        </w:rPr>
        <w:t>مؤثر</w:t>
      </w:r>
      <w:r w:rsidRPr="00175D80">
        <w:rPr>
          <w:rFonts w:ascii="IRANSharp" w:eastAsia="Aparajita" w:hAnsi="IRANSharp" w:cs="IRANSharp"/>
          <w:sz w:val="24"/>
          <w:szCs w:val="24"/>
          <w:rtl/>
        </w:rPr>
        <w:t xml:space="preserve"> در مقابل سخن نفرت‌پراکنانه نژادپرستانه شامل آموزش مدارا و مقابله با سخن </w:t>
      </w:r>
      <w:r w:rsidR="00266420" w:rsidRPr="00175D80">
        <w:rPr>
          <w:rFonts w:ascii="IRANSharp" w:eastAsia="Aparajita" w:hAnsi="IRANSharp" w:cs="IRANSharp"/>
          <w:sz w:val="24"/>
          <w:szCs w:val="24"/>
          <w:rtl/>
        </w:rPr>
        <w:t>می‌شود</w:t>
      </w:r>
      <w:r w:rsidRPr="00175D80">
        <w:rPr>
          <w:rFonts w:ascii="IRANSharp" w:eastAsia="Aparajita" w:hAnsi="IRANSharp" w:cs="IRANSharp"/>
          <w:sz w:val="24"/>
          <w:szCs w:val="24"/>
          <w:rtl/>
        </w:rPr>
        <w:t>.</w:t>
      </w:r>
      <w:r w:rsidRPr="00175D80">
        <w:rPr>
          <w:rFonts w:ascii="IRANSharp" w:eastAsia="Times New Roman" w:hAnsi="IRANSharp" w:cs="IRANSharp"/>
          <w:sz w:val="24"/>
          <w:szCs w:val="24"/>
        </w:rPr>
        <w:t> </w:t>
      </w:r>
    </w:p>
    <w:p w14:paraId="27540CDC" w14:textId="77777777" w:rsidR="00911176" w:rsidRPr="00175D80" w:rsidRDefault="00911176" w:rsidP="00911176">
      <w:pPr>
        <w:bidi/>
        <w:spacing w:line="240" w:lineRule="auto"/>
        <w:jc w:val="both"/>
        <w:rPr>
          <w:rFonts w:ascii="IRANSharp" w:eastAsia="Aparajita" w:hAnsi="IRANSharp" w:cs="IRANSharp"/>
          <w:sz w:val="24"/>
          <w:szCs w:val="24"/>
        </w:rPr>
      </w:pPr>
    </w:p>
    <w:p w14:paraId="00000035" w14:textId="21974012" w:rsidR="00124797" w:rsidRPr="00175D80" w:rsidRDefault="00A529B4">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 xml:space="preserve">۳۱. طبق ماده ۷، دولت‌های عضو می‌بایست اقدامات فوری و </w:t>
      </w:r>
      <w:r w:rsidR="00266420" w:rsidRPr="00175D80">
        <w:rPr>
          <w:rFonts w:ascii="IRANSharp" w:eastAsia="Aparajita" w:hAnsi="IRANSharp" w:cs="IRANSharp"/>
          <w:sz w:val="24"/>
          <w:szCs w:val="24"/>
          <w:rtl/>
        </w:rPr>
        <w:t>مؤثر</w:t>
      </w:r>
      <w:r w:rsidRPr="00175D80">
        <w:rPr>
          <w:rFonts w:ascii="IRANSharp" w:eastAsia="Aparajita" w:hAnsi="IRANSharp" w:cs="IRANSharp"/>
          <w:sz w:val="24"/>
          <w:szCs w:val="24"/>
          <w:rtl/>
        </w:rPr>
        <w:t xml:space="preserve"> بخصوص در عرصه‌های تعلیم، آموزش، فرهنگ و اطلاع‌رسانی انجام دهند، جهت مقابله با تعصب‌هایی که منجر به تبعیض نژادی </w:t>
      </w:r>
      <w:r w:rsidR="00266420" w:rsidRPr="00175D80">
        <w:rPr>
          <w:rFonts w:ascii="IRANSharp" w:eastAsia="Aparajita" w:hAnsi="IRANSharp" w:cs="IRANSharp"/>
          <w:sz w:val="24"/>
          <w:szCs w:val="24"/>
          <w:rtl/>
        </w:rPr>
        <w:t>می‌شود</w:t>
      </w:r>
      <w:r w:rsidRPr="00175D80">
        <w:rPr>
          <w:rFonts w:ascii="IRANSharp" w:eastAsia="Aparajita" w:hAnsi="IRANSharp" w:cs="IRANSharp"/>
          <w:sz w:val="24"/>
          <w:szCs w:val="24"/>
          <w:rtl/>
        </w:rPr>
        <w:t xml:space="preserve"> و جهت تشویق تفاهم، مدارا و دوستی بین ملت‌ها و گروه‌های نژادی یا قومی و همچنین جهت ترویج اصول جهان‌شمول </w:t>
      </w:r>
      <w:r w:rsidR="00266420" w:rsidRPr="00175D80">
        <w:rPr>
          <w:rFonts w:ascii="IRANSharp" w:eastAsia="Aparajita" w:hAnsi="IRANSharp" w:cs="IRANSharp"/>
          <w:sz w:val="24"/>
          <w:szCs w:val="24"/>
          <w:rtl/>
        </w:rPr>
        <w:t>حقوق بشر</w:t>
      </w:r>
      <w:r w:rsidRPr="00175D80">
        <w:rPr>
          <w:rFonts w:ascii="IRANSharp" w:eastAsia="Aparajita" w:hAnsi="IRANSharp" w:cs="IRANSharp"/>
          <w:sz w:val="24"/>
          <w:szCs w:val="24"/>
          <w:rtl/>
        </w:rPr>
        <w:t xml:space="preserve"> از جمله اصول کنوانسیون. در ماده ۷ با همان زبان اجباری سایر مواد کنوانسیون </w:t>
      </w:r>
      <w:r w:rsidR="00266420" w:rsidRPr="00175D80">
        <w:rPr>
          <w:rFonts w:ascii="IRANSharp" w:eastAsia="Aparajita" w:hAnsi="IRANSharp" w:cs="IRANSharp"/>
          <w:sz w:val="24"/>
          <w:szCs w:val="24"/>
          <w:rtl/>
        </w:rPr>
        <w:t>عبارت بندی</w:t>
      </w:r>
      <w:r w:rsidRPr="00175D80">
        <w:rPr>
          <w:rFonts w:ascii="IRANSharp" w:eastAsia="Aparajita" w:hAnsi="IRANSharp" w:cs="IRANSharp"/>
          <w:sz w:val="24"/>
          <w:szCs w:val="24"/>
          <w:rtl/>
        </w:rPr>
        <w:t xml:space="preserve">‌ شده و عرصه‌های فعالیت - «تعلیم، آموزش، فرهنگ و اطلاع‌رسانی»- </w:t>
      </w:r>
      <w:r w:rsidR="00266420" w:rsidRPr="00175D80">
        <w:rPr>
          <w:rFonts w:ascii="IRANSharp" w:eastAsia="Aparajita" w:hAnsi="IRANSharp" w:cs="IRANSharp"/>
          <w:sz w:val="24"/>
          <w:szCs w:val="24"/>
          <w:rtl/>
        </w:rPr>
        <w:t>به‌عنوان</w:t>
      </w:r>
      <w:r w:rsidRPr="00175D80">
        <w:rPr>
          <w:rFonts w:ascii="IRANSharp" w:eastAsia="Aparajita" w:hAnsi="IRANSharp" w:cs="IRANSharp"/>
          <w:sz w:val="24"/>
          <w:szCs w:val="24"/>
          <w:rtl/>
        </w:rPr>
        <w:t xml:space="preserve"> فهرستی ناکامل از تمام اقدامات لازم بیان شده‌ است.</w:t>
      </w:r>
    </w:p>
    <w:p w14:paraId="5E7E194E"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36" w14:textId="137B56E9" w:rsidR="00124797" w:rsidRPr="00175D80" w:rsidRDefault="00A529B4">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 xml:space="preserve">۳۲. نظام مدارس در دولت‌های عضو از نقاط متمرکز و مهم برای نشر اطلاعات و چشم‌اندازها در مورد حقوق بشر است. برنامه درسی مدارس، کتاب‌های درسی و مواد آموزشی باید تحت </w:t>
      </w:r>
      <w:r w:rsidR="00266420" w:rsidRPr="00175D80">
        <w:rPr>
          <w:rFonts w:ascii="IRANSharp" w:eastAsia="Aparajita" w:hAnsi="IRANSharp" w:cs="IRANSharp"/>
          <w:sz w:val="24"/>
          <w:szCs w:val="24"/>
          <w:rtl/>
        </w:rPr>
        <w:t>تأثیر</w:t>
      </w:r>
      <w:r w:rsidRPr="00175D80">
        <w:rPr>
          <w:rFonts w:ascii="IRANSharp" w:eastAsia="Aparajita" w:hAnsi="IRANSharp" w:cs="IRANSharp"/>
          <w:sz w:val="24"/>
          <w:szCs w:val="24"/>
          <w:rtl/>
        </w:rPr>
        <w:t xml:space="preserve"> موضوعات حقوق بشری باشد و به این موضوعات بپردازد و به دنبال تشویق احترام دوجانبه و مدارا بین ملت‌ها و گروه‌های نژادی و قومی باشد.</w:t>
      </w:r>
    </w:p>
    <w:p w14:paraId="269DA6D2"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37" w14:textId="17DE32D2" w:rsidR="00124797" w:rsidRPr="00175D80" w:rsidRDefault="00A529B4">
      <w:pPr>
        <w:bidi/>
        <w:spacing w:line="240" w:lineRule="auto"/>
        <w:ind w:firstLine="284"/>
        <w:jc w:val="both"/>
        <w:rPr>
          <w:rFonts w:ascii="IRANSharp" w:eastAsia="Times New Roman" w:hAnsi="IRANSharp" w:cs="IRANSharp"/>
          <w:sz w:val="24"/>
          <w:szCs w:val="24"/>
          <w:rtl/>
        </w:rPr>
      </w:pPr>
      <w:r w:rsidRPr="00175D80">
        <w:rPr>
          <w:rFonts w:ascii="IRANSharp" w:eastAsia="Aparajita" w:hAnsi="IRANSharp" w:cs="IRANSharp"/>
          <w:sz w:val="24"/>
          <w:szCs w:val="24"/>
          <w:rtl/>
        </w:rPr>
        <w:t xml:space="preserve">۳۳. استراتژی‌های مناسب آموزشی همگام با ملزومات ماده ۷ شامل است بر آموزش بین فرهنگی از جمله آموزش دوزبانه بین فرهنگی بر بنیان برابری احترام و کرامت و دوجانبگیِ حقیقی با پشتیبانی منابع کافی انسانی و مالی. برنامه‌های آموزش </w:t>
      </w:r>
      <w:r w:rsidR="00266420" w:rsidRPr="00175D80">
        <w:rPr>
          <w:rFonts w:ascii="IRANSharp" w:eastAsia="Aparajita" w:hAnsi="IRANSharp" w:cs="IRANSharp"/>
          <w:sz w:val="24"/>
          <w:szCs w:val="24"/>
          <w:rtl/>
        </w:rPr>
        <w:t>بین فرهنگی</w:t>
      </w:r>
      <w:r w:rsidRPr="00175D80">
        <w:rPr>
          <w:rFonts w:ascii="IRANSharp" w:eastAsia="Aparajita" w:hAnsi="IRANSharp" w:cs="IRANSharp"/>
          <w:sz w:val="24"/>
          <w:szCs w:val="24"/>
          <w:rtl/>
        </w:rPr>
        <w:t xml:space="preserve"> باید نماینده توازن حقیقی منافع باشد و نبایست در قصد یا نتیجه وسیله </w:t>
      </w:r>
      <w:r w:rsidR="00266420" w:rsidRPr="00175D80">
        <w:rPr>
          <w:rFonts w:ascii="IRANSharp" w:eastAsia="Aparajita" w:hAnsi="IRANSharp" w:cs="IRANSharp"/>
          <w:sz w:val="24"/>
          <w:szCs w:val="24"/>
          <w:rtl/>
        </w:rPr>
        <w:t>همسان‌سازی</w:t>
      </w:r>
      <w:r w:rsidRPr="00175D80">
        <w:rPr>
          <w:rFonts w:ascii="IRANSharp" w:eastAsia="Aparajita" w:hAnsi="IRANSharp" w:cs="IRANSharp"/>
          <w:sz w:val="24"/>
          <w:szCs w:val="24"/>
          <w:rtl/>
        </w:rPr>
        <w:t xml:space="preserve"> فرهنگی باشد.</w:t>
      </w:r>
      <w:r w:rsidRPr="00175D80">
        <w:rPr>
          <w:rFonts w:ascii="IRANSharp" w:eastAsia="Times New Roman" w:hAnsi="IRANSharp" w:cs="IRANSharp"/>
          <w:sz w:val="24"/>
          <w:szCs w:val="24"/>
        </w:rPr>
        <w:t> </w:t>
      </w:r>
    </w:p>
    <w:p w14:paraId="091585D5"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38" w14:textId="52EEC383" w:rsidR="00124797" w:rsidRPr="00175D80" w:rsidRDefault="00A529B4">
      <w:pPr>
        <w:bidi/>
        <w:spacing w:line="240" w:lineRule="auto"/>
        <w:ind w:firstLine="284"/>
        <w:jc w:val="both"/>
        <w:rPr>
          <w:rFonts w:ascii="IRANSharp" w:eastAsia="Times New Roman" w:hAnsi="IRANSharp" w:cs="IRANSharp"/>
          <w:sz w:val="24"/>
          <w:szCs w:val="24"/>
          <w:rtl/>
        </w:rPr>
      </w:pPr>
      <w:r w:rsidRPr="00175D80">
        <w:rPr>
          <w:rFonts w:ascii="IRANSharp" w:eastAsia="Aparajita" w:hAnsi="IRANSharp" w:cs="IRANSharp"/>
          <w:sz w:val="24"/>
          <w:szCs w:val="24"/>
          <w:rtl/>
        </w:rPr>
        <w:t>۳۴. اقدامات لازم باید در عرصه آموزش اتخاذ شوند با هدف تشویق آگاهی در مورد تاریخ، فرهنگ و سنت‌های گروه‌های «نژادی یا قومی»</w:t>
      </w:r>
      <w:r w:rsidRPr="00175D80">
        <w:rPr>
          <w:rFonts w:ascii="IRANSharp" w:eastAsia="Aparajita" w:hAnsi="IRANSharp" w:cs="IRANSharp"/>
          <w:sz w:val="24"/>
          <w:szCs w:val="24"/>
          <w:vertAlign w:val="superscript"/>
        </w:rPr>
        <w:footnoteReference w:id="27"/>
      </w:r>
      <w:r w:rsidRPr="00175D80">
        <w:rPr>
          <w:rFonts w:ascii="IRANSharp" w:eastAsia="Aparajita" w:hAnsi="IRANSharp" w:cs="IRANSharp"/>
          <w:sz w:val="24"/>
          <w:szCs w:val="24"/>
          <w:rtl/>
        </w:rPr>
        <w:t xml:space="preserve"> حاضر در دولت عضو از جمله مردمان بومی و افراد آفریقایی‌تبار. مواد آموزشی باید در جهت تشویق احترام و تفاهم دو‌جانبه بکوشد و به صورت گسترده تمام </w:t>
      </w:r>
      <w:r w:rsidR="00266420" w:rsidRPr="00175D80">
        <w:rPr>
          <w:rFonts w:ascii="IRANSharp" w:eastAsia="Aparajita" w:hAnsi="IRANSharp" w:cs="IRANSharp"/>
          <w:sz w:val="24"/>
          <w:szCs w:val="24"/>
          <w:rtl/>
        </w:rPr>
        <w:t>گروه‌ها</w:t>
      </w:r>
      <w:r w:rsidRPr="00175D80">
        <w:rPr>
          <w:rFonts w:ascii="IRANSharp" w:eastAsia="Aparajita" w:hAnsi="IRANSharp" w:cs="IRANSharp"/>
          <w:sz w:val="24"/>
          <w:szCs w:val="24"/>
          <w:rtl/>
        </w:rPr>
        <w:t xml:space="preserve"> را به غنای اجتماعی، اقتصادی و فرهنگی هویت ملی و به پیشرفت ملی، اقتصادی و اجتماعی را سوق دهد.</w:t>
      </w:r>
      <w:r w:rsidRPr="00175D80">
        <w:rPr>
          <w:rFonts w:ascii="IRANSharp" w:eastAsia="Times New Roman" w:hAnsi="IRANSharp" w:cs="IRANSharp"/>
          <w:sz w:val="24"/>
          <w:szCs w:val="24"/>
        </w:rPr>
        <w:t> </w:t>
      </w:r>
    </w:p>
    <w:p w14:paraId="19BBF10E"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3A" w14:textId="65DBDC39" w:rsidR="00124797" w:rsidRPr="00175D80" w:rsidRDefault="00A529B4" w:rsidP="00266420">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۳۵. برای تشویق تفاهم بین اقوام، ارائه تصویر متوازن و عینی از تاریخ ضروری است و در مواردی که فجایعی علیه گروه‌هایی از جمعیت صورت گرفته، روزهای یادبود و سایر رویدادهای عمومی باید (در مواردی که در چارچوب مشخص، مناسب است)</w:t>
      </w:r>
      <w:r w:rsidRPr="00175D80">
        <w:rPr>
          <w:rFonts w:ascii="IRANSharp" w:eastAsia="Times New Roman" w:hAnsi="IRANSharp" w:cs="IRANSharp"/>
          <w:sz w:val="24"/>
          <w:szCs w:val="24"/>
        </w:rPr>
        <w:t>  </w:t>
      </w:r>
      <w:r w:rsidRPr="00175D80">
        <w:rPr>
          <w:rFonts w:ascii="IRANSharp" w:eastAsia="Aparajita" w:hAnsi="IRANSharp" w:cs="IRANSharp"/>
          <w:sz w:val="24"/>
          <w:szCs w:val="24"/>
          <w:rtl/>
        </w:rPr>
        <w:t xml:space="preserve">برقرار شوند تا این تراژدی‌های انسانی یادآوری شوند و حل موفقیت‌آمیز تخاصم‌ها بزرگ داشته شوند. کمیسیون‌های حقیقت </w:t>
      </w:r>
      <w:r w:rsidRPr="00175D80">
        <w:rPr>
          <w:rFonts w:ascii="IRANSharp" w:eastAsia="Aparajita" w:hAnsi="IRANSharp" w:cs="IRANSharp"/>
          <w:sz w:val="24"/>
          <w:szCs w:val="24"/>
          <w:rtl/>
        </w:rPr>
        <w:lastRenderedPageBreak/>
        <w:t>و آشتی هم می‌توانند نقشی حقیقی در مقابله با پایداری نفرت نژادی و تسهیل پا گرفتن جو مدارای بین اقوام بازی کند.</w:t>
      </w:r>
      <w:r w:rsidRPr="00175D80">
        <w:rPr>
          <w:rFonts w:ascii="IRANSharp" w:eastAsia="Aparajita" w:hAnsi="IRANSharp" w:cs="IRANSharp"/>
          <w:sz w:val="24"/>
          <w:szCs w:val="24"/>
          <w:vertAlign w:val="superscript"/>
        </w:rPr>
        <w:footnoteReference w:id="28"/>
      </w:r>
    </w:p>
    <w:p w14:paraId="5A1B7429"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3B" w14:textId="64DB81FA" w:rsidR="00124797" w:rsidRPr="00175D80" w:rsidRDefault="00A529B4">
      <w:pPr>
        <w:bidi/>
        <w:spacing w:line="240" w:lineRule="auto"/>
        <w:ind w:firstLine="284"/>
        <w:jc w:val="both"/>
        <w:rPr>
          <w:rFonts w:ascii="IRANSharp" w:eastAsia="Aparajita" w:hAnsi="IRANSharp" w:cs="IRANSharp"/>
          <w:sz w:val="24"/>
          <w:szCs w:val="24"/>
          <w:rtl/>
        </w:rPr>
      </w:pPr>
      <w:r w:rsidRPr="00175D80">
        <w:rPr>
          <w:rFonts w:ascii="IRANSharp" w:eastAsia="Times New Roman" w:hAnsi="IRANSharp" w:cs="IRANSharp"/>
          <w:sz w:val="24"/>
          <w:szCs w:val="24"/>
        </w:rPr>
        <w:t> </w:t>
      </w:r>
      <w:r w:rsidRPr="00175D80">
        <w:rPr>
          <w:rFonts w:ascii="IRANSharp" w:eastAsia="Aparajita" w:hAnsi="IRANSharp" w:cs="IRANSharp"/>
          <w:sz w:val="24"/>
          <w:szCs w:val="24"/>
          <w:rtl/>
        </w:rPr>
        <w:t xml:space="preserve">۳۶. کارزارهای اطلاع‌رسانی و سیاست‌های آموزشی که توجه‌ها را جلب آسیب‌های ناشی از سخن نفرت‌پراکنانه نژادپرستانه می‌کند باید عموم مردم را مخاطب قرار دهد؛ و همچنین جامعه مدنی از جمله انجمن‌های مذهبی و محلی؛ نمایندگان مجلس و سایر سیاستمداران؛ افراد حوزه </w:t>
      </w:r>
      <w:r w:rsidR="00266420" w:rsidRPr="00175D80">
        <w:rPr>
          <w:rFonts w:ascii="IRANSharp" w:eastAsia="Aparajita" w:hAnsi="IRANSharp" w:cs="IRANSharp"/>
          <w:sz w:val="24"/>
          <w:szCs w:val="24"/>
          <w:rtl/>
        </w:rPr>
        <w:t>آموزش‌وپرورش</w:t>
      </w:r>
      <w:r w:rsidRPr="00175D80">
        <w:rPr>
          <w:rFonts w:ascii="IRANSharp" w:eastAsia="Aparajita" w:hAnsi="IRANSharp" w:cs="IRANSharp"/>
          <w:sz w:val="24"/>
          <w:szCs w:val="24"/>
          <w:rtl/>
        </w:rPr>
        <w:t>؛ خدمه ادارات دولتی؛ پلیس و سایر نهادهای مسئول نظم عمومی؛ و خدمه دستگاه قانون از جمله قوه قضائیه. کمیته توجه دولت‌های عضو را به پیشنهاد عمومی شماره ۱۳ (۱۹۹۳) در مورد تعلیم مقامات انتظامی در پاسداشت حقوق بشر</w:t>
      </w:r>
      <w:r w:rsidRPr="00175D80">
        <w:rPr>
          <w:rFonts w:ascii="IRANSharp" w:eastAsia="Aparajita" w:hAnsi="IRANSharp" w:cs="IRANSharp"/>
          <w:sz w:val="24"/>
          <w:szCs w:val="24"/>
          <w:vertAlign w:val="superscript"/>
        </w:rPr>
        <w:footnoteReference w:id="29"/>
      </w:r>
      <w:r w:rsidRPr="00175D80">
        <w:rPr>
          <w:rFonts w:ascii="IRANSharp" w:eastAsia="Aparajita" w:hAnsi="IRANSharp" w:cs="IRANSharp"/>
          <w:sz w:val="24"/>
          <w:szCs w:val="24"/>
          <w:rtl/>
        </w:rPr>
        <w:t xml:space="preserve"> و به پیشنهاد عمومی شماره ۳۱ (</w:t>
      </w:r>
      <w:r w:rsidRPr="00175D80">
        <w:rPr>
          <w:rFonts w:ascii="IRANSharp" w:eastAsia="Times New Roman" w:hAnsi="IRANSharp" w:cs="IRANSharp"/>
          <w:sz w:val="24"/>
          <w:szCs w:val="24"/>
          <w:rtl/>
        </w:rPr>
        <w:t>٬</w:t>
      </w:r>
      <w:r w:rsidRPr="00175D80">
        <w:rPr>
          <w:rFonts w:ascii="IRANSharp" w:eastAsia="Aparajita" w:hAnsi="IRANSharp" w:cs="IRANSharp"/>
          <w:sz w:val="24"/>
          <w:szCs w:val="24"/>
          <w:rtl/>
        </w:rPr>
        <w:t xml:space="preserve">۰۰۵) در مورد پیشگیری از تبعیض نژادی در اداره و کارکرد نظام عدالت جنایی جلب می‌کند. در این مورد و سایر موارد، </w:t>
      </w:r>
      <w:r w:rsidR="00266420" w:rsidRPr="00175D80">
        <w:rPr>
          <w:rFonts w:ascii="IRANSharp" w:eastAsia="Aparajita" w:hAnsi="IRANSharp" w:cs="IRANSharp"/>
          <w:sz w:val="24"/>
          <w:szCs w:val="24"/>
          <w:rtl/>
        </w:rPr>
        <w:t>آشنایی سازی</w:t>
      </w:r>
      <w:r w:rsidRPr="00175D80">
        <w:rPr>
          <w:rFonts w:ascii="IRANSharp" w:eastAsia="Aparajita" w:hAnsi="IRANSharp" w:cs="IRANSharp"/>
          <w:sz w:val="24"/>
          <w:szCs w:val="24"/>
          <w:rtl/>
        </w:rPr>
        <w:t xml:space="preserve"> با هنجارهای بین‌المللی پاسدار آزادی نظر و بیان و هنجارهای حفاظت از افراد در مقابل سخن نفرت‌پراکنانه نژادپرستانه ضروری است.</w:t>
      </w:r>
    </w:p>
    <w:p w14:paraId="6A442D12"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3C" w14:textId="724439AB" w:rsidR="00124797" w:rsidRPr="00175D80" w:rsidRDefault="00A529B4">
      <w:pPr>
        <w:bidi/>
        <w:spacing w:line="240" w:lineRule="auto"/>
        <w:ind w:firstLine="284"/>
        <w:jc w:val="both"/>
        <w:rPr>
          <w:rFonts w:ascii="IRANSharp" w:eastAsia="Times New Roman" w:hAnsi="IRANSharp" w:cs="IRANSharp"/>
          <w:sz w:val="24"/>
          <w:szCs w:val="24"/>
          <w:rtl/>
        </w:rPr>
      </w:pPr>
      <w:r w:rsidRPr="00175D80">
        <w:rPr>
          <w:rFonts w:ascii="IRANSharp" w:eastAsia="Aparajita" w:hAnsi="IRANSharp" w:cs="IRANSharp"/>
          <w:sz w:val="24"/>
          <w:szCs w:val="24"/>
          <w:rtl/>
        </w:rPr>
        <w:t xml:space="preserve">۳۷. رد رسمی سخن نفرت‌پراکنانه توسط مقامات رده بالا و محکوم کردن افکار نفرت‌پراکنانه که بیان شده نقش مهمی در تشویق فرهنگ مدارا و احترام دارد. تشویق گفتگوی بین فرهنگ‌ها از طریق فرهنگ گفتمان عمومی و آلات نهادین گفتگو و تشویق فرصت‌های برابر در تمامی جنبه‌های جامعه ارزشی برابر </w:t>
      </w:r>
      <w:r w:rsidR="00266420" w:rsidRPr="00175D80">
        <w:rPr>
          <w:rFonts w:ascii="IRANSharp" w:eastAsia="Aparajita" w:hAnsi="IRANSharp" w:cs="IRANSharp"/>
          <w:sz w:val="24"/>
          <w:szCs w:val="24"/>
          <w:rtl/>
        </w:rPr>
        <w:t>روش‌های</w:t>
      </w:r>
      <w:r w:rsidRPr="00175D80">
        <w:rPr>
          <w:rFonts w:ascii="IRANSharp" w:eastAsia="Aparajita" w:hAnsi="IRANSharp" w:cs="IRANSharp"/>
          <w:sz w:val="24"/>
          <w:szCs w:val="24"/>
          <w:rtl/>
        </w:rPr>
        <w:t xml:space="preserve"> آموزشی دارد و باید </w:t>
      </w:r>
      <w:r w:rsidR="00266420" w:rsidRPr="00175D80">
        <w:rPr>
          <w:rFonts w:ascii="IRANSharp" w:eastAsia="Aparajita" w:hAnsi="IRANSharp" w:cs="IRANSharp"/>
          <w:sz w:val="24"/>
          <w:szCs w:val="24"/>
          <w:rtl/>
        </w:rPr>
        <w:t>به‌شدت</w:t>
      </w:r>
      <w:r w:rsidRPr="00175D80">
        <w:rPr>
          <w:rFonts w:ascii="IRANSharp" w:eastAsia="Aparajita" w:hAnsi="IRANSharp" w:cs="IRANSharp"/>
          <w:sz w:val="24"/>
          <w:szCs w:val="24"/>
          <w:rtl/>
        </w:rPr>
        <w:t xml:space="preserve"> تشویق شود.</w:t>
      </w:r>
      <w:r w:rsidRPr="00175D80">
        <w:rPr>
          <w:rFonts w:ascii="IRANSharp" w:eastAsia="Times New Roman" w:hAnsi="IRANSharp" w:cs="IRANSharp"/>
          <w:sz w:val="24"/>
          <w:szCs w:val="24"/>
        </w:rPr>
        <w:t> </w:t>
      </w:r>
    </w:p>
    <w:p w14:paraId="5482061F"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3D" w14:textId="4CB5CEDF" w:rsidR="00124797" w:rsidRPr="00175D80" w:rsidRDefault="00A529B4">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 xml:space="preserve">۳۸. کمیته پیشنهاد می‌کند که استراتژی‌های آموزشی، فرهنگی و اطلاعاتی برای مقابله با سخن نفرت‌پراکنانه نژادپرستانه باید توسط جمع‌آوری نظام‌مند داده و تحلیل تقویت شوند تا شرایطی که سخن نفرت‌پراکنانه در آن ظاهر </w:t>
      </w:r>
      <w:r w:rsidR="00266420" w:rsidRPr="00175D80">
        <w:rPr>
          <w:rFonts w:ascii="IRANSharp" w:eastAsia="Aparajita" w:hAnsi="IRANSharp" w:cs="IRANSharp"/>
          <w:sz w:val="24"/>
          <w:szCs w:val="24"/>
          <w:rtl/>
        </w:rPr>
        <w:t>می‌شود</w:t>
      </w:r>
      <w:r w:rsidRPr="00175D80">
        <w:rPr>
          <w:rFonts w:ascii="IRANSharp" w:eastAsia="Aparajita" w:hAnsi="IRANSharp" w:cs="IRANSharp"/>
          <w:sz w:val="24"/>
          <w:szCs w:val="24"/>
          <w:rtl/>
        </w:rPr>
        <w:t xml:space="preserve">، مخاطبین واقعی یا </w:t>
      </w:r>
      <w:r w:rsidR="00266420" w:rsidRPr="00175D80">
        <w:rPr>
          <w:rFonts w:ascii="IRANSharp" w:eastAsia="Aparajita" w:hAnsi="IRANSharp" w:cs="IRANSharp"/>
          <w:sz w:val="24"/>
          <w:szCs w:val="24"/>
          <w:rtl/>
        </w:rPr>
        <w:t>موردنظر</w:t>
      </w:r>
      <w:r w:rsidRPr="00175D80">
        <w:rPr>
          <w:rFonts w:ascii="IRANSharp" w:eastAsia="Aparajita" w:hAnsi="IRANSharp" w:cs="IRANSharp"/>
          <w:sz w:val="24"/>
          <w:szCs w:val="24"/>
          <w:rtl/>
        </w:rPr>
        <w:t xml:space="preserve">، شیوه رسیدن به مخاطبین و پاسخ‌های رسانه‌ای به پیغام‌های نفرت‌پراکنانه بررسی شود. همکاری بین‌المللی در این زمینه نه تنها موقعیت‌های </w:t>
      </w:r>
      <w:r w:rsidR="00266420" w:rsidRPr="00175D80">
        <w:rPr>
          <w:rFonts w:ascii="IRANSharp" w:eastAsia="Aparajita" w:hAnsi="IRANSharp" w:cs="IRANSharp"/>
          <w:sz w:val="24"/>
          <w:szCs w:val="24"/>
          <w:rtl/>
        </w:rPr>
        <w:t>مقایسه پذیری</w:t>
      </w:r>
      <w:r w:rsidRPr="00175D80">
        <w:rPr>
          <w:rFonts w:ascii="IRANSharp" w:eastAsia="Aparajita" w:hAnsi="IRANSharp" w:cs="IRANSharp"/>
          <w:sz w:val="24"/>
          <w:szCs w:val="24"/>
          <w:rtl/>
        </w:rPr>
        <w:t xml:space="preserve"> اطلاعات را افزایش </w:t>
      </w:r>
      <w:r w:rsidR="00266420" w:rsidRPr="00175D80">
        <w:rPr>
          <w:rFonts w:ascii="IRANSharp" w:eastAsia="Aparajita" w:hAnsi="IRANSharp" w:cs="IRANSharp"/>
          <w:sz w:val="24"/>
          <w:szCs w:val="24"/>
          <w:rtl/>
        </w:rPr>
        <w:t>می‌دهد</w:t>
      </w:r>
      <w:r w:rsidRPr="00175D80">
        <w:rPr>
          <w:rFonts w:ascii="IRANSharp" w:eastAsia="Aparajita" w:hAnsi="IRANSharp" w:cs="IRANSharp"/>
          <w:sz w:val="24"/>
          <w:szCs w:val="24"/>
          <w:rtl/>
        </w:rPr>
        <w:t xml:space="preserve"> که در ضمن به دانش و راه‌های مقابله با سخن نفرت‌پراکنانه که فراسوی مرزهای ملی است یاری می‌رساند.</w:t>
      </w:r>
    </w:p>
    <w:p w14:paraId="1B31B366"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3F" w14:textId="1B4CA17C" w:rsidR="00124797" w:rsidRPr="00175D80" w:rsidRDefault="00A529B4" w:rsidP="00266420">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۳۹. رسانه‌های مطلع، اخلاقی و عینی از جمله رسانه‌های اجتماعی و اینترنت نقشی کلیدی در تشویق مسئولیت‌پذیری در نشر افکار و نظرات دارند. علاوه بر برقراری قوانین مناسب برای رسانه‌ها همگام با موازین بین‌المللی، دولت‌های عضو باید رسانه‌های خصوصی و دولتی را تشویق به اتخاذ موازین اخلاق حرفه‌ای و موازین مطبوعاتی کنند که احترام برای اصول کنوانسیون و سایر موازین بنیادین حقوق بشری را شامل می‌شوند.</w:t>
      </w:r>
    </w:p>
    <w:p w14:paraId="5CBC0541"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40" w14:textId="77777777" w:rsidR="00124797" w:rsidRPr="00175D80" w:rsidRDefault="00A529B4">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lastRenderedPageBreak/>
        <w:t>۴۰. تصویری که رسانه‌ها از گروه‌های قومی، بومی و غیره می‌دهند (تحت محدودیت ماده ۱ کنوانسیون) باید بر بنیان اصول احترام، انصاف و اجتناب از کلیشه‌سازی باشد. رسانه‌ها باید از مطرح کردن غیرضروری نژاد، قومیت، مذهب و سایر مشخصه‌های گروهی به شیوه‌ای که شاید بتواند مشوق تعصب باشد خودداری کنند.</w:t>
      </w:r>
    </w:p>
    <w:p w14:paraId="3422671B"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41" w14:textId="7D25A32B" w:rsidR="00124797" w:rsidRPr="00175D80" w:rsidRDefault="00A529B4">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 xml:space="preserve">۴۱. اصول کنوانسیون متکی بر تشویق </w:t>
      </w:r>
      <w:r w:rsidR="00266420" w:rsidRPr="00175D80">
        <w:rPr>
          <w:rFonts w:ascii="IRANSharp" w:eastAsia="Aparajita" w:hAnsi="IRANSharp" w:cs="IRANSharp"/>
          <w:sz w:val="24"/>
          <w:szCs w:val="24"/>
          <w:rtl/>
        </w:rPr>
        <w:t>مؤثر</w:t>
      </w:r>
      <w:r w:rsidRPr="00175D80">
        <w:rPr>
          <w:rFonts w:ascii="IRANSharp" w:eastAsia="Aparajita" w:hAnsi="IRANSharp" w:cs="IRANSharp"/>
          <w:sz w:val="24"/>
          <w:szCs w:val="24"/>
          <w:rtl/>
        </w:rPr>
        <w:t xml:space="preserve"> رسانه‌ای از جمله تسهیل دسترسی و مالکیت رسانه‌ها توسط گروه‌های اقلیتی، بومی یا غیره (که موضوع کنوانسیون هستند) از جمله رسانه به زبان‌های خودشان است. </w:t>
      </w:r>
      <w:r w:rsidR="00266420" w:rsidRPr="00175D80">
        <w:rPr>
          <w:rFonts w:ascii="IRANSharp" w:eastAsia="Aparajita" w:hAnsi="IRANSharp" w:cs="IRANSharp"/>
          <w:sz w:val="24"/>
          <w:szCs w:val="24"/>
          <w:rtl/>
        </w:rPr>
        <w:t>توان سازی</w:t>
      </w:r>
      <w:r w:rsidRPr="00175D80">
        <w:rPr>
          <w:rFonts w:ascii="IRANSharp" w:eastAsia="Aparajita" w:hAnsi="IRANSharp" w:cs="IRANSharp"/>
          <w:sz w:val="24"/>
          <w:szCs w:val="24"/>
          <w:rtl/>
        </w:rPr>
        <w:t xml:space="preserve"> محلی از طریق تکثر رسانه‌ای ظهور سخنی که قادر به مقابله با سخن نژادپرستانه نفرت‌پراکنانه باشد تسهیل می‌کند.</w:t>
      </w:r>
    </w:p>
    <w:p w14:paraId="26DA3E24"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42" w14:textId="77777777" w:rsidR="00124797" w:rsidRPr="00175D80" w:rsidRDefault="00A529B4">
      <w:pPr>
        <w:bidi/>
        <w:spacing w:line="240" w:lineRule="auto"/>
        <w:ind w:firstLine="284"/>
        <w:jc w:val="both"/>
        <w:rPr>
          <w:rFonts w:ascii="IRANSharp" w:eastAsia="Times New Roman" w:hAnsi="IRANSharp" w:cs="IRANSharp"/>
          <w:sz w:val="24"/>
          <w:szCs w:val="24"/>
          <w:rtl/>
        </w:rPr>
      </w:pPr>
      <w:r w:rsidRPr="00175D80">
        <w:rPr>
          <w:rFonts w:ascii="IRANSharp" w:eastAsia="Aparajita" w:hAnsi="IRANSharp" w:cs="IRANSharp"/>
          <w:sz w:val="24"/>
          <w:szCs w:val="24"/>
          <w:rtl/>
        </w:rPr>
        <w:t>۴۲. کمیته، خودتنظیمی و تبعیت از مقررات اخلاقی توسط ارائه‌کنندگان اینترنت (آی اس پی‌ها) را چنان‌که در بیانیه و برنامه عمل دوربان آمده تشویق می‌کند.</w:t>
      </w:r>
      <w:r w:rsidRPr="00175D80">
        <w:rPr>
          <w:rFonts w:ascii="IRANSharp" w:eastAsia="Times New Roman" w:hAnsi="IRANSharp" w:cs="IRANSharp"/>
          <w:sz w:val="24"/>
          <w:szCs w:val="24"/>
        </w:rPr>
        <w:t> </w:t>
      </w:r>
      <w:r w:rsidRPr="00175D80">
        <w:rPr>
          <w:rFonts w:ascii="IRANSharp" w:eastAsia="Aparajita" w:hAnsi="IRANSharp" w:cs="IRANSharp"/>
          <w:sz w:val="24"/>
          <w:szCs w:val="24"/>
          <w:vertAlign w:val="superscript"/>
        </w:rPr>
        <w:footnoteReference w:id="30"/>
      </w:r>
    </w:p>
    <w:p w14:paraId="1D8EC1EC"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43" w14:textId="77777777" w:rsidR="00124797" w:rsidRPr="00175D80" w:rsidRDefault="00A529B4">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۴۳. کمیته دولت‌های عضو را تشویق به همکاری با انجمن‌های ورزشی جهت نابودی نژادپرستی در تمامی رشته‌های ورزشی می‌کند.</w:t>
      </w:r>
    </w:p>
    <w:p w14:paraId="08B24238"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44" w14:textId="7C11C1F7" w:rsidR="00124797" w:rsidRPr="00175D80" w:rsidRDefault="00A529B4">
      <w:pPr>
        <w:bidi/>
        <w:spacing w:line="240" w:lineRule="auto"/>
        <w:ind w:firstLine="284"/>
        <w:jc w:val="both"/>
        <w:rPr>
          <w:rFonts w:ascii="IRANSharp" w:eastAsia="Aparajita" w:hAnsi="IRANSharp" w:cs="IRANSharp"/>
          <w:sz w:val="24"/>
          <w:szCs w:val="24"/>
        </w:rPr>
      </w:pPr>
      <w:r w:rsidRPr="00175D80">
        <w:rPr>
          <w:rFonts w:ascii="IRANSharp" w:eastAsia="Aparajita" w:hAnsi="IRANSharp" w:cs="IRANSharp"/>
          <w:sz w:val="24"/>
          <w:szCs w:val="24"/>
          <w:rtl/>
        </w:rPr>
        <w:t xml:space="preserve">۴۴. دولت‌های عضو با ارجاع مشخص به کنوانسیون باید آگاهی در مورد موازین و رویکردهای </w:t>
      </w:r>
      <w:r w:rsidR="00266420" w:rsidRPr="00175D80">
        <w:rPr>
          <w:rFonts w:ascii="IRANSharp" w:eastAsia="Aparajita" w:hAnsi="IRANSharp" w:cs="IRANSharp"/>
          <w:sz w:val="24"/>
          <w:szCs w:val="24"/>
          <w:rtl/>
        </w:rPr>
        <w:t>آن را</w:t>
      </w:r>
      <w:r w:rsidRPr="00175D80">
        <w:rPr>
          <w:rFonts w:ascii="IRANSharp" w:eastAsia="Aparajita" w:hAnsi="IRANSharp" w:cs="IRANSharp"/>
          <w:sz w:val="24"/>
          <w:szCs w:val="24"/>
          <w:rtl/>
        </w:rPr>
        <w:t xml:space="preserve"> نشر دهند و تعلیمات مربوطه را ارائه کنند بخصوص برای کسانی که مربوط به حیطه اعمال آن می‌شوند از جمله کارمندان دولت، قوه قضائیه و نیروی انتظامی. پس از پایان بررسی گزارش دولت عضو، نتیجه‌گیری کمیته باید به صورت گسترده در زبان‌های رسمی و سایر زبان‌های رایج در دسترس قرار داده شود؛ نظرات کمیته تحت روند ارتباطی ماده ۱۴ هم باید به همین نحو در دسترس قرار داده شوند.</w:t>
      </w:r>
      <w:r w:rsidRPr="00175D80">
        <w:rPr>
          <w:rFonts w:ascii="IRANSharp" w:eastAsia="Times New Roman" w:hAnsi="IRANSharp" w:cs="IRANSharp"/>
          <w:sz w:val="24"/>
          <w:szCs w:val="24"/>
        </w:rPr>
        <w:t> </w:t>
      </w:r>
    </w:p>
    <w:p w14:paraId="00000045" w14:textId="07066490" w:rsidR="00124797" w:rsidRPr="00175D80" w:rsidRDefault="00A529B4" w:rsidP="00175D80">
      <w:pPr>
        <w:pStyle w:val="NoSpacing"/>
        <w:bidi/>
        <w:jc w:val="center"/>
        <w:rPr>
          <w:rFonts w:ascii="IRANSharp" w:eastAsia="B Nazanin" w:hAnsi="IRANSharp" w:cs="IRANSharp"/>
          <w:b/>
          <w:bCs/>
          <w:sz w:val="28"/>
          <w:szCs w:val="28"/>
          <w:rtl/>
        </w:rPr>
      </w:pPr>
      <w:r w:rsidRPr="00175D80">
        <w:rPr>
          <w:rFonts w:ascii="IRANSharp" w:eastAsia="B Nazanin" w:hAnsi="IRANSharp" w:cs="IRANSharp"/>
          <w:b/>
          <w:bCs/>
          <w:sz w:val="28"/>
          <w:szCs w:val="28"/>
          <w:rtl/>
        </w:rPr>
        <w:t>چ</w:t>
      </w:r>
      <w:bookmarkStart w:id="0" w:name="_GoBack"/>
      <w:bookmarkEnd w:id="0"/>
      <w:r w:rsidRPr="00175D80">
        <w:rPr>
          <w:rFonts w:ascii="IRANSharp" w:eastAsia="B Nazanin" w:hAnsi="IRANSharp" w:cs="IRANSharp"/>
          <w:b/>
          <w:bCs/>
          <w:sz w:val="28"/>
          <w:szCs w:val="28"/>
          <w:rtl/>
        </w:rPr>
        <w:t>هارم. عمومی</w:t>
      </w:r>
    </w:p>
    <w:p w14:paraId="39A31CC2" w14:textId="77777777" w:rsidR="00911176" w:rsidRPr="00175D80" w:rsidRDefault="00911176" w:rsidP="00911176">
      <w:pPr>
        <w:bidi/>
        <w:rPr>
          <w:rFonts w:ascii="IRANSharp" w:hAnsi="IRANSharp" w:cs="IRANSharp"/>
        </w:rPr>
      </w:pPr>
    </w:p>
    <w:p w14:paraId="00000046" w14:textId="6DEA9A9B" w:rsidR="00124797" w:rsidRPr="00175D80" w:rsidRDefault="00A529B4">
      <w:pPr>
        <w:bidi/>
        <w:spacing w:line="240" w:lineRule="auto"/>
        <w:ind w:firstLine="284"/>
        <w:jc w:val="both"/>
        <w:rPr>
          <w:rFonts w:ascii="IRANSharp" w:eastAsia="Aparajita" w:hAnsi="IRANSharp" w:cs="IRANSharp"/>
          <w:sz w:val="24"/>
          <w:szCs w:val="24"/>
          <w:rtl/>
        </w:rPr>
      </w:pPr>
      <w:r w:rsidRPr="00175D80">
        <w:rPr>
          <w:rFonts w:ascii="IRANSharp" w:eastAsia="Aparajita" w:hAnsi="IRANSharp" w:cs="IRANSharp"/>
          <w:sz w:val="24"/>
          <w:szCs w:val="24"/>
          <w:rtl/>
        </w:rPr>
        <w:t xml:space="preserve">۴۵. رابطه بین ممنوعیت سخن نفرت‌پراکنانه نژادپرستی و شکوفا شدن آزادی بیان باید به صورت مکمل و مستقیم دیده </w:t>
      </w:r>
      <w:r w:rsidR="00266420" w:rsidRPr="00175D80">
        <w:rPr>
          <w:rFonts w:ascii="IRANSharp" w:eastAsia="Aparajita" w:hAnsi="IRANSharp" w:cs="IRANSharp"/>
          <w:sz w:val="24"/>
          <w:szCs w:val="24"/>
          <w:rtl/>
        </w:rPr>
        <w:t>می‌شود</w:t>
      </w:r>
      <w:r w:rsidRPr="00175D80">
        <w:rPr>
          <w:rFonts w:ascii="IRANSharp" w:eastAsia="Aparajita" w:hAnsi="IRANSharp" w:cs="IRANSharp"/>
          <w:sz w:val="24"/>
          <w:szCs w:val="24"/>
          <w:rtl/>
        </w:rPr>
        <w:t xml:space="preserve"> و نه </w:t>
      </w:r>
      <w:r w:rsidR="00266420" w:rsidRPr="00175D80">
        <w:rPr>
          <w:rFonts w:ascii="IRANSharp" w:eastAsia="Aparajita" w:hAnsi="IRANSharp" w:cs="IRANSharp"/>
          <w:sz w:val="24"/>
          <w:szCs w:val="24"/>
          <w:rtl/>
        </w:rPr>
        <w:t>به‌عنوان</w:t>
      </w:r>
      <w:r w:rsidRPr="00175D80">
        <w:rPr>
          <w:rFonts w:ascii="IRANSharp" w:eastAsia="Aparajita" w:hAnsi="IRANSharp" w:cs="IRANSharp"/>
          <w:sz w:val="24"/>
          <w:szCs w:val="24"/>
          <w:rtl/>
        </w:rPr>
        <w:t xml:space="preserve"> بیان برد- باختِ مطلق که در آن اولویتی که به یکی داده شده </w:t>
      </w:r>
      <w:r w:rsidR="00266420" w:rsidRPr="00175D80">
        <w:rPr>
          <w:rFonts w:ascii="IRANSharp" w:eastAsia="Aparajita" w:hAnsi="IRANSharp" w:cs="IRANSharp"/>
          <w:sz w:val="24"/>
          <w:szCs w:val="24"/>
          <w:rtl/>
        </w:rPr>
        <w:t>ضرورتاً</w:t>
      </w:r>
      <w:r w:rsidRPr="00175D80">
        <w:rPr>
          <w:rFonts w:ascii="IRANSharp" w:eastAsia="Aparajita" w:hAnsi="IRANSharp" w:cs="IRANSharp"/>
          <w:sz w:val="24"/>
          <w:szCs w:val="24"/>
          <w:rtl/>
        </w:rPr>
        <w:t xml:space="preserve"> به معنی کاهش دیگری باشد. حق برابری و آزادی از تبعیض و حق آزادی بیان باید </w:t>
      </w:r>
      <w:r w:rsidR="00266420" w:rsidRPr="00175D80">
        <w:rPr>
          <w:rFonts w:ascii="IRANSharp" w:eastAsia="Aparajita" w:hAnsi="IRANSharp" w:cs="IRANSharp"/>
          <w:sz w:val="24"/>
          <w:szCs w:val="24"/>
          <w:rtl/>
        </w:rPr>
        <w:t>کاملاً</w:t>
      </w:r>
      <w:r w:rsidRPr="00175D80">
        <w:rPr>
          <w:rFonts w:ascii="IRANSharp" w:eastAsia="Aparajita" w:hAnsi="IRANSharp" w:cs="IRANSharp"/>
          <w:sz w:val="24"/>
          <w:szCs w:val="24"/>
          <w:rtl/>
        </w:rPr>
        <w:t xml:space="preserve"> در قانون، سیاست و عمل </w:t>
      </w:r>
      <w:r w:rsidR="00266420" w:rsidRPr="00175D80">
        <w:rPr>
          <w:rFonts w:ascii="IRANSharp" w:eastAsia="Aparajita" w:hAnsi="IRANSharp" w:cs="IRANSharp"/>
          <w:sz w:val="24"/>
          <w:szCs w:val="24"/>
          <w:rtl/>
        </w:rPr>
        <w:t>به‌عنوان</w:t>
      </w:r>
      <w:r w:rsidRPr="00175D80">
        <w:rPr>
          <w:rFonts w:ascii="IRANSharp" w:eastAsia="Aparajita" w:hAnsi="IRANSharp" w:cs="IRANSharp"/>
          <w:sz w:val="24"/>
          <w:szCs w:val="24"/>
          <w:rtl/>
        </w:rPr>
        <w:t xml:space="preserve"> حقوق بشری که یکی حامی دیگری است منعکس شوند.</w:t>
      </w:r>
    </w:p>
    <w:p w14:paraId="41932414"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47" w14:textId="0D75BB58" w:rsidR="00124797" w:rsidRPr="00175D80" w:rsidRDefault="00A529B4">
      <w:pPr>
        <w:bidi/>
        <w:spacing w:line="240" w:lineRule="auto"/>
        <w:ind w:firstLine="284"/>
        <w:jc w:val="both"/>
        <w:rPr>
          <w:rFonts w:ascii="IRANSharp" w:eastAsia="Times New Roman" w:hAnsi="IRANSharp" w:cs="IRANSharp"/>
          <w:sz w:val="24"/>
          <w:szCs w:val="24"/>
          <w:rtl/>
        </w:rPr>
      </w:pPr>
      <w:r w:rsidRPr="00175D80">
        <w:rPr>
          <w:rFonts w:ascii="IRANSharp" w:eastAsia="Aparajita" w:hAnsi="IRANSharp" w:cs="IRANSharp"/>
          <w:sz w:val="24"/>
          <w:szCs w:val="24"/>
          <w:rtl/>
        </w:rPr>
        <w:t xml:space="preserve">۴۶. رواج سخن نفرت‌پراکنانه نژادپرستی در تمام مناطق دنیا همچنان چالش چشمگیر معاصری برای حقوق بشر است. اعمال صحیح و قانونی کنوانسیون </w:t>
      </w:r>
      <w:r w:rsidR="00266420" w:rsidRPr="00175D80">
        <w:rPr>
          <w:rFonts w:ascii="IRANSharp" w:eastAsia="Aparajita" w:hAnsi="IRANSharp" w:cs="IRANSharp"/>
          <w:sz w:val="24"/>
          <w:szCs w:val="24"/>
          <w:rtl/>
        </w:rPr>
        <w:t>به‌مثابه</w:t>
      </w:r>
      <w:r w:rsidRPr="00175D80">
        <w:rPr>
          <w:rFonts w:ascii="IRANSharp" w:eastAsia="Aparajita" w:hAnsi="IRANSharp" w:cs="IRANSharp"/>
          <w:sz w:val="24"/>
          <w:szCs w:val="24"/>
          <w:rtl/>
        </w:rPr>
        <w:t xml:space="preserve"> یک نهاد کلی، که با </w:t>
      </w:r>
      <w:r w:rsidRPr="00175D80">
        <w:rPr>
          <w:rFonts w:ascii="IRANSharp" w:eastAsia="Aparajita" w:hAnsi="IRANSharp" w:cs="IRANSharp"/>
          <w:sz w:val="24"/>
          <w:szCs w:val="24"/>
          <w:rtl/>
        </w:rPr>
        <w:lastRenderedPageBreak/>
        <w:t xml:space="preserve">اقدامات وسیع‌تر جهانی جهت مقابله با پدیده سخن نفرت‌پراکنانه </w:t>
      </w:r>
      <w:r w:rsidR="00266420" w:rsidRPr="00175D80">
        <w:rPr>
          <w:rFonts w:ascii="IRANSharp" w:eastAsia="Aparajita" w:hAnsi="IRANSharp" w:cs="IRANSharp"/>
          <w:sz w:val="24"/>
          <w:szCs w:val="24"/>
          <w:rtl/>
        </w:rPr>
        <w:t>ادغام‌شده</w:t>
      </w:r>
      <w:r w:rsidRPr="00175D80">
        <w:rPr>
          <w:rFonts w:ascii="IRANSharp" w:eastAsia="Aparajita" w:hAnsi="IRANSharp" w:cs="IRANSharp"/>
          <w:sz w:val="24"/>
          <w:szCs w:val="24"/>
          <w:rtl/>
        </w:rPr>
        <w:t xml:space="preserve"> باشد، برترین هدف چشم‌انداز جامعه‌ای عاری از تعصب و نفرت نسبت به واقعیتی در حال وقوع و تشویق فرهنگ احترام به حقوق جهان‌شمول بشر است.</w:t>
      </w:r>
      <w:r w:rsidRPr="00175D80">
        <w:rPr>
          <w:rFonts w:ascii="IRANSharp" w:eastAsia="Times New Roman" w:hAnsi="IRANSharp" w:cs="IRANSharp"/>
          <w:sz w:val="24"/>
          <w:szCs w:val="24"/>
        </w:rPr>
        <w:t> </w:t>
      </w:r>
    </w:p>
    <w:p w14:paraId="44DBF8CB" w14:textId="77777777" w:rsidR="00911176" w:rsidRPr="00175D80" w:rsidRDefault="00911176" w:rsidP="00911176">
      <w:pPr>
        <w:bidi/>
        <w:spacing w:line="240" w:lineRule="auto"/>
        <w:ind w:firstLine="284"/>
        <w:jc w:val="both"/>
        <w:rPr>
          <w:rFonts w:ascii="IRANSharp" w:eastAsia="Aparajita" w:hAnsi="IRANSharp" w:cs="IRANSharp"/>
          <w:sz w:val="24"/>
          <w:szCs w:val="24"/>
        </w:rPr>
      </w:pPr>
    </w:p>
    <w:p w14:paraId="00000048" w14:textId="659C2D04" w:rsidR="00124797" w:rsidRPr="00175D80" w:rsidRDefault="00A529B4">
      <w:pPr>
        <w:bidi/>
        <w:spacing w:line="240" w:lineRule="auto"/>
        <w:ind w:firstLine="284"/>
        <w:jc w:val="both"/>
        <w:rPr>
          <w:rFonts w:ascii="IRANSharp" w:eastAsia="Times New Roman" w:hAnsi="IRANSharp" w:cs="IRANSharp"/>
          <w:sz w:val="24"/>
          <w:szCs w:val="24"/>
          <w:rtl/>
        </w:rPr>
      </w:pPr>
      <w:r w:rsidRPr="00175D80">
        <w:rPr>
          <w:rFonts w:ascii="IRANSharp" w:eastAsia="Aparajita" w:hAnsi="IRANSharp" w:cs="IRANSharp"/>
          <w:sz w:val="24"/>
          <w:szCs w:val="24"/>
          <w:rtl/>
        </w:rPr>
        <w:t>۴۷. کمیته، اتحاد اهداف و روندهای نظارتی توسط دولت‌های عضو برای پشتیبانی از قوانین و سیاست‌های ضد سخن نفرت‌پراکنانه نژادپرستی را دارای بالاترین اهمیت می‌داند. دولت‌های عضو تشویق می‌شوند که در برنامه‌های ملی علیه نژادپرستی، استراتژی‌های ادغام و طرح‌ها و برنامه‌های ملی حقوق بشر اقداماتی علیه سخن نفرت‌پراکنانه نژادپرستی هم قرار دهند.</w:t>
      </w:r>
      <w:r w:rsidR="00911176" w:rsidRPr="00175D80">
        <w:rPr>
          <w:rStyle w:val="FootnoteReference"/>
          <w:rFonts w:ascii="IRANSharp" w:eastAsia="Aparajita" w:hAnsi="IRANSharp" w:cs="IRANSharp"/>
          <w:sz w:val="24"/>
          <w:szCs w:val="24"/>
          <w:rtl/>
        </w:rPr>
        <w:footnoteReference w:id="31"/>
      </w:r>
      <w:r w:rsidRPr="00175D80">
        <w:rPr>
          <w:rFonts w:ascii="IRANSharp" w:eastAsia="Times New Roman" w:hAnsi="IRANSharp" w:cs="IRANSharp"/>
          <w:sz w:val="24"/>
          <w:szCs w:val="24"/>
        </w:rPr>
        <w:t> </w:t>
      </w:r>
    </w:p>
    <w:p w14:paraId="0000004A" w14:textId="77777777" w:rsidR="00124797" w:rsidRPr="00175D80" w:rsidRDefault="00124797">
      <w:pPr>
        <w:bidi/>
        <w:rPr>
          <w:rFonts w:ascii="IRANSharp" w:hAnsi="IRANSharp" w:cs="IRANSharp"/>
          <w:sz w:val="24"/>
          <w:szCs w:val="24"/>
        </w:rPr>
      </w:pPr>
    </w:p>
    <w:sectPr w:rsidR="00124797" w:rsidRPr="00175D80" w:rsidSect="00911176">
      <w:headerReference w:type="even" r:id="rId9"/>
      <w:headerReference w:type="default" r:id="rId10"/>
      <w:footerReference w:type="default" r:id="rId11"/>
      <w:headerReference w:type="first" r:id="rId12"/>
      <w:pgSz w:w="11907" w:h="16839"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A433C" w14:textId="77777777" w:rsidR="006874D3" w:rsidRDefault="006874D3">
      <w:pPr>
        <w:spacing w:line="240" w:lineRule="auto"/>
      </w:pPr>
      <w:r>
        <w:separator/>
      </w:r>
    </w:p>
  </w:endnote>
  <w:endnote w:type="continuationSeparator" w:id="0">
    <w:p w14:paraId="3E74C223" w14:textId="77777777" w:rsidR="006874D3" w:rsidRDefault="00687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RANSharp">
    <w:panose1 w:val="020B0606030804020204"/>
    <w:charset w:val="00"/>
    <w:family w:val="swiss"/>
    <w:pitch w:val="variable"/>
    <w:sig w:usb0="8000202F" w:usb1="8000200A" w:usb2="00000008" w:usb3="00000000" w:csb0="00000041" w:csb1="00000000"/>
  </w:font>
  <w:font w:name="Aparajita">
    <w:altName w:val="Arial"/>
    <w:charset w:val="00"/>
    <w:family w:val="roman"/>
    <w:pitch w:val="variable"/>
    <w:sig w:usb0="00000003" w:usb1="00000000" w:usb2="00000000" w:usb3="00000000" w:csb0="00000001"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911176" w14:paraId="2A39A866" w14:textId="77777777">
      <w:trPr>
        <w:trHeight w:val="151"/>
      </w:trPr>
      <w:tc>
        <w:tcPr>
          <w:tcW w:w="2250" w:type="pct"/>
          <w:tcBorders>
            <w:bottom w:val="single" w:sz="4" w:space="0" w:color="4F81BD" w:themeColor="accent1"/>
          </w:tcBorders>
        </w:tcPr>
        <w:p w14:paraId="344C0B7F" w14:textId="77777777" w:rsidR="00911176" w:rsidRDefault="00911176" w:rsidP="00A03949">
          <w:pPr>
            <w:pStyle w:val="Header"/>
            <w:rPr>
              <w:rFonts w:asciiTheme="majorHAnsi" w:eastAsiaTheme="majorEastAsia" w:hAnsiTheme="majorHAnsi" w:cstheme="majorBidi"/>
              <w:b/>
              <w:bCs/>
            </w:rPr>
          </w:pPr>
        </w:p>
      </w:tc>
      <w:tc>
        <w:tcPr>
          <w:tcW w:w="500" w:type="pct"/>
          <w:vMerge w:val="restart"/>
          <w:noWrap/>
          <w:vAlign w:val="center"/>
        </w:tcPr>
        <w:p w14:paraId="6461E180" w14:textId="608BBE86" w:rsidR="00911176" w:rsidRDefault="00911176" w:rsidP="00911176">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175D80">
            <w:rPr>
              <w:rFonts w:asciiTheme="majorHAnsi" w:hAnsiTheme="majorHAnsi"/>
              <w:b/>
              <w:noProof/>
              <w:rtl/>
            </w:rPr>
            <w:t>13</w:t>
          </w:r>
          <w:r>
            <w:rPr>
              <w:rFonts w:asciiTheme="majorHAnsi" w:hAnsiTheme="majorHAnsi"/>
              <w:b/>
              <w:noProof/>
            </w:rPr>
            <w:fldChar w:fldCharType="end"/>
          </w:r>
        </w:p>
      </w:tc>
      <w:tc>
        <w:tcPr>
          <w:tcW w:w="2250" w:type="pct"/>
          <w:tcBorders>
            <w:bottom w:val="single" w:sz="4" w:space="0" w:color="4F81BD" w:themeColor="accent1"/>
          </w:tcBorders>
        </w:tcPr>
        <w:p w14:paraId="1A14C797" w14:textId="77777777" w:rsidR="00911176" w:rsidRDefault="00911176" w:rsidP="00A03949">
          <w:pPr>
            <w:pStyle w:val="Header"/>
            <w:rPr>
              <w:rFonts w:asciiTheme="majorHAnsi" w:eastAsiaTheme="majorEastAsia" w:hAnsiTheme="majorHAnsi" w:cstheme="majorBidi"/>
              <w:b/>
              <w:bCs/>
            </w:rPr>
          </w:pPr>
        </w:p>
      </w:tc>
    </w:tr>
    <w:tr w:rsidR="00911176" w14:paraId="77A06D3D" w14:textId="77777777">
      <w:trPr>
        <w:trHeight w:val="150"/>
      </w:trPr>
      <w:tc>
        <w:tcPr>
          <w:tcW w:w="2250" w:type="pct"/>
          <w:tcBorders>
            <w:top w:val="single" w:sz="4" w:space="0" w:color="4F81BD" w:themeColor="accent1"/>
          </w:tcBorders>
        </w:tcPr>
        <w:p w14:paraId="00FE21E8" w14:textId="77777777" w:rsidR="00911176" w:rsidRDefault="00911176" w:rsidP="00A03949">
          <w:pPr>
            <w:pStyle w:val="Header"/>
            <w:rPr>
              <w:rFonts w:asciiTheme="majorHAnsi" w:eastAsiaTheme="majorEastAsia" w:hAnsiTheme="majorHAnsi" w:cstheme="majorBidi"/>
              <w:b/>
              <w:bCs/>
            </w:rPr>
          </w:pPr>
        </w:p>
      </w:tc>
      <w:tc>
        <w:tcPr>
          <w:tcW w:w="500" w:type="pct"/>
          <w:vMerge/>
        </w:tcPr>
        <w:p w14:paraId="30677462" w14:textId="77777777" w:rsidR="00911176" w:rsidRDefault="00911176" w:rsidP="00A039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BE8A8CD" w14:textId="77777777" w:rsidR="00911176" w:rsidRDefault="00911176" w:rsidP="00A03949">
          <w:pPr>
            <w:pStyle w:val="Header"/>
            <w:rPr>
              <w:rFonts w:asciiTheme="majorHAnsi" w:eastAsiaTheme="majorEastAsia" w:hAnsiTheme="majorHAnsi" w:cstheme="majorBidi"/>
              <w:b/>
              <w:bCs/>
            </w:rPr>
          </w:pPr>
        </w:p>
      </w:tc>
    </w:tr>
  </w:tbl>
  <w:p w14:paraId="41ADBE2C" w14:textId="77777777" w:rsidR="00911176" w:rsidRDefault="00911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3DB0D" w14:textId="77777777" w:rsidR="006874D3" w:rsidRDefault="006874D3">
      <w:pPr>
        <w:spacing w:line="240" w:lineRule="auto"/>
      </w:pPr>
      <w:r>
        <w:separator/>
      </w:r>
    </w:p>
  </w:footnote>
  <w:footnote w:type="continuationSeparator" w:id="0">
    <w:p w14:paraId="7D85D973" w14:textId="77777777" w:rsidR="006874D3" w:rsidRDefault="006874D3">
      <w:pPr>
        <w:spacing w:line="240" w:lineRule="auto"/>
      </w:pPr>
      <w:r>
        <w:continuationSeparator/>
      </w:r>
    </w:p>
  </w:footnote>
  <w:footnote w:id="1">
    <w:p w14:paraId="0000004B" w14:textId="14E89808"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 xml:space="preserve"> اسناد رسمی مجمع عمومی، جلسه ۴۰، مکمل شماره ۱۸ (</w:t>
      </w:r>
      <w:r w:rsidRPr="00266420">
        <w:rPr>
          <w:rFonts w:ascii="IRANSharp" w:eastAsia="Aparajita" w:hAnsi="IRANSharp" w:cs="IRANSharp"/>
          <w:sz w:val="16"/>
          <w:szCs w:val="16"/>
        </w:rPr>
        <w:t>A</w:t>
      </w:r>
      <w:r w:rsidRPr="00266420">
        <w:rPr>
          <w:rFonts w:ascii="IRANSharp" w:eastAsia="Aparajita" w:hAnsi="IRANSharp" w:cs="IRANSharp"/>
          <w:sz w:val="16"/>
          <w:szCs w:val="16"/>
          <w:rtl/>
        </w:rPr>
        <w:t xml:space="preserve">/40/18), فصل </w:t>
      </w:r>
      <w:r w:rsidRPr="00266420">
        <w:rPr>
          <w:rFonts w:ascii="IRANSharp" w:eastAsia="Aparajita" w:hAnsi="IRANSharp" w:cs="IRANSharp"/>
          <w:sz w:val="16"/>
          <w:szCs w:val="16"/>
        </w:rPr>
        <w:t>VII</w:t>
      </w:r>
      <w:r w:rsidRPr="00266420">
        <w:rPr>
          <w:rFonts w:ascii="IRANSharp" w:eastAsia="Aparajita" w:hAnsi="IRANSharp" w:cs="IRANSharp"/>
          <w:sz w:val="16"/>
          <w:szCs w:val="16"/>
          <w:rtl/>
        </w:rPr>
        <w:t>، بخش ب.</w:t>
      </w:r>
    </w:p>
  </w:footnote>
  <w:footnote w:id="2">
    <w:p w14:paraId="0000004C" w14:textId="3A1D2666"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 xml:space="preserve"> همان.، جلسه ۴۸، مکمل شماره ۱۸ (</w:t>
      </w:r>
      <w:r w:rsidRPr="00266420">
        <w:rPr>
          <w:rFonts w:ascii="IRANSharp" w:eastAsia="Aparajita" w:hAnsi="IRANSharp" w:cs="IRANSharp"/>
          <w:sz w:val="16"/>
          <w:szCs w:val="16"/>
        </w:rPr>
        <w:t>A</w:t>
      </w:r>
      <w:r w:rsidRPr="00266420">
        <w:rPr>
          <w:rFonts w:ascii="IRANSharp" w:eastAsia="Aparajita" w:hAnsi="IRANSharp" w:cs="IRANSharp"/>
          <w:sz w:val="16"/>
          <w:szCs w:val="16"/>
          <w:rtl/>
        </w:rPr>
        <w:t xml:space="preserve">/48/18), فصل </w:t>
      </w:r>
      <w:r w:rsidRPr="00266420">
        <w:rPr>
          <w:rFonts w:ascii="IRANSharp" w:eastAsia="Aparajita" w:hAnsi="IRANSharp" w:cs="IRANSharp"/>
          <w:sz w:val="16"/>
          <w:szCs w:val="16"/>
        </w:rPr>
        <w:t>VII</w:t>
      </w:r>
      <w:r w:rsidRPr="00266420">
        <w:rPr>
          <w:rFonts w:ascii="IRANSharp" w:eastAsia="Aparajita" w:hAnsi="IRANSharp" w:cs="IRANSharp"/>
          <w:sz w:val="16"/>
          <w:szCs w:val="16"/>
          <w:rtl/>
        </w:rPr>
        <w:t>، بخش ب، پاراگراف ۴.</w:t>
      </w:r>
    </w:p>
  </w:footnote>
  <w:footnote w:id="3">
    <w:p w14:paraId="0000004D" w14:textId="0B56F970"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 xml:space="preserve"> همان.، جلسه پنجاه و پنجم، مکمل شماره ۱۸ (</w:t>
      </w:r>
      <w:r w:rsidRPr="00266420">
        <w:rPr>
          <w:rFonts w:ascii="IRANSharp" w:eastAsia="Aparajita" w:hAnsi="IRANSharp" w:cs="IRANSharp"/>
          <w:sz w:val="16"/>
          <w:szCs w:val="16"/>
        </w:rPr>
        <w:t>A</w:t>
      </w:r>
      <w:r w:rsidRPr="00266420">
        <w:rPr>
          <w:rFonts w:ascii="IRANSharp" w:eastAsia="Aparajita" w:hAnsi="IRANSharp" w:cs="IRANSharp"/>
          <w:sz w:val="16"/>
          <w:szCs w:val="16"/>
          <w:rtl/>
        </w:rPr>
        <w:t xml:space="preserve">/55/18)، ضمیمه </w:t>
      </w:r>
      <w:r w:rsidRPr="00266420">
        <w:rPr>
          <w:rFonts w:ascii="IRANSharp" w:eastAsia="Aparajita" w:hAnsi="IRANSharp" w:cs="IRANSharp"/>
          <w:sz w:val="16"/>
          <w:szCs w:val="16"/>
        </w:rPr>
        <w:t>V</w:t>
      </w:r>
      <w:r w:rsidRPr="00266420">
        <w:rPr>
          <w:rFonts w:ascii="IRANSharp" w:eastAsia="Aparajita" w:hAnsi="IRANSharp" w:cs="IRANSharp"/>
          <w:sz w:val="16"/>
          <w:szCs w:val="16"/>
          <w:rtl/>
        </w:rPr>
        <w:t>، بخش الف.</w:t>
      </w:r>
    </w:p>
  </w:footnote>
  <w:footnote w:id="4">
    <w:p w14:paraId="0000004E" w14:textId="77777777"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 xml:space="preserve"> همان.، ضمیمه </w:t>
      </w:r>
      <w:r w:rsidRPr="00266420">
        <w:rPr>
          <w:rFonts w:ascii="IRANSharp" w:eastAsia="Aparajita" w:hAnsi="IRANSharp" w:cs="IRANSharp"/>
          <w:sz w:val="16"/>
          <w:szCs w:val="16"/>
        </w:rPr>
        <w:t>V</w:t>
      </w:r>
      <w:r w:rsidRPr="00266420">
        <w:rPr>
          <w:rFonts w:ascii="IRANSharp" w:eastAsia="Aparajita" w:hAnsi="IRANSharp" w:cs="IRANSharp"/>
          <w:sz w:val="16"/>
          <w:szCs w:val="16"/>
          <w:rtl/>
        </w:rPr>
        <w:t xml:space="preserve">، بخش </w:t>
      </w:r>
      <w:r w:rsidRPr="00266420">
        <w:rPr>
          <w:rFonts w:ascii="IRANSharp" w:eastAsia="Aparajita" w:hAnsi="IRANSharp" w:cs="IRANSharp"/>
          <w:sz w:val="16"/>
          <w:szCs w:val="16"/>
        </w:rPr>
        <w:t>C</w:t>
      </w:r>
    </w:p>
  </w:footnote>
  <w:footnote w:id="5">
    <w:p w14:paraId="0000004F" w14:textId="3667F764"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همان</w:t>
      </w:r>
      <w:r w:rsidRPr="00266420">
        <w:rPr>
          <w:rFonts w:ascii="IRANSharp" w:eastAsia="Aparajita" w:hAnsi="IRANSharp" w:cs="IRANSharp"/>
          <w:sz w:val="16"/>
          <w:szCs w:val="16"/>
          <w:rtl/>
        </w:rPr>
        <w:t>، جلسه ۵۷، مکمل شماره ۱۸ (</w:t>
      </w:r>
      <w:r w:rsidRPr="00266420">
        <w:rPr>
          <w:rFonts w:ascii="IRANSharp" w:eastAsia="Aparajita" w:hAnsi="IRANSharp" w:cs="IRANSharp"/>
          <w:sz w:val="16"/>
          <w:szCs w:val="16"/>
        </w:rPr>
        <w:t>A</w:t>
      </w:r>
      <w:r w:rsidRPr="00266420">
        <w:rPr>
          <w:rFonts w:ascii="IRANSharp" w:eastAsia="Aparajita" w:hAnsi="IRANSharp" w:cs="IRANSharp"/>
          <w:sz w:val="16"/>
          <w:szCs w:val="16"/>
          <w:rtl/>
        </w:rPr>
        <w:t xml:space="preserve">/57/18)، فصل </w:t>
      </w:r>
      <w:r w:rsidRPr="00266420">
        <w:rPr>
          <w:rFonts w:ascii="IRANSharp" w:eastAsia="Aparajita" w:hAnsi="IRANSharp" w:cs="IRANSharp"/>
          <w:sz w:val="16"/>
          <w:szCs w:val="16"/>
        </w:rPr>
        <w:t>XI</w:t>
      </w:r>
      <w:r w:rsidRPr="00266420">
        <w:rPr>
          <w:rFonts w:ascii="IRANSharp" w:eastAsia="Aparajita" w:hAnsi="IRANSharp" w:cs="IRANSharp"/>
          <w:sz w:val="16"/>
          <w:szCs w:val="16"/>
          <w:rtl/>
        </w:rPr>
        <w:t xml:space="preserve">، بخش. </w:t>
      </w:r>
      <w:r w:rsidRPr="00266420">
        <w:rPr>
          <w:rFonts w:ascii="IRANSharp" w:eastAsia="Aparajita" w:hAnsi="IRANSharp" w:cs="IRANSharp"/>
          <w:sz w:val="16"/>
          <w:szCs w:val="16"/>
        </w:rPr>
        <w:t>F</w:t>
      </w:r>
    </w:p>
  </w:footnote>
  <w:footnote w:id="6">
    <w:p w14:paraId="00000050" w14:textId="24C9E233"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همان</w:t>
      </w:r>
      <w:r w:rsidRPr="00266420">
        <w:rPr>
          <w:rFonts w:ascii="IRANSharp" w:eastAsia="Aparajita" w:hAnsi="IRANSharp" w:cs="IRANSharp"/>
          <w:sz w:val="16"/>
          <w:szCs w:val="16"/>
          <w:rtl/>
        </w:rPr>
        <w:t>.، جلسه ۵۹، مکمل شماره ۱۸</w:t>
      </w:r>
      <w:r w:rsidR="00B33319">
        <w:rPr>
          <w:rFonts w:ascii="IRANSharp" w:eastAsia="Aparajita" w:hAnsi="IRANSharp" w:cs="IRANSharp"/>
          <w:sz w:val="16"/>
          <w:szCs w:val="16"/>
          <w:rtl/>
        </w:rPr>
        <w:t xml:space="preserve"> (</w:t>
      </w:r>
      <w:r w:rsidRPr="00266420">
        <w:rPr>
          <w:rFonts w:ascii="IRANSharp" w:eastAsia="Aparajita" w:hAnsi="IRANSharp" w:cs="IRANSharp"/>
          <w:sz w:val="16"/>
          <w:szCs w:val="16"/>
        </w:rPr>
        <w:t>A</w:t>
      </w:r>
      <w:r w:rsidRPr="00266420">
        <w:rPr>
          <w:rFonts w:ascii="IRANSharp" w:eastAsia="Aparajita" w:hAnsi="IRANSharp" w:cs="IRANSharp"/>
          <w:sz w:val="16"/>
          <w:szCs w:val="16"/>
          <w:rtl/>
        </w:rPr>
        <w:t xml:space="preserve">/59/18)، فصل </w:t>
      </w:r>
      <w:r w:rsidRPr="00266420">
        <w:rPr>
          <w:rFonts w:ascii="IRANSharp" w:eastAsia="Aparajita" w:hAnsi="IRANSharp" w:cs="IRANSharp"/>
          <w:sz w:val="16"/>
          <w:szCs w:val="16"/>
        </w:rPr>
        <w:t>VIII</w:t>
      </w:r>
      <w:r w:rsidRPr="00266420">
        <w:rPr>
          <w:rFonts w:ascii="IRANSharp" w:eastAsia="Aparajita" w:hAnsi="IRANSharp" w:cs="IRANSharp"/>
          <w:sz w:val="16"/>
          <w:szCs w:val="16"/>
          <w:rtl/>
        </w:rPr>
        <w:t>.</w:t>
      </w:r>
    </w:p>
  </w:footnote>
  <w:footnote w:id="7">
    <w:p w14:paraId="00000051" w14:textId="075B2E4F"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همان</w:t>
      </w:r>
      <w:r w:rsidRPr="00266420">
        <w:rPr>
          <w:rFonts w:ascii="IRANSharp" w:eastAsia="Aparajita" w:hAnsi="IRANSharp" w:cs="IRANSharp"/>
          <w:sz w:val="16"/>
          <w:szCs w:val="16"/>
          <w:rtl/>
        </w:rPr>
        <w:t>.، جلسه ۶۰، مکمل شماره ۱۸</w:t>
      </w:r>
      <w:r w:rsidR="00B33319">
        <w:rPr>
          <w:rFonts w:ascii="IRANSharp" w:eastAsia="Aparajita" w:hAnsi="IRANSharp" w:cs="IRANSharp"/>
          <w:sz w:val="16"/>
          <w:szCs w:val="16"/>
          <w:rtl/>
        </w:rPr>
        <w:t xml:space="preserve"> (</w:t>
      </w:r>
      <w:r w:rsidRPr="00266420">
        <w:rPr>
          <w:rFonts w:ascii="IRANSharp" w:eastAsia="Aparajita" w:hAnsi="IRANSharp" w:cs="IRANSharp"/>
          <w:sz w:val="16"/>
          <w:szCs w:val="16"/>
        </w:rPr>
        <w:t>A</w:t>
      </w:r>
      <w:r w:rsidRPr="00266420">
        <w:rPr>
          <w:rFonts w:ascii="IRANSharp" w:eastAsia="Aparajita" w:hAnsi="IRANSharp" w:cs="IRANSharp"/>
          <w:sz w:val="16"/>
          <w:szCs w:val="16"/>
          <w:rtl/>
        </w:rPr>
        <w:t xml:space="preserve">/60/18)، فصل </w:t>
      </w:r>
      <w:r w:rsidRPr="00266420">
        <w:rPr>
          <w:rFonts w:ascii="IRANSharp" w:eastAsia="Aparajita" w:hAnsi="IRANSharp" w:cs="IRANSharp"/>
          <w:sz w:val="16"/>
          <w:szCs w:val="16"/>
        </w:rPr>
        <w:t>IX</w:t>
      </w:r>
      <w:r w:rsidRPr="00266420">
        <w:rPr>
          <w:rFonts w:ascii="IRANSharp" w:eastAsia="Aparajita" w:hAnsi="IRANSharp" w:cs="IRANSharp"/>
          <w:sz w:val="16"/>
          <w:szCs w:val="16"/>
          <w:rtl/>
        </w:rPr>
        <w:t>.</w:t>
      </w:r>
    </w:p>
  </w:footnote>
  <w:footnote w:id="8">
    <w:p w14:paraId="00000052" w14:textId="01294E79"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همان</w:t>
      </w:r>
      <w:r w:rsidRPr="00266420">
        <w:rPr>
          <w:rFonts w:ascii="IRANSharp" w:eastAsia="Aparajita" w:hAnsi="IRANSharp" w:cs="IRANSharp"/>
          <w:sz w:val="16"/>
          <w:szCs w:val="16"/>
          <w:rtl/>
        </w:rPr>
        <w:t>.، جلسه ۶۶، مکمل شماره ۱۸</w:t>
      </w:r>
      <w:r w:rsidR="00B33319">
        <w:rPr>
          <w:rFonts w:ascii="IRANSharp" w:eastAsia="Aparajita" w:hAnsi="IRANSharp" w:cs="IRANSharp"/>
          <w:sz w:val="16"/>
          <w:szCs w:val="16"/>
          <w:rtl/>
        </w:rPr>
        <w:t xml:space="preserve"> (</w:t>
      </w:r>
      <w:r w:rsidRPr="00266420">
        <w:rPr>
          <w:rFonts w:ascii="IRANSharp" w:eastAsia="Aparajita" w:hAnsi="IRANSharp" w:cs="IRANSharp"/>
          <w:sz w:val="16"/>
          <w:szCs w:val="16"/>
        </w:rPr>
        <w:t>A</w:t>
      </w:r>
      <w:r w:rsidRPr="00266420">
        <w:rPr>
          <w:rFonts w:ascii="IRANSharp" w:eastAsia="Aparajita" w:hAnsi="IRANSharp" w:cs="IRANSharp"/>
          <w:sz w:val="16"/>
          <w:szCs w:val="16"/>
          <w:rtl/>
        </w:rPr>
        <w:t xml:space="preserve">/66/18)، ضمیمه </w:t>
      </w:r>
      <w:r w:rsidRPr="00266420">
        <w:rPr>
          <w:rFonts w:ascii="IRANSharp" w:eastAsia="Aparajita" w:hAnsi="IRANSharp" w:cs="IRANSharp"/>
          <w:sz w:val="16"/>
          <w:szCs w:val="16"/>
        </w:rPr>
        <w:t>IX</w:t>
      </w:r>
      <w:r w:rsidRPr="00266420">
        <w:rPr>
          <w:rFonts w:ascii="IRANSharp" w:eastAsia="Aparajita" w:hAnsi="IRANSharp" w:cs="IRANSharp"/>
          <w:sz w:val="16"/>
          <w:szCs w:val="16"/>
          <w:rtl/>
        </w:rPr>
        <w:t>.</w:t>
      </w:r>
    </w:p>
  </w:footnote>
  <w:footnote w:id="9">
    <w:p w14:paraId="00000053" w14:textId="213866EA"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اظهارنظر</w:t>
      </w:r>
      <w:r w:rsidRPr="00266420">
        <w:rPr>
          <w:rFonts w:ascii="IRANSharp" w:eastAsia="Aparajita" w:hAnsi="IRANSharp" w:cs="IRANSharp"/>
          <w:sz w:val="16"/>
          <w:szCs w:val="16"/>
          <w:rtl/>
        </w:rPr>
        <w:t xml:space="preserve"> عمومی شماره ۳۴ کمیته (۲۰۱۱) در مورد آزادی عقیده و بیان (اسناد رسمی مجمع عمومی، جلسه ۶۶، مکمل شماره ۴۰، شماره </w:t>
      </w:r>
      <w:r w:rsidRPr="00266420">
        <w:rPr>
          <w:rFonts w:ascii="IRANSharp" w:eastAsia="Aparajita" w:hAnsi="IRANSharp" w:cs="IRANSharp"/>
          <w:sz w:val="16"/>
          <w:szCs w:val="16"/>
        </w:rPr>
        <w:t>I (A</w:t>
      </w:r>
      <w:r w:rsidRPr="00266420">
        <w:rPr>
          <w:rFonts w:ascii="IRANSharp" w:eastAsia="Aparajita" w:hAnsi="IRANSharp" w:cs="IRANSharp"/>
          <w:sz w:val="16"/>
          <w:szCs w:val="16"/>
          <w:rtl/>
        </w:rPr>
        <w:t xml:space="preserve">/66/40 ضمیمه </w:t>
      </w:r>
      <w:r w:rsidRPr="00266420">
        <w:rPr>
          <w:rFonts w:ascii="IRANSharp" w:eastAsia="Aparajita" w:hAnsi="IRANSharp" w:cs="IRANSharp"/>
          <w:sz w:val="16"/>
          <w:szCs w:val="16"/>
        </w:rPr>
        <w:t>V</w:t>
      </w:r>
    </w:p>
  </w:footnote>
  <w:footnote w:id="10">
    <w:p w14:paraId="00000054" w14:textId="69EEC9B0"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همان</w:t>
      </w:r>
      <w:r w:rsidRPr="00266420">
        <w:rPr>
          <w:rFonts w:ascii="IRANSharp" w:eastAsia="Aparajita" w:hAnsi="IRANSharp" w:cs="IRANSharp"/>
          <w:sz w:val="16"/>
          <w:szCs w:val="16"/>
          <w:rtl/>
        </w:rPr>
        <w:t>.، پاراگراف ۴۸.</w:t>
      </w:r>
    </w:p>
  </w:footnote>
  <w:footnote w:id="11">
    <w:p w14:paraId="00000055" w14:textId="57FB04B8"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 xml:space="preserve"> اسناد رسمی مجمع عمومی، جلسه ۶۴، مکمل شماره ۱۸ (</w:t>
      </w:r>
      <w:r w:rsidRPr="00266420">
        <w:rPr>
          <w:rFonts w:ascii="IRANSharp" w:eastAsia="Aparajita" w:hAnsi="IRANSharp" w:cs="IRANSharp"/>
          <w:sz w:val="16"/>
          <w:szCs w:val="16"/>
        </w:rPr>
        <w:t>A</w:t>
      </w:r>
      <w:r w:rsidRPr="00266420">
        <w:rPr>
          <w:rFonts w:ascii="IRANSharp" w:eastAsia="Aparajita" w:hAnsi="IRANSharp" w:cs="IRANSharp"/>
          <w:sz w:val="16"/>
          <w:szCs w:val="16"/>
          <w:rtl/>
        </w:rPr>
        <w:t xml:space="preserve">/64/18)، ضمیمه </w:t>
      </w:r>
      <w:r w:rsidRPr="00266420">
        <w:rPr>
          <w:rFonts w:ascii="IRANSharp" w:eastAsia="Aparajita" w:hAnsi="IRANSharp" w:cs="IRANSharp"/>
          <w:sz w:val="16"/>
          <w:szCs w:val="16"/>
        </w:rPr>
        <w:t>VIII</w:t>
      </w:r>
      <w:r w:rsidRPr="00266420">
        <w:rPr>
          <w:rFonts w:ascii="IRANSharp" w:eastAsia="Aparajita" w:hAnsi="IRANSharp" w:cs="IRANSharp"/>
          <w:sz w:val="16"/>
          <w:szCs w:val="16"/>
          <w:rtl/>
        </w:rPr>
        <w:t>، پاراگراف ۱۳.</w:t>
      </w:r>
    </w:p>
  </w:footnote>
  <w:footnote w:id="12">
    <w:p w14:paraId="00000056" w14:textId="53F0F058"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 xml:space="preserve"> </w:t>
      </w:r>
      <w:r w:rsidR="00266420" w:rsidRPr="00266420">
        <w:rPr>
          <w:rFonts w:ascii="IRANSharp" w:eastAsia="Aparajita" w:hAnsi="IRANSharp" w:cs="IRANSharp"/>
          <w:sz w:val="16"/>
          <w:szCs w:val="16"/>
          <w:rtl/>
        </w:rPr>
        <w:t>اظهارنظر</w:t>
      </w:r>
      <w:r w:rsidRPr="00266420">
        <w:rPr>
          <w:rFonts w:ascii="IRANSharp" w:eastAsia="Aparajita" w:hAnsi="IRANSharp" w:cs="IRANSharp"/>
          <w:sz w:val="16"/>
          <w:szCs w:val="16"/>
          <w:rtl/>
        </w:rPr>
        <w:t xml:space="preserve"> عمومی شماره ۱۵، پاراگراف ۱.</w:t>
      </w:r>
    </w:p>
  </w:footnote>
  <w:footnote w:id="13">
    <w:p w14:paraId="00000057" w14:textId="4D8A7931"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اصطلاح</w:t>
      </w:r>
      <w:r w:rsidRPr="00266420">
        <w:rPr>
          <w:rFonts w:ascii="IRANSharp" w:eastAsia="Aparajita" w:hAnsi="IRANSharp" w:cs="IRANSharp"/>
          <w:sz w:val="16"/>
          <w:szCs w:val="16"/>
          <w:rtl/>
        </w:rPr>
        <w:t xml:space="preserve"> آخر در پاراگراف هفتم مقدمه کنوانسیون </w:t>
      </w:r>
      <w:r w:rsidR="00266420" w:rsidRPr="00266420">
        <w:rPr>
          <w:rFonts w:ascii="IRANSharp" w:eastAsia="Aparajita" w:hAnsi="IRANSharp" w:cs="IRANSharp"/>
          <w:sz w:val="16"/>
          <w:szCs w:val="16"/>
          <w:rtl/>
        </w:rPr>
        <w:t>به‌کاررفته</w:t>
      </w:r>
      <w:r w:rsidRPr="00266420">
        <w:rPr>
          <w:rFonts w:ascii="IRANSharp" w:eastAsia="Aparajita" w:hAnsi="IRANSharp" w:cs="IRANSharp"/>
          <w:sz w:val="16"/>
          <w:szCs w:val="16"/>
          <w:rtl/>
        </w:rPr>
        <w:t xml:space="preserve"> شده است. همچنین به پاراگراف ۱ </w:t>
      </w:r>
      <w:r w:rsidR="00266420" w:rsidRPr="00266420">
        <w:rPr>
          <w:rFonts w:ascii="IRANSharp" w:eastAsia="Aparajita" w:hAnsi="IRANSharp" w:cs="IRANSharp"/>
          <w:sz w:val="16"/>
          <w:szCs w:val="16"/>
          <w:rtl/>
        </w:rPr>
        <w:t>اظهارنظر</w:t>
      </w:r>
      <w:r w:rsidRPr="00266420">
        <w:rPr>
          <w:rFonts w:ascii="IRANSharp" w:eastAsia="Aparajita" w:hAnsi="IRANSharp" w:cs="IRANSharp"/>
          <w:sz w:val="16"/>
          <w:szCs w:val="16"/>
          <w:rtl/>
        </w:rPr>
        <w:t xml:space="preserve"> عمومی شماره ۱۴ (۱۹۹۳) در مورد پاراگراف ۱ ماده ۱ کنوانسیون مراجعه کنید (اسناد رسمی مجمع عمومی، جلسه ۴۸، مکمل شماره ۱۸ (</w:t>
      </w:r>
      <w:r w:rsidRPr="00266420">
        <w:rPr>
          <w:rFonts w:ascii="IRANSharp" w:eastAsia="Aparajita" w:hAnsi="IRANSharp" w:cs="IRANSharp"/>
          <w:sz w:val="16"/>
          <w:szCs w:val="16"/>
        </w:rPr>
        <w:t>A</w:t>
      </w:r>
      <w:r w:rsidRPr="00266420">
        <w:rPr>
          <w:rFonts w:ascii="IRANSharp" w:eastAsia="Aparajita" w:hAnsi="IRANSharp" w:cs="IRANSharp"/>
          <w:sz w:val="16"/>
          <w:szCs w:val="16"/>
          <w:rtl/>
        </w:rPr>
        <w:t xml:space="preserve"> / 48/18)، فصل </w:t>
      </w:r>
      <w:r w:rsidRPr="00266420">
        <w:rPr>
          <w:rFonts w:ascii="IRANSharp" w:eastAsia="Aparajita" w:hAnsi="IRANSharp" w:cs="IRANSharp"/>
          <w:sz w:val="16"/>
          <w:szCs w:val="16"/>
        </w:rPr>
        <w:t>VIII</w:t>
      </w:r>
      <w:r w:rsidRPr="00266420">
        <w:rPr>
          <w:rFonts w:ascii="IRANSharp" w:eastAsia="Aparajita" w:hAnsi="IRANSharp" w:cs="IRANSharp"/>
          <w:sz w:val="16"/>
          <w:szCs w:val="16"/>
          <w:rtl/>
        </w:rPr>
        <w:t xml:space="preserve">، بخش </w:t>
      </w:r>
      <w:r w:rsidRPr="00266420">
        <w:rPr>
          <w:rFonts w:ascii="IRANSharp" w:eastAsia="Aparajita" w:hAnsi="IRANSharp" w:cs="IRANSharp"/>
          <w:sz w:val="16"/>
          <w:szCs w:val="16"/>
        </w:rPr>
        <w:t>B</w:t>
      </w:r>
      <w:r w:rsidRPr="00266420">
        <w:rPr>
          <w:rFonts w:ascii="IRANSharp" w:eastAsia="Aparajita" w:hAnsi="IRANSharp" w:cs="IRANSharp"/>
          <w:sz w:val="16"/>
          <w:szCs w:val="16"/>
          <w:rtl/>
        </w:rPr>
        <w:t>).</w:t>
      </w:r>
    </w:p>
  </w:footnote>
  <w:footnote w:id="14">
    <w:p w14:paraId="00000058" w14:textId="41A54B70"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اظهارنظر</w:t>
      </w:r>
      <w:r w:rsidRPr="00266420">
        <w:rPr>
          <w:rFonts w:ascii="IRANSharp" w:eastAsia="Aparajita" w:hAnsi="IRANSharp" w:cs="IRANSharp"/>
          <w:sz w:val="16"/>
          <w:szCs w:val="16"/>
          <w:rtl/>
        </w:rPr>
        <w:t xml:space="preserve"> عمومی شماره ۳۴، پاراگراف ۲۲-۲۵؛ ۳۳-۳۵.</w:t>
      </w:r>
    </w:p>
  </w:footnote>
  <w:footnote w:id="15">
    <w:p w14:paraId="00000059" w14:textId="62E9CBC8"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همان</w:t>
      </w:r>
      <w:r w:rsidRPr="00266420">
        <w:rPr>
          <w:rFonts w:ascii="IRANSharp" w:eastAsia="Aparajita" w:hAnsi="IRANSharp" w:cs="IRANSharp"/>
          <w:sz w:val="16"/>
          <w:szCs w:val="16"/>
          <w:rtl/>
        </w:rPr>
        <w:t>.، پاراگراف ۴۹.</w:t>
      </w:r>
    </w:p>
  </w:footnote>
  <w:footnote w:id="16">
    <w:p w14:paraId="0000005A" w14:textId="01E41CCB"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تصم</w:t>
      </w:r>
      <w:r w:rsidR="00B33319">
        <w:rPr>
          <w:rFonts w:ascii="IRANSharp" w:eastAsia="Aparajita" w:hAnsi="IRANSharp" w:cs="IRANSharp" w:hint="cs"/>
          <w:sz w:val="16"/>
          <w:szCs w:val="16"/>
          <w:rtl/>
        </w:rPr>
        <w:t>یم</w:t>
      </w:r>
      <w:r w:rsidR="00266420" w:rsidRPr="00266420">
        <w:rPr>
          <w:rFonts w:ascii="IRANSharp" w:eastAsia="Aparajita" w:hAnsi="IRANSharp" w:cs="IRANSharp"/>
          <w:sz w:val="16"/>
          <w:szCs w:val="16"/>
          <w:rtl/>
        </w:rPr>
        <w:t>‌گیری</w:t>
      </w:r>
      <w:r w:rsidRPr="00266420">
        <w:rPr>
          <w:rFonts w:ascii="IRANSharp" w:eastAsia="Aparajita" w:hAnsi="IRANSharp" w:cs="IRANSharp"/>
          <w:sz w:val="16"/>
          <w:szCs w:val="16"/>
          <w:rtl/>
        </w:rPr>
        <w:t xml:space="preserve"> در مورد پیگیری اعلامیه پیشگیری از </w:t>
      </w:r>
      <w:r w:rsidR="00266420" w:rsidRPr="00266420">
        <w:rPr>
          <w:rFonts w:ascii="IRANSharp" w:eastAsia="Aparajita" w:hAnsi="IRANSharp" w:cs="IRANSharp"/>
          <w:sz w:val="16"/>
          <w:szCs w:val="16"/>
          <w:rtl/>
        </w:rPr>
        <w:t>نسل‌کشی</w:t>
      </w:r>
      <w:r w:rsidRPr="00266420">
        <w:rPr>
          <w:rFonts w:ascii="IRANSharp" w:eastAsia="Aparajita" w:hAnsi="IRANSharp" w:cs="IRANSharp"/>
          <w:sz w:val="16"/>
          <w:szCs w:val="16"/>
          <w:rtl/>
        </w:rPr>
        <w:t>: شاخص‌های الگوهای تبعیض نژادی سیستماتیک و گسترده، اسناد رسمی مجمع عمومی، جلسه شصتم، مکمل شماره ۱۸ (</w:t>
      </w:r>
      <w:r w:rsidRPr="00266420">
        <w:rPr>
          <w:rFonts w:ascii="IRANSharp" w:eastAsia="Aparajita" w:hAnsi="IRANSharp" w:cs="IRANSharp"/>
          <w:sz w:val="16"/>
          <w:szCs w:val="16"/>
        </w:rPr>
        <w:t>A</w:t>
      </w:r>
      <w:r w:rsidRPr="00266420">
        <w:rPr>
          <w:rFonts w:ascii="IRANSharp" w:eastAsia="Aparajita" w:hAnsi="IRANSharp" w:cs="IRANSharp"/>
          <w:sz w:val="16"/>
          <w:szCs w:val="16"/>
          <w:rtl/>
        </w:rPr>
        <w:t xml:space="preserve"> / 60/18)، فصل </w:t>
      </w:r>
      <w:r w:rsidRPr="00266420">
        <w:rPr>
          <w:rFonts w:ascii="IRANSharp" w:eastAsia="Aparajita" w:hAnsi="IRANSharp" w:cs="IRANSharp"/>
          <w:sz w:val="16"/>
          <w:szCs w:val="16"/>
        </w:rPr>
        <w:t>II</w:t>
      </w:r>
      <w:r w:rsidRPr="00266420">
        <w:rPr>
          <w:rFonts w:ascii="IRANSharp" w:eastAsia="Aparajita" w:hAnsi="IRANSharp" w:cs="IRANSharp"/>
          <w:sz w:val="16"/>
          <w:szCs w:val="16"/>
          <w:rtl/>
        </w:rPr>
        <w:t>، پاراگراف ۲۰.</w:t>
      </w:r>
    </w:p>
  </w:footnote>
  <w:footnote w:id="17">
    <w:p w14:paraId="0000005B" w14:textId="2A926AB3"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از</w:t>
      </w:r>
      <w:r w:rsidRPr="00266420">
        <w:rPr>
          <w:rFonts w:ascii="IRANSharp" w:eastAsia="Aparajita" w:hAnsi="IRANSharp" w:cs="IRANSharp"/>
          <w:sz w:val="16"/>
          <w:szCs w:val="16"/>
          <w:rtl/>
        </w:rPr>
        <w:t xml:space="preserve"> پاراگراف برنامه کاری رباط در مورد ممنوعیت حمایت از نفرت ملی، نژادی یا مذهبی که محرک تبعیض، خصومت یا خشونت است، </w:t>
      </w:r>
      <w:r w:rsidR="00266420" w:rsidRPr="00266420">
        <w:rPr>
          <w:rFonts w:ascii="IRANSharp" w:eastAsia="Aparajita" w:hAnsi="IRANSharp" w:cs="IRANSharp"/>
          <w:sz w:val="16"/>
          <w:szCs w:val="16"/>
          <w:rtl/>
        </w:rPr>
        <w:t>اقتباس‌شده</w:t>
      </w:r>
      <w:r w:rsidRPr="00266420">
        <w:rPr>
          <w:rFonts w:ascii="IRANSharp" w:eastAsia="Aparajita" w:hAnsi="IRANSharp" w:cs="IRANSharp"/>
          <w:sz w:val="16"/>
          <w:szCs w:val="16"/>
          <w:rtl/>
        </w:rPr>
        <w:t xml:space="preserve"> است.</w:t>
      </w:r>
    </w:p>
  </w:footnote>
  <w:footnote w:id="18">
    <w:p w14:paraId="0000005C" w14:textId="75CA1E2A"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اظهارنظر</w:t>
      </w:r>
      <w:r w:rsidRPr="00266420">
        <w:rPr>
          <w:rFonts w:ascii="IRANSharp" w:eastAsia="Aparajita" w:hAnsi="IRANSharp" w:cs="IRANSharp"/>
          <w:sz w:val="16"/>
          <w:szCs w:val="16"/>
          <w:rtl/>
        </w:rPr>
        <w:t xml:space="preserve"> عمومی شماره ۳۴ کمیته حقوق بشر، پاراگراف ۳۵؛ پاراگراف ۲۲ برنامه عمل رباط.</w:t>
      </w:r>
    </w:p>
  </w:footnote>
  <w:footnote w:id="19">
    <w:p w14:paraId="0000005D" w14:textId="63065A07"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اظهارنظر</w:t>
      </w:r>
      <w:r w:rsidRPr="00266420">
        <w:rPr>
          <w:rFonts w:ascii="IRANSharp" w:eastAsia="Aparajita" w:hAnsi="IRANSharp" w:cs="IRANSharp"/>
          <w:sz w:val="16"/>
          <w:szCs w:val="16"/>
          <w:rtl/>
        </w:rPr>
        <w:t xml:space="preserve"> عمومی شماره ۳۲، پاراگراف ۵ </w:t>
      </w:r>
      <w:r w:rsidRPr="00266420">
        <w:rPr>
          <w:rFonts w:ascii="IRANSharp" w:eastAsia="Aparajita" w:hAnsi="IRANSharp" w:cs="IRANSharp"/>
          <w:sz w:val="16"/>
          <w:szCs w:val="16"/>
        </w:rPr>
        <w:t>j</w:t>
      </w:r>
    </w:p>
  </w:footnote>
  <w:footnote w:id="20">
    <w:p w14:paraId="0000005E" w14:textId="1D52B6D1" w:rsidR="00124797" w:rsidRPr="00266420" w:rsidRDefault="00A529B4">
      <w:pPr>
        <w:widowControl w:val="0"/>
        <w:tabs>
          <w:tab w:val="right" w:pos="1020"/>
        </w:tabs>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کم</w:t>
      </w:r>
      <w:r w:rsidR="00B33319">
        <w:rPr>
          <w:rFonts w:ascii="IRANSharp" w:eastAsia="Aparajita" w:hAnsi="IRANSharp" w:cs="IRANSharp" w:hint="cs"/>
          <w:sz w:val="16"/>
          <w:szCs w:val="16"/>
          <w:rtl/>
        </w:rPr>
        <w:t>یته</w:t>
      </w:r>
      <w:r w:rsidRPr="00266420">
        <w:rPr>
          <w:rFonts w:ascii="IRANSharp" w:eastAsia="Aparajita" w:hAnsi="IRANSharp" w:cs="IRANSharp"/>
          <w:sz w:val="16"/>
          <w:szCs w:val="16"/>
          <w:rtl/>
        </w:rPr>
        <w:t xml:space="preserve"> رفع تبعیض نژادی، شکایت </w:t>
      </w:r>
      <w:r w:rsidRPr="00266420">
        <w:rPr>
          <w:rFonts w:ascii="IRANSharp" w:eastAsia="Aparajita" w:hAnsi="IRANSharp" w:cs="IRANSharp"/>
          <w:sz w:val="16"/>
          <w:szCs w:val="16"/>
        </w:rPr>
        <w:t xml:space="preserve">No. 30/2003, </w:t>
      </w:r>
      <w:r w:rsidRPr="00266420">
        <w:rPr>
          <w:rFonts w:ascii="IRANSharp" w:eastAsia="Aparajita" w:hAnsi="IRANSharp" w:cs="IRANSharp"/>
          <w:i/>
          <w:sz w:val="16"/>
          <w:szCs w:val="16"/>
        </w:rPr>
        <w:t>The Jewish community of Oslo et al. v Norway</w:t>
      </w:r>
      <w:r w:rsidRPr="00266420">
        <w:rPr>
          <w:rFonts w:ascii="IRANSharp" w:eastAsia="Aparajita" w:hAnsi="IRANSharp" w:cs="IRANSharp"/>
          <w:sz w:val="16"/>
          <w:szCs w:val="16"/>
        </w:rPr>
        <w:t>, opinion adopted on 15 August 2005, para. 10.5.</w:t>
      </w:r>
    </w:p>
  </w:footnote>
  <w:footnote w:id="21">
    <w:p w14:paraId="0000005F" w14:textId="63C7F0D8"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مقتبس</w:t>
      </w:r>
      <w:r w:rsidRPr="00266420">
        <w:rPr>
          <w:rFonts w:ascii="IRANSharp" w:eastAsia="Aparajita" w:hAnsi="IRANSharp" w:cs="IRANSharp"/>
          <w:sz w:val="16"/>
          <w:szCs w:val="16"/>
          <w:rtl/>
        </w:rPr>
        <w:t xml:space="preserve"> از </w:t>
      </w:r>
      <w:r w:rsidR="00266420" w:rsidRPr="00266420">
        <w:rPr>
          <w:rFonts w:ascii="IRANSharp" w:eastAsia="Aparajita" w:hAnsi="IRANSharp" w:cs="IRANSharp"/>
          <w:sz w:val="16"/>
          <w:szCs w:val="16"/>
          <w:rtl/>
        </w:rPr>
        <w:t>اظهارنظر</w:t>
      </w:r>
      <w:r w:rsidRPr="00266420">
        <w:rPr>
          <w:rFonts w:ascii="IRANSharp" w:eastAsia="Aparajita" w:hAnsi="IRANSharp" w:cs="IRANSharp"/>
          <w:sz w:val="16"/>
          <w:szCs w:val="16"/>
          <w:rtl/>
        </w:rPr>
        <w:t xml:space="preserve"> عمومی شماره ۳۲ کمیته، پاراگراف ۳۸.</w:t>
      </w:r>
    </w:p>
  </w:footnote>
  <w:footnote w:id="22">
    <w:p w14:paraId="00000060" w14:textId="183AC374"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اعلام</w:t>
      </w:r>
      <w:r w:rsidR="00B33319">
        <w:rPr>
          <w:rFonts w:ascii="IRANSharp" w:eastAsia="Aparajita" w:hAnsi="IRANSharp" w:cs="IRANSharp" w:hint="cs"/>
          <w:sz w:val="16"/>
          <w:szCs w:val="16"/>
          <w:rtl/>
        </w:rPr>
        <w:t>یه</w:t>
      </w:r>
      <w:r w:rsidRPr="00266420">
        <w:rPr>
          <w:rFonts w:ascii="IRANSharp" w:eastAsia="Aparajita" w:hAnsi="IRANSharp" w:cs="IRANSharp"/>
          <w:sz w:val="16"/>
          <w:szCs w:val="16"/>
          <w:rtl/>
        </w:rPr>
        <w:t xml:space="preserve"> جهانی حقوق بشر، ماده ۱۹.</w:t>
      </w:r>
    </w:p>
  </w:footnote>
  <w:footnote w:id="23">
    <w:p w14:paraId="00000061" w14:textId="48B9B18C"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م</w:t>
      </w:r>
      <w:r w:rsidR="00B33319">
        <w:rPr>
          <w:rFonts w:ascii="IRANSharp" w:eastAsia="Aparajita" w:hAnsi="IRANSharp" w:cs="IRANSharp" w:hint="cs"/>
          <w:sz w:val="16"/>
          <w:szCs w:val="16"/>
          <w:rtl/>
        </w:rPr>
        <w:t>یثاق</w:t>
      </w:r>
      <w:r w:rsidRPr="00266420">
        <w:rPr>
          <w:rFonts w:ascii="IRANSharp" w:eastAsia="Aparajita" w:hAnsi="IRANSharp" w:cs="IRANSharp"/>
          <w:sz w:val="16"/>
          <w:szCs w:val="16"/>
          <w:rtl/>
        </w:rPr>
        <w:t xml:space="preserve"> </w:t>
      </w:r>
      <w:r w:rsidR="00266420" w:rsidRPr="00266420">
        <w:rPr>
          <w:rFonts w:ascii="IRANSharp" w:eastAsia="Aparajita" w:hAnsi="IRANSharp" w:cs="IRANSharp"/>
          <w:sz w:val="16"/>
          <w:szCs w:val="16"/>
          <w:rtl/>
        </w:rPr>
        <w:t>بین‌المللی</w:t>
      </w:r>
      <w:r w:rsidRPr="00266420">
        <w:rPr>
          <w:rFonts w:ascii="IRANSharp" w:eastAsia="Aparajita" w:hAnsi="IRANSharp" w:cs="IRANSharp"/>
          <w:sz w:val="16"/>
          <w:szCs w:val="16"/>
          <w:rtl/>
        </w:rPr>
        <w:t xml:space="preserve"> حقوق مدنی و سیاسی، ماده ۱۹، پاراگراف ۳.</w:t>
      </w:r>
    </w:p>
  </w:footnote>
  <w:footnote w:id="24">
    <w:p w14:paraId="00000062" w14:textId="754C0D6C"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اعلام</w:t>
      </w:r>
      <w:r w:rsidR="00B33319">
        <w:rPr>
          <w:rFonts w:ascii="IRANSharp" w:eastAsia="Aparajita" w:hAnsi="IRANSharp" w:cs="IRANSharp" w:hint="cs"/>
          <w:sz w:val="16"/>
          <w:szCs w:val="16"/>
          <w:rtl/>
        </w:rPr>
        <w:t>یه</w:t>
      </w:r>
      <w:r w:rsidRPr="00266420">
        <w:rPr>
          <w:rFonts w:ascii="IRANSharp" w:eastAsia="Aparajita" w:hAnsi="IRANSharp" w:cs="IRANSharp"/>
          <w:sz w:val="16"/>
          <w:szCs w:val="16"/>
          <w:rtl/>
        </w:rPr>
        <w:t xml:space="preserve"> جهانی حقوق بشر، ماده ۳۰.</w:t>
      </w:r>
    </w:p>
  </w:footnote>
  <w:footnote w:id="25">
    <w:p w14:paraId="00000063" w14:textId="2DC083C6"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اعلام</w:t>
      </w:r>
      <w:r w:rsidR="00B33319">
        <w:rPr>
          <w:rFonts w:ascii="IRANSharp" w:eastAsia="Aparajita" w:hAnsi="IRANSharp" w:cs="IRANSharp" w:hint="cs"/>
          <w:sz w:val="16"/>
          <w:szCs w:val="16"/>
          <w:rtl/>
        </w:rPr>
        <w:t>یه</w:t>
      </w:r>
      <w:r w:rsidRPr="00266420">
        <w:rPr>
          <w:rFonts w:ascii="IRANSharp" w:eastAsia="Aparajita" w:hAnsi="IRANSharp" w:cs="IRANSharp"/>
          <w:sz w:val="16"/>
          <w:szCs w:val="16"/>
          <w:rtl/>
        </w:rPr>
        <w:t xml:space="preserve"> دوربان، پاراگراف ۹۰؛ سند منتج از کنفرانس بررسی دوربان، پاراگراف ۵۴ و ۵۸، (</w:t>
      </w:r>
      <w:r w:rsidRPr="00266420">
        <w:rPr>
          <w:rFonts w:ascii="IRANSharp" w:eastAsia="Aparajita" w:hAnsi="IRANSharp" w:cs="IRANSharp"/>
          <w:sz w:val="16"/>
          <w:szCs w:val="16"/>
        </w:rPr>
        <w:t>A/CONF</w:t>
      </w:r>
      <w:r w:rsidRPr="00266420">
        <w:rPr>
          <w:rFonts w:ascii="IRANSharp" w:eastAsia="Aparajita" w:hAnsi="IRANSharp" w:cs="IRANSharp"/>
          <w:sz w:val="16"/>
          <w:szCs w:val="16"/>
          <w:rtl/>
        </w:rPr>
        <w:t>.211/8).</w:t>
      </w:r>
    </w:p>
  </w:footnote>
  <w:footnote w:id="26">
    <w:p w14:paraId="00000064" w14:textId="0F1992B4"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مقتبس</w:t>
      </w:r>
      <w:r w:rsidRPr="00266420">
        <w:rPr>
          <w:rFonts w:ascii="IRANSharp" w:eastAsia="Aparajita" w:hAnsi="IRANSharp" w:cs="IRANSharp"/>
          <w:sz w:val="16"/>
          <w:szCs w:val="16"/>
          <w:rtl/>
        </w:rPr>
        <w:t xml:space="preserve"> از برنامه عمل رباط، پاراگراف ۲۵.</w:t>
      </w:r>
    </w:p>
  </w:footnote>
  <w:footnote w:id="27">
    <w:p w14:paraId="00000065" w14:textId="41D64E1C"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کنوانس</w:t>
      </w:r>
      <w:r w:rsidR="00B33319">
        <w:rPr>
          <w:rFonts w:ascii="IRANSharp" w:eastAsia="Aparajita" w:hAnsi="IRANSharp" w:cs="IRANSharp" w:hint="cs"/>
          <w:sz w:val="16"/>
          <w:szCs w:val="16"/>
          <w:rtl/>
        </w:rPr>
        <w:t>یون</w:t>
      </w:r>
      <w:r w:rsidRPr="00266420">
        <w:rPr>
          <w:rFonts w:ascii="IRANSharp" w:eastAsia="Aparajita" w:hAnsi="IRANSharp" w:cs="IRANSharp"/>
          <w:sz w:val="16"/>
          <w:szCs w:val="16"/>
          <w:rtl/>
        </w:rPr>
        <w:t xml:space="preserve"> </w:t>
      </w:r>
      <w:r w:rsidR="00266420" w:rsidRPr="00266420">
        <w:rPr>
          <w:rFonts w:ascii="IRANSharp" w:eastAsia="Aparajita" w:hAnsi="IRANSharp" w:cs="IRANSharp"/>
          <w:sz w:val="16"/>
          <w:szCs w:val="16"/>
          <w:rtl/>
        </w:rPr>
        <w:t>بین‌المللی</w:t>
      </w:r>
      <w:r w:rsidRPr="00266420">
        <w:rPr>
          <w:rFonts w:ascii="IRANSharp" w:eastAsia="Aparajita" w:hAnsi="IRANSharp" w:cs="IRANSharp"/>
          <w:sz w:val="16"/>
          <w:szCs w:val="16"/>
          <w:rtl/>
        </w:rPr>
        <w:t xml:space="preserve"> رفع کلیه اشکال تبعیض نژادی، ماده ۷.</w:t>
      </w:r>
    </w:p>
  </w:footnote>
  <w:footnote w:id="28">
    <w:p w14:paraId="00000066" w14:textId="117B6ECD"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مقتبس</w:t>
      </w:r>
      <w:r w:rsidRPr="00266420">
        <w:rPr>
          <w:rFonts w:ascii="IRANSharp" w:eastAsia="Aparajita" w:hAnsi="IRANSharp" w:cs="IRANSharp"/>
          <w:sz w:val="16"/>
          <w:szCs w:val="16"/>
          <w:rtl/>
        </w:rPr>
        <w:t xml:space="preserve"> از برنامه عمل رباط، پاراگراف ۲۷.</w:t>
      </w:r>
    </w:p>
  </w:footnote>
  <w:footnote w:id="29">
    <w:p w14:paraId="00000067" w14:textId="59BEA484"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اسناد</w:t>
      </w:r>
      <w:r w:rsidRPr="00266420">
        <w:rPr>
          <w:rFonts w:ascii="IRANSharp" w:eastAsia="Aparajita" w:hAnsi="IRANSharp" w:cs="IRANSharp"/>
          <w:sz w:val="16"/>
          <w:szCs w:val="16"/>
          <w:rtl/>
        </w:rPr>
        <w:t xml:space="preserve"> رسمی مجمع عمومی، جلسه ۴۸، مکمل شماره ۱۸</w:t>
      </w:r>
      <w:r w:rsidR="00B33319">
        <w:rPr>
          <w:rFonts w:ascii="IRANSharp" w:eastAsia="Aparajita" w:hAnsi="IRANSharp" w:cs="IRANSharp"/>
          <w:sz w:val="16"/>
          <w:szCs w:val="16"/>
          <w:rtl/>
        </w:rPr>
        <w:t xml:space="preserve"> (</w:t>
      </w:r>
      <w:r w:rsidRPr="00266420">
        <w:rPr>
          <w:rFonts w:ascii="IRANSharp" w:eastAsia="Aparajita" w:hAnsi="IRANSharp" w:cs="IRANSharp"/>
          <w:sz w:val="16"/>
          <w:szCs w:val="16"/>
        </w:rPr>
        <w:t>A</w:t>
      </w:r>
      <w:r w:rsidRPr="00266420">
        <w:rPr>
          <w:rFonts w:ascii="IRANSharp" w:eastAsia="Aparajita" w:hAnsi="IRANSharp" w:cs="IRANSharp"/>
          <w:sz w:val="16"/>
          <w:szCs w:val="16"/>
          <w:rtl/>
        </w:rPr>
        <w:t xml:space="preserve">/48/18)، فصل </w:t>
      </w:r>
      <w:r w:rsidRPr="00266420">
        <w:rPr>
          <w:rFonts w:ascii="IRANSharp" w:eastAsia="Aparajita" w:hAnsi="IRANSharp" w:cs="IRANSharp"/>
          <w:sz w:val="16"/>
          <w:szCs w:val="16"/>
        </w:rPr>
        <w:t>VIII</w:t>
      </w:r>
      <w:r w:rsidRPr="00266420">
        <w:rPr>
          <w:rFonts w:ascii="IRANSharp" w:eastAsia="Aparajita" w:hAnsi="IRANSharp" w:cs="IRANSharp"/>
          <w:sz w:val="16"/>
          <w:szCs w:val="16"/>
          <w:rtl/>
        </w:rPr>
        <w:t>، بخش ب.</w:t>
      </w:r>
    </w:p>
  </w:footnote>
  <w:footnote w:id="30">
    <w:p w14:paraId="00000068" w14:textId="5FC57D62" w:rsidR="00124797" w:rsidRPr="00266420" w:rsidRDefault="00A529B4">
      <w:pPr>
        <w:bidi/>
        <w:spacing w:line="240" w:lineRule="auto"/>
        <w:jc w:val="both"/>
        <w:rPr>
          <w:rFonts w:ascii="IRANSharp" w:eastAsia="Aparajita" w:hAnsi="IRANSharp" w:cs="IRANSharp"/>
          <w:sz w:val="16"/>
          <w:szCs w:val="16"/>
        </w:rPr>
      </w:pPr>
      <w:r w:rsidRPr="00266420">
        <w:rPr>
          <w:rFonts w:ascii="IRANSharp" w:hAnsi="IRANSharp" w:cs="IRANSharp"/>
          <w:sz w:val="16"/>
          <w:szCs w:val="16"/>
          <w:vertAlign w:val="superscript"/>
        </w:rPr>
        <w:footnoteRef/>
      </w:r>
      <w:r w:rsidRPr="00266420">
        <w:rPr>
          <w:rFonts w:ascii="IRANSharp" w:eastAsia="Aparajita" w:hAnsi="IRANSharp" w:cs="IRANSharp"/>
          <w:sz w:val="16"/>
          <w:szCs w:val="16"/>
          <w:rtl/>
        </w:rPr>
        <w:t>.</w:t>
      </w:r>
      <w:r w:rsidR="00B33319">
        <w:rPr>
          <w:rFonts w:ascii="IRANSharp" w:eastAsia="Aparajita" w:hAnsi="IRANSharp" w:cs="IRANSharp"/>
          <w:sz w:val="16"/>
          <w:szCs w:val="16"/>
          <w:rtl/>
        </w:rPr>
        <w:t xml:space="preserve"> برنامه</w:t>
      </w:r>
      <w:r w:rsidRPr="00266420">
        <w:rPr>
          <w:rFonts w:ascii="IRANSharp" w:eastAsia="Aparajita" w:hAnsi="IRANSharp" w:cs="IRANSharp"/>
          <w:sz w:val="16"/>
          <w:szCs w:val="16"/>
          <w:rtl/>
        </w:rPr>
        <w:t xml:space="preserve"> عمل رباط، پاراگراف ۱۴۷.</w:t>
      </w:r>
    </w:p>
  </w:footnote>
  <w:footnote w:id="31">
    <w:p w14:paraId="3377D4C3" w14:textId="0C786E74" w:rsidR="00911176" w:rsidRDefault="00911176" w:rsidP="00911176">
      <w:pPr>
        <w:pStyle w:val="FootnoteText"/>
        <w:bidi/>
        <w:rPr>
          <w:rtl/>
          <w:lang w:bidi="fa-IR"/>
        </w:rPr>
      </w:pPr>
      <w:r>
        <w:rPr>
          <w:rStyle w:val="FootnoteReference"/>
        </w:rPr>
        <w:footnoteRef/>
      </w:r>
      <w:r>
        <w:t xml:space="preserve"> </w:t>
      </w:r>
      <w:r>
        <w:rPr>
          <w:rFonts w:hint="cs"/>
          <w:rtl/>
        </w:rPr>
        <w:t xml:space="preserve"> </w:t>
      </w:r>
      <w:r w:rsidRPr="00B17D29">
        <w:rPr>
          <w:rFonts w:ascii="IRANSharp" w:hAnsi="IRANSharp" w:cs="IRANSharp"/>
          <w:sz w:val="16"/>
          <w:szCs w:val="16"/>
          <w:rtl/>
          <w:lang w:bidi="fa-IR"/>
        </w:rPr>
        <w:t>لطفاً برا</w:t>
      </w:r>
      <w:r w:rsidRPr="00B17D29">
        <w:rPr>
          <w:rFonts w:ascii="IRANSharp" w:hAnsi="IRANSharp" w:cs="IRANSharp" w:hint="cs"/>
          <w:sz w:val="16"/>
          <w:szCs w:val="16"/>
          <w:rtl/>
          <w:lang w:bidi="fa-IR"/>
        </w:rPr>
        <w:t>ی</w:t>
      </w:r>
      <w:r w:rsidRPr="00B17D29">
        <w:rPr>
          <w:rFonts w:ascii="IRANSharp" w:hAnsi="IRANSharp" w:cs="IRANSharp"/>
          <w:sz w:val="16"/>
          <w:szCs w:val="16"/>
          <w:rtl/>
          <w:lang w:bidi="fa-IR"/>
        </w:rPr>
        <w:t xml:space="preserve"> متن اصل</w:t>
      </w:r>
      <w:r w:rsidRPr="00B17D29">
        <w:rPr>
          <w:rFonts w:ascii="IRANSharp" w:hAnsi="IRANSharp" w:cs="IRANSharp" w:hint="cs"/>
          <w:sz w:val="16"/>
          <w:szCs w:val="16"/>
          <w:rtl/>
          <w:lang w:bidi="fa-IR"/>
        </w:rPr>
        <w:t>ی</w:t>
      </w:r>
      <w:r w:rsidRPr="00B17D29">
        <w:rPr>
          <w:rFonts w:ascii="IRANSharp" w:hAnsi="IRANSharp" w:cs="IRANSharp"/>
          <w:sz w:val="16"/>
          <w:szCs w:val="16"/>
          <w:rtl/>
          <w:lang w:bidi="fa-IR"/>
        </w:rPr>
        <w:t xml:space="preserve"> </w:t>
      </w:r>
      <w:hyperlink r:id="rId1" w:history="1">
        <w:r w:rsidRPr="00911176">
          <w:rPr>
            <w:rStyle w:val="Hyperlink"/>
            <w:rFonts w:ascii="IRANSharp" w:hAnsi="IRANSharp" w:cs="IRANSharp"/>
            <w:sz w:val="16"/>
            <w:szCs w:val="16"/>
            <w:rtl/>
            <w:lang w:bidi="fa-IR"/>
          </w:rPr>
          <w:t>ا</w:t>
        </w:r>
        <w:r w:rsidRPr="00911176">
          <w:rPr>
            <w:rStyle w:val="Hyperlink"/>
            <w:rFonts w:ascii="IRANSharp" w:hAnsi="IRANSharp" w:cs="IRANSharp" w:hint="cs"/>
            <w:sz w:val="16"/>
            <w:szCs w:val="16"/>
            <w:rtl/>
            <w:lang w:bidi="fa-IR"/>
          </w:rPr>
          <w:t>ی</w:t>
        </w:r>
        <w:r w:rsidRPr="00911176">
          <w:rPr>
            <w:rStyle w:val="Hyperlink"/>
            <w:rFonts w:ascii="IRANSharp" w:hAnsi="IRANSharp" w:cs="IRANSharp" w:hint="eastAsia"/>
            <w:sz w:val="16"/>
            <w:szCs w:val="16"/>
            <w:rtl/>
            <w:lang w:bidi="fa-IR"/>
          </w:rPr>
          <w:t>نجا</w:t>
        </w:r>
      </w:hyperlink>
      <w:r>
        <w:rPr>
          <w:rFonts w:ascii="IRANSharp" w:hAnsi="IRANSharp" w:cs="IRANSharp"/>
          <w:sz w:val="16"/>
          <w:szCs w:val="16"/>
          <w:rtl/>
          <w:lang w:bidi="fa-IR"/>
        </w:rPr>
        <w:t xml:space="preserve"> را </w:t>
      </w:r>
      <w:r>
        <w:rPr>
          <w:rFonts w:ascii="IRANSharp" w:hAnsi="IRANSharp" w:cs="IRANSharp" w:hint="cs"/>
          <w:sz w:val="16"/>
          <w:szCs w:val="16"/>
          <w:rtl/>
          <w:lang w:bidi="fa-IR"/>
        </w:rPr>
        <w:t>نگاه</w:t>
      </w:r>
      <w:r w:rsidRPr="00B17D29">
        <w:rPr>
          <w:rFonts w:ascii="IRANSharp" w:hAnsi="IRANSharp" w:cs="IRANSharp"/>
          <w:sz w:val="16"/>
          <w:szCs w:val="16"/>
          <w:rtl/>
          <w:lang w:bidi="fa-IR"/>
        </w:rPr>
        <w:t xml:space="preserve"> کن</w:t>
      </w:r>
      <w:r w:rsidRPr="00B17D29">
        <w:rPr>
          <w:rFonts w:ascii="IRANSharp" w:hAnsi="IRANSharp" w:cs="IRANSharp" w:hint="cs"/>
          <w:sz w:val="16"/>
          <w:szCs w:val="16"/>
          <w:rtl/>
          <w:lang w:bidi="fa-IR"/>
        </w:rPr>
        <w:t>ی</w:t>
      </w:r>
      <w:r w:rsidRPr="00B17D29">
        <w:rPr>
          <w:rFonts w:ascii="IRANSharp" w:hAnsi="IRANSharp" w:cs="IRANSharp" w:hint="eastAsia"/>
          <w:sz w:val="16"/>
          <w:szCs w:val="16"/>
          <w:rtl/>
          <w:lang w:bidi="fa-IR"/>
        </w:rPr>
        <w:t>د</w:t>
      </w:r>
      <w:r w:rsidRPr="00B17D29">
        <w:rPr>
          <w:rFonts w:ascii="IRANSharp" w:hAnsi="IRANSharp" w:cs="IRANSharp"/>
          <w:sz w:val="16"/>
          <w:szCs w:val="16"/>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A5D68" w14:textId="2CC34FDE" w:rsidR="00911176" w:rsidRDefault="006874D3">
    <w:pPr>
      <w:pStyle w:val="Header"/>
    </w:pPr>
    <w:r>
      <w:rPr>
        <w:noProof/>
        <w:lang w:val="en-US"/>
      </w:rPr>
      <w:pict w14:anchorId="5BDBC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674204" o:spid="_x0000_s2050" type="#_x0000_t75" style="position:absolute;margin-left:0;margin-top:0;width:451.3pt;height:396.7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sz w:val="16"/>
        <w:szCs w:val="16"/>
        <w:rtl/>
      </w:rPr>
      <w:alias w:val="Title"/>
      <w:id w:val="77547040"/>
      <w:placeholder>
        <w:docPart w:val="A794CBFC543D4112A93654680FA48E7B"/>
      </w:placeholder>
      <w:dataBinding w:prefixMappings="xmlns:ns0='http://schemas.openxmlformats.org/package/2006/metadata/core-properties' xmlns:ns1='http://purl.org/dc/elements/1.1/'" w:xpath="/ns0:coreProperties[1]/ns1:title[1]" w:storeItemID="{6C3C8BC8-F283-45AE-878A-BAB7291924A1}"/>
      <w:text/>
    </w:sdtPr>
    <w:sdtEndPr/>
    <w:sdtContent>
      <w:p w14:paraId="3ED58462" w14:textId="0912B84D" w:rsidR="00911176" w:rsidRPr="00911176" w:rsidRDefault="00911176" w:rsidP="00911176">
        <w:pPr>
          <w:pStyle w:val="Header"/>
          <w:pBdr>
            <w:between w:val="single" w:sz="4" w:space="1" w:color="4F81BD" w:themeColor="accent1"/>
          </w:pBdr>
          <w:bidi/>
          <w:spacing w:line="276" w:lineRule="auto"/>
          <w:rPr>
            <w:sz w:val="16"/>
            <w:szCs w:val="16"/>
          </w:rPr>
        </w:pPr>
        <w:r w:rsidRPr="00911176">
          <w:rPr>
            <w:rFonts w:ascii="IRANSharp" w:hAnsi="IRANSharp" w:cs="IRANSharp"/>
            <w:sz w:val="16"/>
            <w:szCs w:val="16"/>
            <w:rtl/>
          </w:rPr>
          <w:t>کنوانس</w:t>
        </w:r>
        <w:r w:rsidRPr="00911176">
          <w:rPr>
            <w:rFonts w:ascii="IRANSharp" w:hAnsi="IRANSharp" w:cs="IRANSharp" w:hint="cs"/>
            <w:sz w:val="16"/>
            <w:szCs w:val="16"/>
            <w:rtl/>
          </w:rPr>
          <w:t>ی</w:t>
        </w:r>
        <w:r w:rsidRPr="00911176">
          <w:rPr>
            <w:rFonts w:ascii="IRANSharp" w:hAnsi="IRANSharp" w:cs="IRANSharp" w:hint="eastAsia"/>
            <w:sz w:val="16"/>
            <w:szCs w:val="16"/>
            <w:rtl/>
          </w:rPr>
          <w:t>ون‌</w:t>
        </w:r>
        <w:r w:rsidRPr="00911176">
          <w:rPr>
            <w:rFonts w:ascii="IRANSharp" w:hAnsi="IRANSharp" w:cs="IRANSharp"/>
            <w:sz w:val="16"/>
            <w:szCs w:val="16"/>
            <w:rtl/>
          </w:rPr>
          <w:t xml:space="preserve"> ب</w:t>
        </w:r>
        <w:r w:rsidRPr="00911176">
          <w:rPr>
            <w:rFonts w:ascii="IRANSharp" w:hAnsi="IRANSharp" w:cs="IRANSharp" w:hint="cs"/>
            <w:sz w:val="16"/>
            <w:szCs w:val="16"/>
            <w:rtl/>
          </w:rPr>
          <w:t>ی</w:t>
        </w:r>
        <w:r w:rsidRPr="00911176">
          <w:rPr>
            <w:rFonts w:ascii="IRANSharp" w:hAnsi="IRANSharp" w:cs="IRANSharp" w:hint="eastAsia"/>
            <w:sz w:val="16"/>
            <w:szCs w:val="16"/>
            <w:rtl/>
          </w:rPr>
          <w:t>ن‌الملل</w:t>
        </w:r>
        <w:r w:rsidRPr="00911176">
          <w:rPr>
            <w:rFonts w:ascii="IRANSharp" w:hAnsi="IRANSharp" w:cs="IRANSharp" w:hint="cs"/>
            <w:sz w:val="16"/>
            <w:szCs w:val="16"/>
            <w:rtl/>
          </w:rPr>
          <w:t>ی</w:t>
        </w:r>
        <w:r w:rsidRPr="00911176">
          <w:rPr>
            <w:rFonts w:ascii="IRANSharp" w:hAnsi="IRANSharp" w:cs="IRANSharp"/>
            <w:sz w:val="16"/>
            <w:szCs w:val="16"/>
            <w:rtl/>
          </w:rPr>
          <w:t xml:space="preserve"> رفع‌ کل</w:t>
        </w:r>
        <w:r w:rsidRPr="00911176">
          <w:rPr>
            <w:rFonts w:ascii="IRANSharp" w:hAnsi="IRANSharp" w:cs="IRANSharp" w:hint="cs"/>
            <w:sz w:val="16"/>
            <w:szCs w:val="16"/>
            <w:rtl/>
          </w:rPr>
          <w:t>ی</w:t>
        </w:r>
        <w:r w:rsidRPr="00911176">
          <w:rPr>
            <w:rFonts w:ascii="IRANSharp" w:hAnsi="IRANSharp" w:cs="IRANSharp" w:hint="eastAsia"/>
            <w:sz w:val="16"/>
            <w:szCs w:val="16"/>
            <w:rtl/>
          </w:rPr>
          <w:t>ه</w:t>
        </w:r>
        <w:r w:rsidRPr="00911176">
          <w:rPr>
            <w:rFonts w:ascii="IRANSharp" w:hAnsi="IRANSharp" w:cs="IRANSharp"/>
            <w:sz w:val="16"/>
            <w:szCs w:val="16"/>
            <w:rtl/>
          </w:rPr>
          <w:t xml:space="preserve"> اشکال تبع</w:t>
        </w:r>
        <w:r w:rsidRPr="00911176">
          <w:rPr>
            <w:rFonts w:ascii="IRANSharp" w:hAnsi="IRANSharp" w:cs="IRANSharp" w:hint="cs"/>
            <w:sz w:val="16"/>
            <w:szCs w:val="16"/>
            <w:rtl/>
          </w:rPr>
          <w:t>ی</w:t>
        </w:r>
        <w:r w:rsidRPr="00911176">
          <w:rPr>
            <w:rFonts w:ascii="IRANSharp" w:hAnsi="IRANSharp" w:cs="IRANSharp" w:hint="eastAsia"/>
            <w:sz w:val="16"/>
            <w:szCs w:val="16"/>
            <w:rtl/>
          </w:rPr>
          <w:t>ض‌‌نژاد</w:t>
        </w:r>
        <w:r w:rsidRPr="00911176">
          <w:rPr>
            <w:rFonts w:ascii="IRANSharp" w:hAnsi="IRANSharp" w:cs="IRANSharp" w:hint="cs"/>
            <w:sz w:val="16"/>
            <w:szCs w:val="16"/>
            <w:rtl/>
          </w:rPr>
          <w:t>ی</w:t>
        </w:r>
      </w:p>
    </w:sdtContent>
  </w:sdt>
  <w:sdt>
    <w:sdtPr>
      <w:rPr>
        <w:rFonts w:ascii="IRANSharp" w:eastAsia="B Nazanin" w:hAnsi="IRANSharp" w:cs="IRANSharp"/>
        <w:color w:val="000000"/>
        <w:sz w:val="16"/>
        <w:szCs w:val="16"/>
        <w:rtl/>
      </w:rPr>
      <w:alias w:val="Date"/>
      <w:id w:val="77547044"/>
      <w:placeholder>
        <w:docPart w:val="BA13547D93B1458AAB44C8801DD6D6C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04481A4" w14:textId="7B7AF748" w:rsidR="00911176" w:rsidRPr="00911176" w:rsidRDefault="00911176" w:rsidP="00911176">
        <w:pPr>
          <w:pStyle w:val="Header"/>
          <w:pBdr>
            <w:between w:val="single" w:sz="4" w:space="1" w:color="4F81BD" w:themeColor="accent1"/>
          </w:pBdr>
          <w:bidi/>
          <w:spacing w:line="276" w:lineRule="auto"/>
          <w:rPr>
            <w:sz w:val="16"/>
            <w:szCs w:val="16"/>
          </w:rPr>
        </w:pPr>
        <w:r w:rsidRPr="00911176">
          <w:rPr>
            <w:rFonts w:ascii="IRANSharp" w:eastAsia="B Nazanin" w:hAnsi="IRANSharp" w:cs="IRANSharp"/>
            <w:color w:val="000000"/>
            <w:sz w:val="16"/>
            <w:szCs w:val="16"/>
            <w:rtl/>
          </w:rPr>
          <w:t>اظهارنظر عموم</w:t>
        </w:r>
        <w:r w:rsidRPr="00911176">
          <w:rPr>
            <w:rFonts w:ascii="IRANSharp" w:eastAsia="B Nazanin" w:hAnsi="IRANSharp" w:cs="IRANSharp" w:hint="cs"/>
            <w:color w:val="000000"/>
            <w:sz w:val="16"/>
            <w:szCs w:val="16"/>
            <w:rtl/>
          </w:rPr>
          <w:t>ی</w:t>
        </w:r>
        <w:r w:rsidRPr="00911176">
          <w:rPr>
            <w:rFonts w:ascii="IRANSharp" w:eastAsia="B Nazanin" w:hAnsi="IRANSharp" w:cs="IRANSharp"/>
            <w:color w:val="000000"/>
            <w:sz w:val="16"/>
            <w:szCs w:val="16"/>
            <w:rtl/>
          </w:rPr>
          <w:t xml:space="preserve"> ۳۵</w:t>
        </w:r>
      </w:p>
    </w:sdtContent>
  </w:sdt>
  <w:p w14:paraId="39DF6502" w14:textId="1AB2DD94" w:rsidR="00911176" w:rsidRPr="00911176" w:rsidRDefault="006874D3" w:rsidP="00911176">
    <w:pPr>
      <w:pStyle w:val="Header"/>
      <w:bidi/>
      <w:rPr>
        <w:sz w:val="16"/>
        <w:szCs w:val="16"/>
      </w:rPr>
    </w:pPr>
    <w:r>
      <w:rPr>
        <w:noProof/>
        <w:sz w:val="16"/>
        <w:szCs w:val="16"/>
        <w:lang w:val="en-US"/>
      </w:rPr>
      <w:pict w14:anchorId="5AEB2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674205" o:spid="_x0000_s2051" type="#_x0000_t75" style="position:absolute;left:0;text-align:left;margin-left:0;margin-top:0;width:451.3pt;height:396.75pt;z-index:-251656192;mso-position-horizontal:center;mso-position-horizontal-relative:margin;mso-position-vertical:center;mso-position-vertical-relative:margin" o:allowincell="f">
          <v:imagedata r:id="rId1" o:title="10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730FA" w14:textId="242F0D2D" w:rsidR="00911176" w:rsidRDefault="006874D3">
    <w:pPr>
      <w:pStyle w:val="Header"/>
    </w:pPr>
    <w:r>
      <w:rPr>
        <w:noProof/>
        <w:lang w:val="en-US"/>
      </w:rPr>
      <w:pict w14:anchorId="3C192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674203" o:spid="_x0000_s2049" type="#_x0000_t75" style="position:absolute;margin-left:0;margin-top:0;width:451.3pt;height:396.75pt;z-index:-251658240;mso-position-horizontal:center;mso-position-horizontal-relative:margin;mso-position-vertical:center;mso-position-vertical-relative:margin" o:allowincell="f">
          <v:imagedata r:id="rId1" o:title="10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559CA"/>
    <w:multiLevelType w:val="multilevel"/>
    <w:tmpl w:val="C3B8072C"/>
    <w:lvl w:ilvl="0">
      <w:start w:val="16"/>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97"/>
    <w:rsid w:val="00124797"/>
    <w:rsid w:val="00175D80"/>
    <w:rsid w:val="001A65C4"/>
    <w:rsid w:val="00236CD4"/>
    <w:rsid w:val="00266420"/>
    <w:rsid w:val="005509F7"/>
    <w:rsid w:val="006874D3"/>
    <w:rsid w:val="00911176"/>
    <w:rsid w:val="00A529B4"/>
    <w:rsid w:val="00B333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0BC140C-A4C1-489D-9B62-29D7BD19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911176"/>
    <w:pPr>
      <w:spacing w:line="240" w:lineRule="auto"/>
    </w:pPr>
    <w:rPr>
      <w:sz w:val="20"/>
      <w:szCs w:val="20"/>
    </w:rPr>
  </w:style>
  <w:style w:type="character" w:customStyle="1" w:styleId="FootnoteTextChar">
    <w:name w:val="Footnote Text Char"/>
    <w:basedOn w:val="DefaultParagraphFont"/>
    <w:link w:val="FootnoteText"/>
    <w:uiPriority w:val="99"/>
    <w:semiHidden/>
    <w:rsid w:val="00911176"/>
    <w:rPr>
      <w:sz w:val="20"/>
      <w:szCs w:val="20"/>
    </w:rPr>
  </w:style>
  <w:style w:type="character" w:styleId="FootnoteReference">
    <w:name w:val="footnote reference"/>
    <w:basedOn w:val="DefaultParagraphFont"/>
    <w:uiPriority w:val="99"/>
    <w:semiHidden/>
    <w:unhideWhenUsed/>
    <w:rsid w:val="00911176"/>
    <w:rPr>
      <w:vertAlign w:val="superscript"/>
    </w:rPr>
  </w:style>
  <w:style w:type="character" w:styleId="Hyperlink">
    <w:name w:val="Hyperlink"/>
    <w:basedOn w:val="DefaultParagraphFont"/>
    <w:uiPriority w:val="99"/>
    <w:unhideWhenUsed/>
    <w:rsid w:val="00911176"/>
    <w:rPr>
      <w:color w:val="0000FF"/>
      <w:u w:val="single"/>
    </w:rPr>
  </w:style>
  <w:style w:type="paragraph" w:styleId="Header">
    <w:name w:val="header"/>
    <w:basedOn w:val="Normal"/>
    <w:link w:val="HeaderChar"/>
    <w:uiPriority w:val="99"/>
    <w:unhideWhenUsed/>
    <w:rsid w:val="00911176"/>
    <w:pPr>
      <w:tabs>
        <w:tab w:val="center" w:pos="4680"/>
        <w:tab w:val="right" w:pos="9360"/>
      </w:tabs>
      <w:spacing w:line="240" w:lineRule="auto"/>
    </w:pPr>
  </w:style>
  <w:style w:type="character" w:customStyle="1" w:styleId="HeaderChar">
    <w:name w:val="Header Char"/>
    <w:basedOn w:val="DefaultParagraphFont"/>
    <w:link w:val="Header"/>
    <w:uiPriority w:val="99"/>
    <w:rsid w:val="00911176"/>
  </w:style>
  <w:style w:type="paragraph" w:styleId="Footer">
    <w:name w:val="footer"/>
    <w:basedOn w:val="Normal"/>
    <w:link w:val="FooterChar"/>
    <w:uiPriority w:val="99"/>
    <w:unhideWhenUsed/>
    <w:rsid w:val="00911176"/>
    <w:pPr>
      <w:tabs>
        <w:tab w:val="center" w:pos="4680"/>
        <w:tab w:val="right" w:pos="9360"/>
      </w:tabs>
      <w:spacing w:line="240" w:lineRule="auto"/>
    </w:pPr>
  </w:style>
  <w:style w:type="character" w:customStyle="1" w:styleId="FooterChar">
    <w:name w:val="Footer Char"/>
    <w:basedOn w:val="DefaultParagraphFont"/>
    <w:link w:val="Footer"/>
    <w:uiPriority w:val="99"/>
    <w:rsid w:val="00911176"/>
  </w:style>
  <w:style w:type="paragraph" w:styleId="NoSpacing">
    <w:name w:val="No Spacing"/>
    <w:link w:val="NoSpacingChar"/>
    <w:uiPriority w:val="1"/>
    <w:qFormat/>
    <w:rsid w:val="00911176"/>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911176"/>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ERD%2fC%2fGC%2f35&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94CBFC543D4112A93654680FA48E7B"/>
        <w:category>
          <w:name w:val="General"/>
          <w:gallery w:val="placeholder"/>
        </w:category>
        <w:types>
          <w:type w:val="bbPlcHdr"/>
        </w:types>
        <w:behaviors>
          <w:behavior w:val="content"/>
        </w:behaviors>
        <w:guid w:val="{752A935C-06FE-4CD7-A958-48F01FB1A2EF}"/>
      </w:docPartPr>
      <w:docPartBody>
        <w:p w:rsidR="009051C5" w:rsidRDefault="00FA65D5" w:rsidP="00FA65D5">
          <w:pPr>
            <w:pStyle w:val="A794CBFC543D4112A93654680FA48E7B"/>
          </w:pPr>
          <w:r>
            <w:t>[Type the document title]</w:t>
          </w:r>
        </w:p>
      </w:docPartBody>
    </w:docPart>
    <w:docPart>
      <w:docPartPr>
        <w:name w:val="BA13547D93B1458AAB44C8801DD6D6C8"/>
        <w:category>
          <w:name w:val="General"/>
          <w:gallery w:val="placeholder"/>
        </w:category>
        <w:types>
          <w:type w:val="bbPlcHdr"/>
        </w:types>
        <w:behaviors>
          <w:behavior w:val="content"/>
        </w:behaviors>
        <w:guid w:val="{0029EA46-88FB-4679-9A70-566D21E55EE6}"/>
      </w:docPartPr>
      <w:docPartBody>
        <w:p w:rsidR="009051C5" w:rsidRDefault="00FA65D5" w:rsidP="00FA65D5">
          <w:pPr>
            <w:pStyle w:val="BA13547D93B1458AAB44C8801DD6D6C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RANSharp">
    <w:panose1 w:val="020B0606030804020204"/>
    <w:charset w:val="00"/>
    <w:family w:val="swiss"/>
    <w:pitch w:val="variable"/>
    <w:sig w:usb0="8000202F" w:usb1="8000200A" w:usb2="00000008" w:usb3="00000000" w:csb0="00000041" w:csb1="00000000"/>
  </w:font>
  <w:font w:name="Aparajita">
    <w:altName w:val="Arial"/>
    <w:charset w:val="00"/>
    <w:family w:val="roman"/>
    <w:pitch w:val="variable"/>
    <w:sig w:usb0="00000003" w:usb1="00000000" w:usb2="00000000" w:usb3="00000000" w:csb0="00000001"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D5"/>
    <w:rsid w:val="004438FD"/>
    <w:rsid w:val="009051C5"/>
    <w:rsid w:val="00C93829"/>
    <w:rsid w:val="00FA6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94CBFC543D4112A93654680FA48E7B">
    <w:name w:val="A794CBFC543D4112A93654680FA48E7B"/>
    <w:rsid w:val="00FA65D5"/>
  </w:style>
  <w:style w:type="paragraph" w:customStyle="1" w:styleId="BA13547D93B1458AAB44C8801DD6D6C8">
    <w:name w:val="BA13547D93B1458AAB44C8801DD6D6C8"/>
    <w:rsid w:val="00FA6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اظهارنظر عمومی ۳۵</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28E691-AC3D-4FE6-8965-23F4729B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3594</Words>
  <Characters>20488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کنوانسیون‌ بین‌المللی رفع‌ کلیه اشکال تبعیض‌‌نژادی</dc:title>
  <cp:lastModifiedBy>PC</cp:lastModifiedBy>
  <cp:revision>6</cp:revision>
  <dcterms:created xsi:type="dcterms:W3CDTF">2020-04-03T15:48:00Z</dcterms:created>
  <dcterms:modified xsi:type="dcterms:W3CDTF">2020-05-05T10:59:00Z</dcterms:modified>
</cp:coreProperties>
</file>