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D2" w:rsidRPr="007162D2" w:rsidRDefault="00645A95" w:rsidP="00720B11">
      <w:pPr>
        <w:bidi/>
        <w:jc w:val="center"/>
        <w:rPr>
          <w:rFonts w:ascii="IRANSharp" w:hAnsi="IRANSharp" w:cs="IRANSharp"/>
          <w:b/>
          <w:bCs/>
          <w:sz w:val="32"/>
          <w:szCs w:val="32"/>
          <w:rtl/>
          <w:lang w:bidi="fa-IR"/>
        </w:rPr>
      </w:pPr>
      <w:bookmarkStart w:id="0" w:name="_GoBack"/>
      <w:r w:rsidRPr="007162D2">
        <w:rPr>
          <w:rFonts w:ascii="IRANSharp" w:hAnsi="IRANSharp" w:cs="IRANSharp"/>
          <w:b/>
          <w:bCs/>
          <w:sz w:val="32"/>
          <w:szCs w:val="32"/>
          <w:rtl/>
        </w:rPr>
        <w:t>اظهارنظر</w:t>
      </w:r>
      <w:r w:rsidR="00720B11" w:rsidRPr="007162D2">
        <w:rPr>
          <w:rFonts w:ascii="IRANSharp" w:hAnsi="IRANSharp" w:cs="IRANSharp"/>
          <w:b/>
          <w:bCs/>
          <w:sz w:val="32"/>
          <w:szCs w:val="32"/>
          <w:rtl/>
        </w:rPr>
        <w:t xml:space="preserve"> </w:t>
      </w:r>
      <w:bookmarkEnd w:id="0"/>
      <w:r w:rsidR="00720B11" w:rsidRPr="007162D2">
        <w:rPr>
          <w:rFonts w:ascii="IRANSharp" w:hAnsi="IRANSharp" w:cs="IRANSharp"/>
          <w:b/>
          <w:bCs/>
          <w:sz w:val="32"/>
          <w:szCs w:val="32"/>
          <w:rtl/>
        </w:rPr>
        <w:t xml:space="preserve">عمومی شماره </w:t>
      </w:r>
      <w:r w:rsidR="00720B11" w:rsidRPr="007162D2">
        <w:rPr>
          <w:rFonts w:ascii="IRANSharp" w:hAnsi="IRANSharp" w:cs="IRANSharp"/>
          <w:b/>
          <w:bCs/>
          <w:sz w:val="32"/>
          <w:szCs w:val="32"/>
          <w:rtl/>
          <w:lang w:bidi="fa-IR"/>
        </w:rPr>
        <w:t>۳۱</w:t>
      </w:r>
      <w:r w:rsidR="00720B11" w:rsidRPr="007162D2">
        <w:rPr>
          <w:rFonts w:ascii="IRANSharp" w:hAnsi="IRANSharp" w:cs="IRANSharp"/>
          <w:b/>
          <w:bCs/>
          <w:sz w:val="32"/>
          <w:szCs w:val="32"/>
          <w:rtl/>
        </w:rPr>
        <w:t xml:space="preserve"> کمیته</w:t>
      </w:r>
      <w:r w:rsidR="007162D2" w:rsidRPr="007162D2">
        <w:rPr>
          <w:rFonts w:ascii="IRANSharp" w:hAnsi="IRANSharp" w:cs="IRANSharp" w:hint="cs"/>
          <w:b/>
          <w:bCs/>
          <w:sz w:val="32"/>
          <w:szCs w:val="32"/>
          <w:rtl/>
          <w:lang w:bidi="fa-IR"/>
        </w:rPr>
        <w:t>؛</w:t>
      </w:r>
    </w:p>
    <w:p w:rsidR="00720B11" w:rsidRPr="007162D2" w:rsidRDefault="00720B11" w:rsidP="007162D2">
      <w:pPr>
        <w:bidi/>
        <w:jc w:val="center"/>
        <w:rPr>
          <w:rFonts w:ascii="IRANSharp" w:hAnsi="IRANSharp" w:cs="IRANSharp"/>
          <w:b/>
          <w:bCs/>
          <w:sz w:val="28"/>
          <w:szCs w:val="28"/>
          <w:rtl/>
        </w:rPr>
      </w:pPr>
      <w:r w:rsidRPr="007162D2">
        <w:rPr>
          <w:rFonts w:ascii="IRANSharp" w:hAnsi="IRANSharp" w:cs="IRANSharp"/>
          <w:b/>
          <w:bCs/>
          <w:sz w:val="28"/>
          <w:szCs w:val="28"/>
          <w:rtl/>
        </w:rPr>
        <w:t xml:space="preserve"> رفع تبعیض علیه</w:t>
      </w:r>
      <w:r w:rsidRPr="007162D2">
        <w:rPr>
          <w:rFonts w:ascii="IRANSharp" w:hAnsi="IRANSharp" w:cs="IRANSharp"/>
          <w:b/>
          <w:bCs/>
          <w:sz w:val="28"/>
          <w:szCs w:val="28"/>
          <w:rtl/>
          <w:lang w:bidi="fa-IR"/>
        </w:rPr>
        <w:t xml:space="preserve"> </w:t>
      </w:r>
      <w:r w:rsidRPr="007162D2">
        <w:rPr>
          <w:rFonts w:ascii="IRANSharp" w:hAnsi="IRANSharp" w:cs="IRANSharp"/>
          <w:b/>
          <w:bCs/>
          <w:sz w:val="28"/>
          <w:szCs w:val="28"/>
          <w:rtl/>
        </w:rPr>
        <w:t>زنان و شماره ۱۸ کمیته حقوق کودک؛ اقدامات مضر</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rtl/>
        </w:rPr>
      </w:pPr>
    </w:p>
    <w:p w:rsidR="00720B11" w:rsidRPr="007162D2" w:rsidRDefault="00720B11" w:rsidP="00720B11">
      <w:pPr>
        <w:bidi/>
        <w:rPr>
          <w:rFonts w:ascii="IRANSharp" w:hAnsi="IRANSharp" w:cs="IRANSharp"/>
          <w:b/>
          <w:bCs/>
          <w:sz w:val="28"/>
          <w:szCs w:val="28"/>
        </w:rPr>
      </w:pPr>
      <w:r w:rsidRPr="007162D2">
        <w:rPr>
          <w:rFonts w:ascii="IRANSharp" w:hAnsi="IRANSharp" w:cs="IRANSharp"/>
          <w:b/>
          <w:bCs/>
          <w:sz w:val="28"/>
          <w:szCs w:val="28"/>
          <w:rtl/>
          <w:lang w:bidi="fa-IR"/>
        </w:rPr>
        <w:t>۱.</w:t>
      </w:r>
      <w:r w:rsidR="004D6A27">
        <w:rPr>
          <w:rFonts w:ascii="IRANSharp" w:hAnsi="IRANSharp" w:cs="IRANSharp"/>
          <w:b/>
          <w:bCs/>
          <w:sz w:val="28"/>
          <w:szCs w:val="28"/>
          <w:rtl/>
        </w:rPr>
        <w:t xml:space="preserve"> مقدمه</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rPr>
      </w:pPr>
      <w:r w:rsidRPr="007162D2">
        <w:rPr>
          <w:rFonts w:ascii="IRANSharp" w:hAnsi="IRANSharp" w:cs="IRANSharp"/>
          <w:rtl/>
        </w:rPr>
        <w:t>۱.</w:t>
      </w:r>
      <w:r w:rsidR="004D6A27">
        <w:rPr>
          <w:rFonts w:ascii="IRANSharp" w:hAnsi="IRANSharp" w:cs="IRANSharp"/>
          <w:rtl/>
        </w:rPr>
        <w:t xml:space="preserve"> کنوانس</w:t>
      </w:r>
      <w:r w:rsidR="004D6A27">
        <w:rPr>
          <w:rFonts w:ascii="IRANSharp" w:hAnsi="IRANSharp" w:cs="IRANSharp" w:hint="cs"/>
          <w:rtl/>
        </w:rPr>
        <w:t>ی</w:t>
      </w:r>
      <w:r w:rsidR="004D6A27">
        <w:rPr>
          <w:rFonts w:ascii="IRANSharp" w:hAnsi="IRANSharp" w:cs="IRANSharp" w:hint="eastAsia"/>
          <w:rtl/>
        </w:rPr>
        <w:t>ون</w:t>
      </w:r>
      <w:r w:rsidRPr="007162D2">
        <w:rPr>
          <w:rFonts w:ascii="IRANSharp" w:hAnsi="IRANSharp" w:cs="IRANSharp"/>
          <w:rtl/>
        </w:rPr>
        <w:t xml:space="preserve"> رفع </w:t>
      </w:r>
      <w:r w:rsidRPr="007162D2">
        <w:rPr>
          <w:rFonts w:ascii="IRANSharp" w:hAnsi="IRANSharp" w:cs="IRANSharp"/>
          <w:rtl/>
          <w:lang w:bidi="fa-IR"/>
        </w:rPr>
        <w:t>همه اشکال</w:t>
      </w:r>
      <w:r w:rsidRPr="007162D2">
        <w:rPr>
          <w:rFonts w:ascii="IRANSharp" w:hAnsi="IRANSharp" w:cs="IRANSharp"/>
          <w:rtl/>
        </w:rPr>
        <w:t xml:space="preserve"> تبعیض علیه زنان</w:t>
      </w:r>
      <w:r w:rsidRPr="007162D2">
        <w:rPr>
          <w:rFonts w:ascii="IRANSharp" w:hAnsi="IRANSharp" w:cs="IRANSharp"/>
        </w:rPr>
        <w:t xml:space="preserve"> (CEDAW) </w:t>
      </w:r>
      <w:r w:rsidRPr="007162D2">
        <w:rPr>
          <w:rFonts w:ascii="IRANSharp" w:hAnsi="IRANSharp" w:cs="IRANSharp"/>
          <w:rtl/>
        </w:rPr>
        <w:t>و کنوانسیون حقوق کودک</w:t>
      </w:r>
      <w:r w:rsidR="004D6A27">
        <w:rPr>
          <w:rFonts w:ascii="IRANSharp" w:hAnsi="IRANSharp" w:cs="IRANSharp"/>
          <w:rtl/>
        </w:rPr>
        <w:t xml:space="preserve"> </w:t>
      </w:r>
      <w:r w:rsidRPr="007162D2">
        <w:rPr>
          <w:rFonts w:ascii="IRANSharp" w:hAnsi="IRANSharp" w:cs="IRANSharp"/>
        </w:rPr>
        <w:t xml:space="preserve">(CRC) </w:t>
      </w:r>
      <w:r w:rsidRPr="007162D2">
        <w:rPr>
          <w:rFonts w:ascii="IRANSharp" w:hAnsi="IRANSharp" w:cs="IRANSharp"/>
          <w:rtl/>
        </w:rPr>
        <w:t xml:space="preserve">شامل تعهدات قانونی است که هم </w:t>
      </w:r>
      <w:r w:rsidR="00645A95" w:rsidRPr="007162D2">
        <w:rPr>
          <w:rFonts w:ascii="IRANSharp" w:hAnsi="IRANSharp" w:cs="IRANSharp"/>
          <w:rtl/>
        </w:rPr>
        <w:t>به‌طورکلی</w:t>
      </w:r>
      <w:r w:rsidRPr="007162D2">
        <w:rPr>
          <w:rFonts w:ascii="IRANSharp" w:hAnsi="IRANSharp" w:cs="IRANSharp"/>
          <w:rtl/>
        </w:rPr>
        <w:t xml:space="preserve"> و هم </w:t>
      </w:r>
      <w:r w:rsidR="00645A95" w:rsidRPr="007162D2">
        <w:rPr>
          <w:rFonts w:ascii="IRANSharp" w:hAnsi="IRANSharp" w:cs="IRANSharp"/>
          <w:rtl/>
        </w:rPr>
        <w:t>به‌طور</w:t>
      </w:r>
      <w:r w:rsidRPr="007162D2">
        <w:rPr>
          <w:rFonts w:ascii="IRANSharp" w:hAnsi="IRANSharp" w:cs="IRANSharp"/>
          <w:rtl/>
        </w:rPr>
        <w:t xml:space="preserve"> خاص به از بین بردن </w:t>
      </w:r>
      <w:r w:rsidR="00645A95" w:rsidRPr="007162D2">
        <w:rPr>
          <w:rFonts w:ascii="IRANSharp" w:hAnsi="IRANSharp" w:cs="IRANSharp"/>
          <w:rtl/>
        </w:rPr>
        <w:t>شیوه‌های</w:t>
      </w:r>
      <w:r w:rsidRPr="007162D2">
        <w:rPr>
          <w:rFonts w:ascii="IRANSharp" w:hAnsi="IRANSharp" w:cs="IRANSharp"/>
          <w:rtl/>
        </w:rPr>
        <w:t xml:space="preserve"> مضر مرتبط است. در اجرای وظایف نظارتی خود کمیته مبارزه با تبعیض علیه زنان و کمیته حقوق کودک </w:t>
      </w:r>
      <w:r w:rsidR="00645A95" w:rsidRPr="007162D2">
        <w:rPr>
          <w:rFonts w:ascii="IRANSharp" w:hAnsi="IRANSharp" w:cs="IRANSharp"/>
          <w:rtl/>
        </w:rPr>
        <w:t>به‌طور</w:t>
      </w:r>
      <w:r w:rsidRPr="007162D2">
        <w:rPr>
          <w:rFonts w:ascii="IRANSharp" w:hAnsi="IRANSharp" w:cs="IRANSharp"/>
          <w:rtl/>
        </w:rPr>
        <w:t xml:space="preserve"> مداوم</w:t>
      </w:r>
      <w:r w:rsidR="004D6A27">
        <w:rPr>
          <w:rFonts w:ascii="IRANSharp" w:hAnsi="IRANSharp" w:cs="IRANSharp"/>
          <w:rtl/>
        </w:rPr>
        <w:t xml:space="preserve"> </w:t>
      </w:r>
      <w:r w:rsidRPr="007162D2">
        <w:rPr>
          <w:rFonts w:ascii="IRANSharp" w:hAnsi="IRANSharp" w:cs="IRANSharp"/>
          <w:rtl/>
        </w:rPr>
        <w:t xml:space="preserve">به رفتارهایی که بر زنان و کودکان، </w:t>
      </w:r>
      <w:r w:rsidR="00645A95" w:rsidRPr="007162D2">
        <w:rPr>
          <w:rFonts w:ascii="IRANSharp" w:hAnsi="IRANSharp" w:cs="IRANSharp"/>
          <w:rtl/>
        </w:rPr>
        <w:t>به‌ویژه</w:t>
      </w:r>
      <w:r w:rsidRPr="007162D2">
        <w:rPr>
          <w:rFonts w:ascii="IRANSharp" w:hAnsi="IRANSharp" w:cs="IRANSharp"/>
          <w:rtl/>
        </w:rPr>
        <w:t xml:space="preserve"> دختران</w:t>
      </w:r>
      <w:r w:rsidR="004D6A27">
        <w:rPr>
          <w:rFonts w:ascii="IRANSharp" w:hAnsi="IRANSharp" w:cs="IRANSharp"/>
          <w:rtl/>
        </w:rPr>
        <w:t xml:space="preserve"> </w:t>
      </w:r>
      <w:r w:rsidRPr="007162D2">
        <w:rPr>
          <w:rFonts w:ascii="IRANSharp" w:hAnsi="IRANSharp" w:cs="IRANSharp"/>
          <w:rtl/>
        </w:rPr>
        <w:t xml:space="preserve">اثر </w:t>
      </w:r>
      <w:r w:rsidR="00645A95" w:rsidRPr="007162D2">
        <w:rPr>
          <w:rFonts w:ascii="IRANSharp" w:hAnsi="IRANSharp" w:cs="IRANSharp"/>
          <w:rtl/>
        </w:rPr>
        <w:t>می‌گذارد</w:t>
      </w:r>
      <w:r w:rsidRPr="007162D2">
        <w:rPr>
          <w:rFonts w:ascii="IRANSharp" w:hAnsi="IRANSharp" w:cs="IRANSharp"/>
          <w:rtl/>
        </w:rPr>
        <w:t xml:space="preserve"> </w:t>
      </w:r>
      <w:r w:rsidR="00645A95" w:rsidRPr="007162D2">
        <w:rPr>
          <w:rFonts w:ascii="IRANSharp" w:hAnsi="IRANSharp" w:cs="IRANSharp"/>
          <w:rtl/>
        </w:rPr>
        <w:t>جلب‌توجه</w:t>
      </w:r>
      <w:r w:rsidRPr="007162D2">
        <w:rPr>
          <w:rFonts w:ascii="IRANSharp" w:hAnsi="IRANSharp" w:cs="IRANSharp"/>
          <w:rtl/>
        </w:rPr>
        <w:t xml:space="preserve"> </w:t>
      </w:r>
      <w:r w:rsidR="00645A95" w:rsidRPr="007162D2">
        <w:rPr>
          <w:rFonts w:ascii="IRANSharp" w:hAnsi="IRANSharp" w:cs="IRANSharp"/>
          <w:rtl/>
        </w:rPr>
        <w:t>می‌کنند</w:t>
      </w:r>
      <w:r w:rsidRPr="007162D2">
        <w:rPr>
          <w:rFonts w:ascii="IRANSharp" w:hAnsi="IRANSharp" w:cs="IRANSharp"/>
          <w:rtl/>
        </w:rPr>
        <w:t xml:space="preserve">. </w:t>
      </w:r>
      <w:r w:rsidR="00645A95" w:rsidRPr="007162D2">
        <w:rPr>
          <w:rFonts w:ascii="IRANSharp" w:hAnsi="IRANSharp" w:cs="IRANSharp"/>
          <w:rtl/>
        </w:rPr>
        <w:t>به‌موجب</w:t>
      </w:r>
      <w:r w:rsidR="004D6A27">
        <w:rPr>
          <w:rFonts w:ascii="IRANSharp" w:hAnsi="IRANSharp" w:cs="IRANSharp"/>
          <w:rtl/>
        </w:rPr>
        <w:t xml:space="preserve"> </w:t>
      </w:r>
      <w:r w:rsidRPr="007162D2">
        <w:rPr>
          <w:rFonts w:ascii="IRANSharp" w:hAnsi="IRANSharp" w:cs="IRANSharp"/>
          <w:rtl/>
        </w:rPr>
        <w:t xml:space="preserve">همپوشانی این وظیفه و تعهد مشترک برای جلوگیری، پاسخ و حذف اعمال مضر </w:t>
      </w:r>
      <w:r w:rsidR="00645A95" w:rsidRPr="007162D2">
        <w:rPr>
          <w:rFonts w:ascii="IRANSharp" w:hAnsi="IRANSharp" w:cs="IRANSharp"/>
          <w:rtl/>
        </w:rPr>
        <w:t>هرکجا</w:t>
      </w:r>
      <w:r w:rsidRPr="007162D2">
        <w:rPr>
          <w:rFonts w:ascii="IRANSharp" w:hAnsi="IRANSharp" w:cs="IRANSharp"/>
          <w:rtl/>
        </w:rPr>
        <w:t xml:space="preserve"> و به هر شکل که صورت </w:t>
      </w:r>
      <w:r w:rsidR="00645A95" w:rsidRPr="007162D2">
        <w:rPr>
          <w:rFonts w:ascii="IRANSharp" w:hAnsi="IRANSharp" w:cs="IRANSharp"/>
          <w:rtl/>
        </w:rPr>
        <w:t>می‌گیرد</w:t>
      </w:r>
      <w:r w:rsidRPr="007162D2">
        <w:rPr>
          <w:rFonts w:ascii="IRANSharp" w:hAnsi="IRANSharp" w:cs="IRANSharp"/>
          <w:rtl/>
        </w:rPr>
        <w:t xml:space="preserve">، کمیته </w:t>
      </w:r>
      <w:r w:rsidRPr="007162D2">
        <w:rPr>
          <w:rFonts w:ascii="IRANSharp" w:hAnsi="IRANSharp" w:cs="IRANSharp"/>
        </w:rPr>
        <w:t>CEDAW</w:t>
      </w:r>
      <w:r w:rsidRPr="007162D2">
        <w:rPr>
          <w:rFonts w:ascii="IRANSharp" w:hAnsi="IRANSharp" w:cs="IRANSharp"/>
          <w:rtl/>
        </w:rPr>
        <w:t xml:space="preserve"> و کمیته </w:t>
      </w:r>
      <w:r w:rsidRPr="007162D2">
        <w:rPr>
          <w:rFonts w:ascii="IRANSharp" w:hAnsi="IRANSharp" w:cs="IRANSharp"/>
        </w:rPr>
        <w:t>CRC</w:t>
      </w:r>
      <w:r w:rsidRPr="007162D2">
        <w:rPr>
          <w:rFonts w:ascii="IRANSharp" w:hAnsi="IRANSharp" w:cs="IRANSharp"/>
          <w:rtl/>
        </w:rPr>
        <w:t xml:space="preserve"> تصمیم گرفتند این اظهار</w:t>
      </w:r>
      <w:r w:rsidR="004D6A27">
        <w:rPr>
          <w:rFonts w:ascii="IRANSharp" w:hAnsi="IRANSharp" w:cs="IRANSharp"/>
          <w:rtl/>
        </w:rPr>
        <w:t xml:space="preserve"> </w:t>
      </w:r>
      <w:r w:rsidRPr="007162D2">
        <w:rPr>
          <w:rFonts w:ascii="IRANSharp" w:hAnsi="IRANSharp" w:cs="IRANSharp"/>
          <w:rtl/>
        </w:rPr>
        <w:t xml:space="preserve">عمومی مشترک / </w:t>
      </w:r>
      <w:r w:rsidR="00645A95" w:rsidRPr="007162D2">
        <w:rPr>
          <w:rFonts w:ascii="IRANSharp" w:hAnsi="IRANSharp" w:cs="IRANSharp"/>
          <w:rtl/>
        </w:rPr>
        <w:t>اظهارنظر</w:t>
      </w:r>
      <w:r w:rsidRPr="007162D2">
        <w:rPr>
          <w:rFonts w:ascii="IRANSharp" w:hAnsi="IRANSharp" w:cs="IRANSharp"/>
          <w:rtl/>
        </w:rPr>
        <w:t xml:space="preserve"> عمومی را ارائه دهند.</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sz w:val="28"/>
          <w:szCs w:val="28"/>
        </w:rPr>
      </w:pPr>
      <w:r w:rsidRPr="007162D2">
        <w:rPr>
          <w:rFonts w:ascii="IRANSharp" w:hAnsi="IRANSharp" w:cs="IRANSharp"/>
          <w:sz w:val="28"/>
          <w:szCs w:val="28"/>
          <w:rtl/>
        </w:rPr>
        <w:t>۲</w:t>
      </w:r>
      <w:r w:rsidRPr="007162D2">
        <w:rPr>
          <w:rFonts w:ascii="IRANSharp" w:hAnsi="IRANSharp" w:cs="IRANSharp"/>
          <w:b/>
          <w:bCs/>
          <w:sz w:val="28"/>
          <w:szCs w:val="28"/>
          <w:rtl/>
        </w:rPr>
        <w:t>.</w:t>
      </w:r>
      <w:r w:rsidR="004D6A27">
        <w:rPr>
          <w:rFonts w:ascii="IRANSharp" w:hAnsi="IRANSharp" w:cs="IRANSharp"/>
          <w:b/>
          <w:bCs/>
          <w:sz w:val="28"/>
          <w:szCs w:val="28"/>
          <w:rtl/>
        </w:rPr>
        <w:t xml:space="preserve"> </w:t>
      </w:r>
      <w:r w:rsidRPr="007162D2">
        <w:rPr>
          <w:rFonts w:ascii="IRANSharp" w:hAnsi="IRANSharp" w:cs="IRANSharp"/>
          <w:b/>
          <w:bCs/>
          <w:sz w:val="28"/>
          <w:szCs w:val="28"/>
          <w:rtl/>
        </w:rPr>
        <w:t xml:space="preserve">هدف و دامنه </w:t>
      </w:r>
      <w:r w:rsidR="00645A95" w:rsidRPr="007162D2">
        <w:rPr>
          <w:rFonts w:ascii="IRANSharp" w:hAnsi="IRANSharp" w:cs="IRANSharp"/>
          <w:b/>
          <w:bCs/>
          <w:sz w:val="28"/>
          <w:szCs w:val="28"/>
          <w:rtl/>
        </w:rPr>
        <w:t>اظهارنظر</w:t>
      </w:r>
      <w:r w:rsidRPr="007162D2">
        <w:rPr>
          <w:rFonts w:ascii="IRANSharp" w:hAnsi="IRANSharp" w:cs="IRANSharp"/>
          <w:b/>
          <w:bCs/>
          <w:sz w:val="28"/>
          <w:szCs w:val="28"/>
          <w:rtl/>
        </w:rPr>
        <w:t xml:space="preserve"> عمومی / </w:t>
      </w:r>
      <w:r w:rsidR="00645A95" w:rsidRPr="007162D2">
        <w:rPr>
          <w:rFonts w:ascii="IRANSharp" w:hAnsi="IRANSharp" w:cs="IRANSharp"/>
          <w:b/>
          <w:bCs/>
          <w:sz w:val="28"/>
          <w:szCs w:val="28"/>
          <w:rtl/>
        </w:rPr>
        <w:t>اظهارنظر</w:t>
      </w:r>
      <w:r w:rsidRPr="007162D2">
        <w:rPr>
          <w:rFonts w:ascii="IRANSharp" w:hAnsi="IRANSharp" w:cs="IRANSharp"/>
          <w:b/>
          <w:bCs/>
          <w:sz w:val="28"/>
          <w:szCs w:val="28"/>
          <w:rtl/>
        </w:rPr>
        <w:t xml:space="preserve"> </w:t>
      </w:r>
      <w:r w:rsidR="004D6A27">
        <w:rPr>
          <w:rFonts w:ascii="IRANSharp" w:hAnsi="IRANSharp" w:cs="IRANSharp"/>
          <w:b/>
          <w:bCs/>
          <w:sz w:val="28"/>
          <w:szCs w:val="28"/>
          <w:rtl/>
        </w:rPr>
        <w:t>عموم</w:t>
      </w:r>
      <w:r w:rsidR="004D6A27">
        <w:rPr>
          <w:rFonts w:ascii="IRANSharp" w:hAnsi="IRANSharp" w:cs="IRANSharp" w:hint="cs"/>
          <w:b/>
          <w:bCs/>
          <w:sz w:val="28"/>
          <w:szCs w:val="28"/>
          <w:rtl/>
        </w:rPr>
        <w:t>ی</w:t>
      </w:r>
      <w:r w:rsidR="004D6A27">
        <w:rPr>
          <w:rFonts w:ascii="IRANSharp" w:hAnsi="IRANSharp" w:cs="IRANSharp"/>
          <w:b/>
          <w:bCs/>
          <w:sz w:val="28"/>
          <w:szCs w:val="28"/>
          <w:rtl/>
        </w:rPr>
        <w:t xml:space="preserve"> (</w:t>
      </w:r>
      <w:r w:rsidRPr="007162D2">
        <w:rPr>
          <w:rFonts w:ascii="IRANSharp" w:hAnsi="IRANSharp" w:cs="IRANSharp"/>
          <w:b/>
          <w:bCs/>
          <w:sz w:val="28"/>
          <w:szCs w:val="28"/>
        </w:rPr>
        <w:t>GC/GR)</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rPr>
      </w:pPr>
      <w:r w:rsidRPr="007162D2">
        <w:rPr>
          <w:rFonts w:ascii="IRANSharp" w:hAnsi="IRANSharp" w:cs="IRANSharp"/>
          <w:rtl/>
        </w:rPr>
        <w:t>۲.</w:t>
      </w:r>
      <w:r w:rsidR="004D6A27">
        <w:rPr>
          <w:rFonts w:ascii="IRANSharp" w:hAnsi="IRANSharp" w:cs="IRANSharp"/>
          <w:rtl/>
        </w:rPr>
        <w:t xml:space="preserve"> هدف</w:t>
      </w:r>
      <w:r w:rsidRPr="007162D2">
        <w:rPr>
          <w:rFonts w:ascii="IRANSharp" w:hAnsi="IRANSharp" w:cs="IRANSharp"/>
          <w:rtl/>
        </w:rPr>
        <w:t xml:space="preserve"> این</w:t>
      </w:r>
      <w:r w:rsidRPr="007162D2">
        <w:rPr>
          <w:rFonts w:ascii="IRANSharp" w:hAnsi="IRANSharp" w:cs="IRANSharp"/>
        </w:rPr>
        <w:t xml:space="preserve"> </w:t>
      </w:r>
      <w:r w:rsidR="00645A95" w:rsidRPr="007162D2">
        <w:rPr>
          <w:rFonts w:ascii="IRANSharp" w:hAnsi="IRANSharp" w:cs="IRANSharp"/>
          <w:rtl/>
        </w:rPr>
        <w:t>اظهارنظر</w:t>
      </w:r>
      <w:r w:rsidRPr="007162D2">
        <w:rPr>
          <w:rFonts w:ascii="IRANSharp" w:hAnsi="IRANSharp" w:cs="IRANSharp"/>
          <w:rtl/>
        </w:rPr>
        <w:t xml:space="preserve"> عمومی / توصیه عمومی</w:t>
      </w:r>
      <w:r w:rsidR="004D6A27">
        <w:rPr>
          <w:rFonts w:ascii="IRANSharp" w:hAnsi="IRANSharp" w:cs="IRANSharp"/>
          <w:rtl/>
        </w:rPr>
        <w:t xml:space="preserve"> </w:t>
      </w:r>
      <w:r w:rsidRPr="007162D2">
        <w:rPr>
          <w:rFonts w:ascii="IRANSharp" w:hAnsi="IRANSharp" w:cs="IRANSharp"/>
          <w:rtl/>
        </w:rPr>
        <w:t xml:space="preserve">تشریح تعهدات کشورهای عضو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با ارائه </w:t>
      </w:r>
      <w:r w:rsidR="00645A95" w:rsidRPr="007162D2">
        <w:rPr>
          <w:rFonts w:ascii="IRANSharp" w:hAnsi="IRANSharp" w:cs="IRANSharp"/>
          <w:rtl/>
        </w:rPr>
        <w:t>راهنمایی‌های</w:t>
      </w:r>
      <w:r w:rsidRPr="007162D2">
        <w:rPr>
          <w:rFonts w:ascii="IRANSharp" w:hAnsi="IRANSharp" w:cs="IRANSharp"/>
          <w:rtl/>
        </w:rPr>
        <w:t xml:space="preserve"> معتبر در مورد </w:t>
      </w:r>
      <w:r w:rsidR="00645A95" w:rsidRPr="007162D2">
        <w:rPr>
          <w:rFonts w:ascii="IRANSharp" w:hAnsi="IRANSharp" w:cs="IRANSharp"/>
          <w:rtl/>
        </w:rPr>
        <w:t>قانون‌گذاری</w:t>
      </w:r>
      <w:r w:rsidRPr="007162D2">
        <w:rPr>
          <w:rFonts w:ascii="IRANSharp" w:hAnsi="IRANSharp" w:cs="IRANSharp"/>
          <w:rtl/>
        </w:rPr>
        <w:t>، سیاست و سایر اقدامات مناسب که باید</w:t>
      </w:r>
      <w:r w:rsidR="004D6A27">
        <w:rPr>
          <w:rFonts w:ascii="IRANSharp" w:hAnsi="IRANSharp" w:cs="IRANSharp"/>
          <w:rtl/>
        </w:rPr>
        <w:t xml:space="preserve"> </w:t>
      </w:r>
      <w:r w:rsidRPr="007162D2">
        <w:rPr>
          <w:rFonts w:ascii="IRANSharp" w:hAnsi="IRANSharp" w:cs="IRANSharp"/>
          <w:rtl/>
        </w:rPr>
        <w:t xml:space="preserve">جهت اطمینان کامل از تعهدات خود تحت دو کنوانسیون برای از بین بردن </w:t>
      </w:r>
      <w:r w:rsidR="00645A95" w:rsidRPr="007162D2">
        <w:rPr>
          <w:rFonts w:ascii="IRANSharp" w:hAnsi="IRANSharp" w:cs="IRANSharp"/>
          <w:rtl/>
        </w:rPr>
        <w:t>شیوه‌های</w:t>
      </w:r>
      <w:r w:rsidRPr="007162D2">
        <w:rPr>
          <w:rFonts w:ascii="IRANSharp" w:hAnsi="IRANSharp" w:cs="IRANSharp"/>
          <w:rtl/>
        </w:rPr>
        <w:t xml:space="preserve"> مضر انجام دهند، است.</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rPr>
      </w:pPr>
      <w:r w:rsidRPr="007162D2">
        <w:rPr>
          <w:rFonts w:ascii="IRANSharp" w:hAnsi="IRANSharp" w:cs="IRANSharp"/>
          <w:rtl/>
        </w:rPr>
        <w:t>۳.</w:t>
      </w:r>
      <w:r w:rsidR="004D6A27">
        <w:rPr>
          <w:rFonts w:ascii="IRANSharp" w:hAnsi="IRANSharp" w:cs="IRANSharp"/>
          <w:rtl/>
        </w:rPr>
        <w:t xml:space="preserve"> کم</w:t>
      </w:r>
      <w:r w:rsidR="004D6A27">
        <w:rPr>
          <w:rFonts w:ascii="IRANSharp" w:hAnsi="IRANSharp" w:cs="IRANSharp" w:hint="cs"/>
          <w:rtl/>
        </w:rPr>
        <w:t>ی</w:t>
      </w:r>
      <w:r w:rsidR="004D6A27">
        <w:rPr>
          <w:rFonts w:ascii="IRANSharp" w:hAnsi="IRANSharp" w:cs="IRANSharp" w:hint="eastAsia"/>
          <w:rtl/>
        </w:rPr>
        <w:t>ته</w:t>
      </w:r>
      <w:r w:rsidR="00645A95" w:rsidRPr="007162D2">
        <w:rPr>
          <w:rFonts w:ascii="IRANSharp" w:hAnsi="IRANSharp" w:cs="IRANSharp"/>
          <w:rtl/>
        </w:rPr>
        <w:t>‌ها</w:t>
      </w:r>
      <w:r w:rsidRPr="007162D2">
        <w:rPr>
          <w:rFonts w:ascii="IRANSharp" w:hAnsi="IRANSharp" w:cs="IRANSharp"/>
          <w:rtl/>
        </w:rPr>
        <w:t xml:space="preserve"> تصدیق </w:t>
      </w:r>
      <w:r w:rsidR="00645A95" w:rsidRPr="007162D2">
        <w:rPr>
          <w:rFonts w:ascii="IRANSharp" w:hAnsi="IRANSharp" w:cs="IRANSharp"/>
          <w:rtl/>
        </w:rPr>
        <w:t>می‌کنند</w:t>
      </w:r>
      <w:r w:rsidRPr="007162D2">
        <w:rPr>
          <w:rFonts w:ascii="IRANSharp" w:hAnsi="IRANSharp" w:cs="IRANSharp"/>
          <w:rtl/>
        </w:rPr>
        <w:t xml:space="preserve"> که </w:t>
      </w:r>
      <w:r w:rsidR="00645A95" w:rsidRPr="007162D2">
        <w:rPr>
          <w:rFonts w:ascii="IRANSharp" w:hAnsi="IRANSharp" w:cs="IRANSharp"/>
          <w:rtl/>
        </w:rPr>
        <w:t>شیوه‌های</w:t>
      </w:r>
      <w:r w:rsidRPr="007162D2">
        <w:rPr>
          <w:rFonts w:ascii="IRANSharp" w:hAnsi="IRANSharp" w:cs="IRANSharp"/>
          <w:rtl/>
        </w:rPr>
        <w:t xml:space="preserve"> مضر هم </w:t>
      </w:r>
      <w:r w:rsidR="00645A95" w:rsidRPr="007162D2">
        <w:rPr>
          <w:rFonts w:ascii="IRANSharp" w:hAnsi="IRANSharp" w:cs="IRANSharp"/>
          <w:rtl/>
        </w:rPr>
        <w:t>به‌طور</w:t>
      </w:r>
      <w:r w:rsidRPr="007162D2">
        <w:rPr>
          <w:rFonts w:ascii="IRANSharp" w:hAnsi="IRANSharp" w:cs="IRANSharp"/>
          <w:rtl/>
        </w:rPr>
        <w:t xml:space="preserve"> مستقیم و یا به علت </w:t>
      </w:r>
      <w:r w:rsidR="00645A95" w:rsidRPr="007162D2">
        <w:rPr>
          <w:rFonts w:ascii="IRANSharp" w:hAnsi="IRANSharp" w:cs="IRANSharp"/>
          <w:rtl/>
        </w:rPr>
        <w:t>تأثیرات</w:t>
      </w:r>
      <w:r w:rsidRPr="007162D2">
        <w:rPr>
          <w:rFonts w:ascii="IRANSharp" w:hAnsi="IRANSharp" w:cs="IRANSharp"/>
          <w:rtl/>
        </w:rPr>
        <w:t xml:space="preserve"> </w:t>
      </w:r>
      <w:r w:rsidR="00645A95" w:rsidRPr="007162D2">
        <w:rPr>
          <w:rFonts w:ascii="IRANSharp" w:hAnsi="IRANSharp" w:cs="IRANSharp"/>
          <w:rtl/>
        </w:rPr>
        <w:t>درازمدت</w:t>
      </w:r>
      <w:r w:rsidR="004D6A27">
        <w:rPr>
          <w:rFonts w:ascii="IRANSharp" w:hAnsi="IRANSharp" w:cs="IRANSharp"/>
          <w:rtl/>
        </w:rPr>
        <w:t xml:space="preserve"> </w:t>
      </w:r>
      <w:r w:rsidR="00645A95" w:rsidRPr="007162D2">
        <w:rPr>
          <w:rFonts w:ascii="IRANSharp" w:hAnsi="IRANSharp" w:cs="IRANSharp"/>
          <w:rtl/>
        </w:rPr>
        <w:t>شیوه‌های</w:t>
      </w:r>
      <w:r w:rsidRPr="007162D2">
        <w:rPr>
          <w:rFonts w:ascii="IRANSharp" w:hAnsi="IRANSharp" w:cs="IRANSharp"/>
          <w:rtl/>
        </w:rPr>
        <w:t xml:space="preserve"> مضر که زنان </w:t>
      </w:r>
      <w:r w:rsidR="00645A95" w:rsidRPr="007162D2">
        <w:rPr>
          <w:rFonts w:ascii="IRANSharp" w:hAnsi="IRANSharp" w:cs="IRANSharp"/>
          <w:rtl/>
        </w:rPr>
        <w:t>درزمانی</w:t>
      </w:r>
      <w:r w:rsidRPr="007162D2">
        <w:rPr>
          <w:rFonts w:ascii="IRANSharp" w:hAnsi="IRANSharp" w:cs="IRANSharp"/>
          <w:rtl/>
        </w:rPr>
        <w:t xml:space="preserve"> کودکی هم</w:t>
      </w:r>
      <w:r w:rsidR="004D6A27">
        <w:rPr>
          <w:rFonts w:ascii="IRANSharp" w:hAnsi="IRANSharp" w:cs="IRANSharp"/>
          <w:rtl/>
        </w:rPr>
        <w:t xml:space="preserve"> </w:t>
      </w:r>
      <w:r w:rsidRPr="007162D2">
        <w:rPr>
          <w:rFonts w:ascii="IRANSharp" w:hAnsi="IRANSharp" w:cs="IRANSharp"/>
          <w:rtl/>
        </w:rPr>
        <w:t xml:space="preserve">با </w:t>
      </w:r>
      <w:r w:rsidR="00645A95" w:rsidRPr="007162D2">
        <w:rPr>
          <w:rFonts w:ascii="IRANSharp" w:hAnsi="IRANSharp" w:cs="IRANSharp"/>
          <w:rtl/>
        </w:rPr>
        <w:t>آن‌ها</w:t>
      </w:r>
      <w:r w:rsidRPr="007162D2">
        <w:rPr>
          <w:rFonts w:ascii="IRANSharp" w:hAnsi="IRANSharp" w:cs="IRANSharp"/>
          <w:rtl/>
        </w:rPr>
        <w:t xml:space="preserve"> درگیر </w:t>
      </w:r>
      <w:r w:rsidR="00645A95" w:rsidRPr="007162D2">
        <w:rPr>
          <w:rFonts w:ascii="IRANSharp" w:hAnsi="IRANSharp" w:cs="IRANSharp"/>
          <w:rtl/>
        </w:rPr>
        <w:t>بوده‌اند</w:t>
      </w:r>
      <w:r w:rsidRPr="007162D2">
        <w:rPr>
          <w:rFonts w:ascii="IRANSharp" w:hAnsi="IRANSharp" w:cs="IRANSharp"/>
          <w:rtl/>
        </w:rPr>
        <w:t xml:space="preserve">، </w:t>
      </w:r>
      <w:r w:rsidR="00645A95" w:rsidRPr="007162D2">
        <w:rPr>
          <w:rFonts w:ascii="IRANSharp" w:hAnsi="IRANSharp" w:cs="IRANSharp"/>
          <w:rtl/>
        </w:rPr>
        <w:t>آن‌ها</w:t>
      </w:r>
      <w:r w:rsidRPr="007162D2">
        <w:rPr>
          <w:rFonts w:ascii="IRANSharp" w:hAnsi="IRANSharp" w:cs="IRANSharp"/>
          <w:rtl/>
        </w:rPr>
        <w:t xml:space="preserve"> تحت </w:t>
      </w:r>
      <w:r w:rsidR="00645A95" w:rsidRPr="007162D2">
        <w:rPr>
          <w:rFonts w:ascii="IRANSharp" w:hAnsi="IRANSharp" w:cs="IRANSharp"/>
          <w:rtl/>
        </w:rPr>
        <w:t>تأثیر</w:t>
      </w:r>
      <w:r w:rsidRPr="007162D2">
        <w:rPr>
          <w:rFonts w:ascii="IRANSharp" w:hAnsi="IRANSharp" w:cs="IRANSharp"/>
          <w:rtl/>
        </w:rPr>
        <w:t xml:space="preserve"> قرار </w:t>
      </w:r>
      <w:r w:rsidR="00645A95" w:rsidRPr="007162D2">
        <w:rPr>
          <w:rFonts w:ascii="IRANSharp" w:hAnsi="IRANSharp" w:cs="IRANSharp"/>
          <w:rtl/>
        </w:rPr>
        <w:t>می‌دهد</w:t>
      </w:r>
      <w:r w:rsidR="004D6A27">
        <w:rPr>
          <w:rFonts w:ascii="IRANSharp" w:hAnsi="IRANSharp" w:cs="IRANSharp"/>
          <w:rtl/>
        </w:rPr>
        <w:t xml:space="preserve">؛ </w:t>
      </w:r>
      <w:r w:rsidRPr="007162D2">
        <w:rPr>
          <w:rFonts w:ascii="IRANSharp" w:hAnsi="IRANSharp" w:cs="IRANSharp"/>
          <w:rtl/>
        </w:rPr>
        <w:t xml:space="preserve">بنابراین این </w:t>
      </w:r>
      <w:r w:rsidR="00645A95" w:rsidRPr="007162D2">
        <w:rPr>
          <w:rFonts w:ascii="IRANSharp" w:hAnsi="IRANSharp" w:cs="IRANSharp"/>
          <w:rtl/>
        </w:rPr>
        <w:t>اظهارنظر</w:t>
      </w:r>
      <w:r w:rsidRPr="007162D2">
        <w:rPr>
          <w:rFonts w:ascii="IRANSharp" w:hAnsi="IRANSharp" w:cs="IRANSharp"/>
          <w:rtl/>
        </w:rPr>
        <w:t xml:space="preserve"> عمومی تعهدات کشورهای عضو </w:t>
      </w:r>
      <w:r w:rsidRPr="007162D2">
        <w:rPr>
          <w:rFonts w:ascii="IRANSharp" w:hAnsi="IRANSharp" w:cs="IRANSharp"/>
        </w:rPr>
        <w:t>CEDAW</w:t>
      </w:r>
      <w:r w:rsidRPr="007162D2">
        <w:rPr>
          <w:rFonts w:ascii="IRANSharp" w:hAnsi="IRANSharp" w:cs="IRANSharp"/>
          <w:rtl/>
        </w:rPr>
        <w:t xml:space="preserve"> را در رابطه با مقررات مربوط به حذف </w:t>
      </w:r>
      <w:r w:rsidR="00645A95" w:rsidRPr="007162D2">
        <w:rPr>
          <w:rFonts w:ascii="IRANSharp" w:hAnsi="IRANSharp" w:cs="IRANSharp"/>
          <w:rtl/>
        </w:rPr>
        <w:t>فعالیت‌های</w:t>
      </w:r>
      <w:r w:rsidRPr="007162D2">
        <w:rPr>
          <w:rFonts w:ascii="IRANSharp" w:hAnsi="IRANSharp" w:cs="IRANSharp"/>
          <w:rtl/>
        </w:rPr>
        <w:t xml:space="preserve"> مضر که بر حقوق زنان </w:t>
      </w:r>
      <w:r w:rsidR="00645A95" w:rsidRPr="007162D2">
        <w:rPr>
          <w:rFonts w:ascii="IRANSharp" w:hAnsi="IRANSharp" w:cs="IRANSharp"/>
          <w:rtl/>
        </w:rPr>
        <w:t>تأثیر</w:t>
      </w:r>
      <w:r w:rsidRPr="007162D2">
        <w:rPr>
          <w:rFonts w:ascii="IRANSharp" w:hAnsi="IRANSharp" w:cs="IRANSharp"/>
          <w:rtl/>
        </w:rPr>
        <w:t xml:space="preserve"> </w:t>
      </w:r>
      <w:r w:rsidR="00645A95" w:rsidRPr="007162D2">
        <w:rPr>
          <w:rFonts w:ascii="IRANSharp" w:hAnsi="IRANSharp" w:cs="IRANSharp"/>
          <w:rtl/>
        </w:rPr>
        <w:t>می‌گذارند</w:t>
      </w:r>
      <w:r w:rsidRPr="007162D2">
        <w:rPr>
          <w:rFonts w:ascii="IRANSharp" w:hAnsi="IRANSharp" w:cs="IRANSharp"/>
          <w:rtl/>
        </w:rPr>
        <w:t xml:space="preserve"> بیشتر توضیح </w:t>
      </w:r>
      <w:r w:rsidR="00645A95" w:rsidRPr="007162D2">
        <w:rPr>
          <w:rFonts w:ascii="IRANSharp" w:hAnsi="IRANSharp" w:cs="IRANSharp"/>
          <w:rtl/>
        </w:rPr>
        <w:t>می‌دهد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r w:rsidRPr="007162D2">
        <w:rPr>
          <w:rFonts w:ascii="IRANSharp" w:hAnsi="IRANSharp" w:cs="IRANSharp"/>
          <w:rtl/>
        </w:rPr>
        <w:t xml:space="preserve">۴. علاوه بر این، </w:t>
      </w:r>
      <w:r w:rsidR="00645A95" w:rsidRPr="007162D2">
        <w:rPr>
          <w:rFonts w:ascii="IRANSharp" w:hAnsi="IRANSharp" w:cs="IRANSharp"/>
          <w:rtl/>
        </w:rPr>
        <w:t>کمیته‌ها</w:t>
      </w:r>
      <w:r w:rsidRPr="007162D2">
        <w:rPr>
          <w:rFonts w:ascii="IRANSharp" w:hAnsi="IRANSharp" w:cs="IRANSharp"/>
          <w:rtl/>
        </w:rPr>
        <w:t xml:space="preserve"> </w:t>
      </w:r>
      <w:r w:rsidR="00645A95" w:rsidRPr="007162D2">
        <w:rPr>
          <w:rFonts w:ascii="IRANSharp" w:hAnsi="IRANSharp" w:cs="IRANSharp"/>
          <w:rtl/>
        </w:rPr>
        <w:t>می‌دانند</w:t>
      </w:r>
      <w:r w:rsidRPr="007162D2">
        <w:rPr>
          <w:rFonts w:ascii="IRANSharp" w:hAnsi="IRANSharp" w:cs="IRANSharp"/>
          <w:rtl/>
        </w:rPr>
        <w:t xml:space="preserve"> که پسران نیز قربانی خشونت،</w:t>
      </w:r>
      <w:r w:rsidRPr="007162D2">
        <w:rPr>
          <w:rFonts w:ascii="IRANSharp" w:hAnsi="IRANSharp" w:cs="IRANSharp"/>
          <w:rtl/>
          <w:lang w:bidi="fa-IR"/>
        </w:rPr>
        <w:t xml:space="preserve"> </w:t>
      </w:r>
      <w:r w:rsidR="00645A95" w:rsidRPr="007162D2">
        <w:rPr>
          <w:rFonts w:ascii="IRANSharp" w:hAnsi="IRANSharp" w:cs="IRANSharp"/>
          <w:rtl/>
        </w:rPr>
        <w:t>شیوه‌های</w:t>
      </w:r>
      <w:r w:rsidRPr="007162D2">
        <w:rPr>
          <w:rFonts w:ascii="IRANSharp" w:hAnsi="IRANSharp" w:cs="IRANSharp"/>
          <w:rtl/>
        </w:rPr>
        <w:t xml:space="preserve"> مضر و تعصب هستند و حقوق </w:t>
      </w:r>
      <w:r w:rsidR="00645A95" w:rsidRPr="007162D2">
        <w:rPr>
          <w:rFonts w:ascii="IRANSharp" w:hAnsi="IRANSharp" w:cs="IRANSharp"/>
          <w:rtl/>
        </w:rPr>
        <w:t>آن‌ها</w:t>
      </w:r>
      <w:r w:rsidRPr="007162D2">
        <w:rPr>
          <w:rFonts w:ascii="IRANSharp" w:hAnsi="IRANSharp" w:cs="IRANSharp"/>
          <w:rtl/>
        </w:rPr>
        <w:t xml:space="preserve"> باید برای حمایت از </w:t>
      </w:r>
      <w:r w:rsidR="00645A95" w:rsidRPr="007162D2">
        <w:rPr>
          <w:rFonts w:ascii="IRANSharp" w:hAnsi="IRANSharp" w:cs="IRANSharp"/>
          <w:rtl/>
        </w:rPr>
        <w:t>آن‌ها</w:t>
      </w:r>
      <w:r w:rsidRPr="007162D2">
        <w:rPr>
          <w:rFonts w:ascii="IRANSharp" w:hAnsi="IRANSharp" w:cs="IRANSharp"/>
          <w:rtl/>
        </w:rPr>
        <w:t xml:space="preserve"> و جلوگیری از خشونت مبتنی بر جنسیت و حفظ از نابرابری و تبعیض بر اساس جنسيت در زندگی</w:t>
      </w:r>
      <w:r w:rsidR="004D6A27">
        <w:rPr>
          <w:rFonts w:ascii="IRANSharp" w:hAnsi="IRANSharp" w:cs="IRANSharp"/>
          <w:rtl/>
        </w:rPr>
        <w:t xml:space="preserve"> </w:t>
      </w:r>
      <w:r w:rsidR="00645A95" w:rsidRPr="007162D2">
        <w:rPr>
          <w:rFonts w:ascii="IRANSharp" w:hAnsi="IRANSharp" w:cs="IRANSharp"/>
          <w:rtl/>
        </w:rPr>
        <w:t>آینده‌شان</w:t>
      </w:r>
      <w:r w:rsidRPr="007162D2">
        <w:rPr>
          <w:rFonts w:ascii="IRANSharp" w:hAnsi="IRANSharp" w:cs="IRANSharp"/>
          <w:rtl/>
        </w:rPr>
        <w:t xml:space="preserve">، </w:t>
      </w:r>
      <w:r w:rsidR="00645A95" w:rsidRPr="007162D2">
        <w:rPr>
          <w:rFonts w:ascii="IRANSharp" w:hAnsi="IRANSharp" w:cs="IRANSharp"/>
          <w:rtl/>
        </w:rPr>
        <w:t>موردتوجه</w:t>
      </w:r>
      <w:r w:rsidRPr="007162D2">
        <w:rPr>
          <w:rFonts w:ascii="IRANSharp" w:hAnsi="IRANSharp" w:cs="IRANSharp"/>
          <w:rtl/>
        </w:rPr>
        <w:t xml:space="preserve"> قرار گیرد</w:t>
      </w:r>
      <w:r w:rsidR="004D6A27">
        <w:rPr>
          <w:rFonts w:ascii="IRANSharp" w:hAnsi="IRANSharp" w:cs="IRANSharp"/>
          <w:rtl/>
        </w:rPr>
        <w:t xml:space="preserve">؛ </w:t>
      </w:r>
      <w:r w:rsidRPr="007162D2">
        <w:rPr>
          <w:rFonts w:ascii="IRANSharp" w:hAnsi="IRANSharp" w:cs="IRANSharp"/>
          <w:rtl/>
        </w:rPr>
        <w:t xml:space="preserve">بنابراین </w:t>
      </w:r>
      <w:r w:rsidR="00645A95" w:rsidRPr="007162D2">
        <w:rPr>
          <w:rFonts w:ascii="IRANSharp" w:hAnsi="IRANSharp" w:cs="IRANSharp"/>
          <w:rtl/>
        </w:rPr>
        <w:t>اظهارنظر</w:t>
      </w:r>
      <w:r w:rsidRPr="007162D2">
        <w:rPr>
          <w:rFonts w:ascii="IRANSharp" w:hAnsi="IRANSharp" w:cs="IRANSharp"/>
          <w:rtl/>
        </w:rPr>
        <w:t xml:space="preserve"> عمومی به تعهدات کشورهای عضو </w:t>
      </w:r>
      <w:r w:rsidRPr="007162D2">
        <w:rPr>
          <w:rFonts w:ascii="IRANSharp" w:hAnsi="IRANSharp" w:cs="IRANSharp"/>
        </w:rPr>
        <w:t>CRC</w:t>
      </w:r>
      <w:r w:rsidRPr="007162D2">
        <w:rPr>
          <w:rFonts w:ascii="IRANSharp" w:hAnsi="IRANSharp" w:cs="IRANSharp"/>
          <w:rtl/>
        </w:rPr>
        <w:t xml:space="preserve"> در مورد اقدامات مضر که بر حقوق پسران به علت تبعیض </w:t>
      </w:r>
      <w:r w:rsidR="00645A95" w:rsidRPr="007162D2">
        <w:rPr>
          <w:rFonts w:ascii="IRANSharp" w:hAnsi="IRANSharp" w:cs="IRANSharp"/>
          <w:rtl/>
        </w:rPr>
        <w:t>تأثیر</w:t>
      </w:r>
      <w:r w:rsidRPr="007162D2">
        <w:rPr>
          <w:rFonts w:ascii="IRANSharp" w:hAnsi="IRANSharp" w:cs="IRANSharp"/>
          <w:rtl/>
        </w:rPr>
        <w:t xml:space="preserve"> </w:t>
      </w:r>
      <w:r w:rsidR="00645A95" w:rsidRPr="007162D2">
        <w:rPr>
          <w:rFonts w:ascii="IRANSharp" w:hAnsi="IRANSharp" w:cs="IRANSharp"/>
          <w:rtl/>
        </w:rPr>
        <w:t>می‌گذارد</w:t>
      </w:r>
      <w:r w:rsidRPr="007162D2">
        <w:rPr>
          <w:rFonts w:ascii="IRANSharp" w:hAnsi="IRANSharp" w:cs="IRANSharp"/>
          <w:rtl/>
        </w:rPr>
        <w:t xml:space="preserve"> اشاره </w:t>
      </w:r>
      <w:r w:rsidR="00645A95" w:rsidRPr="007162D2">
        <w:rPr>
          <w:rFonts w:ascii="IRANSharp" w:hAnsi="IRANSharp" w:cs="IRANSharp"/>
          <w:rtl/>
        </w:rPr>
        <w:t>می‌کند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r w:rsidRPr="007162D2">
        <w:rPr>
          <w:rFonts w:ascii="IRANSharp" w:hAnsi="IRANSharp" w:cs="IRANSharp"/>
          <w:rtl/>
        </w:rPr>
        <w:t xml:space="preserve">۵. این </w:t>
      </w:r>
      <w:r w:rsidR="00645A95" w:rsidRPr="007162D2">
        <w:rPr>
          <w:rFonts w:ascii="IRANSharp" w:hAnsi="IRANSharp" w:cs="IRANSharp"/>
          <w:rtl/>
        </w:rPr>
        <w:t>اظهارنظر</w:t>
      </w:r>
      <w:r w:rsidRPr="007162D2">
        <w:rPr>
          <w:rFonts w:ascii="IRANSharp" w:hAnsi="IRANSharp" w:cs="IRANSharp"/>
          <w:rtl/>
        </w:rPr>
        <w:t xml:space="preserve"> عمومی باید در رابطه با </w:t>
      </w:r>
      <w:r w:rsidR="00645A95" w:rsidRPr="007162D2">
        <w:rPr>
          <w:rFonts w:ascii="IRANSharp" w:hAnsi="IRANSharp" w:cs="IRANSharp"/>
          <w:rtl/>
        </w:rPr>
        <w:t>اظهارنظر</w:t>
      </w:r>
      <w:r w:rsidRPr="007162D2">
        <w:rPr>
          <w:rFonts w:ascii="IRANSharp" w:hAnsi="IRANSharp" w:cs="IRANSharp"/>
          <w:rtl/>
        </w:rPr>
        <w:t xml:space="preserve"> عمومی مربوطه</w:t>
      </w:r>
      <w:r w:rsidR="004D6A27">
        <w:rPr>
          <w:rFonts w:ascii="IRANSharp" w:hAnsi="IRANSharp" w:cs="IRANSharp"/>
          <w:rtl/>
        </w:rPr>
        <w:t xml:space="preserve"> </w:t>
      </w:r>
      <w:r w:rsidRPr="007162D2">
        <w:rPr>
          <w:rFonts w:ascii="IRANSharp" w:hAnsi="IRANSharp" w:cs="IRANSharp"/>
          <w:rtl/>
        </w:rPr>
        <w:t>و</w:t>
      </w:r>
      <w:r w:rsidR="004D6A27">
        <w:rPr>
          <w:rFonts w:ascii="IRANSharp" w:hAnsi="IRANSharp" w:cs="IRANSharp"/>
          <w:rtl/>
        </w:rPr>
        <w:t xml:space="preserve"> </w:t>
      </w:r>
      <w:r w:rsidR="00645A95" w:rsidRPr="007162D2">
        <w:rPr>
          <w:rFonts w:ascii="IRANSharp" w:hAnsi="IRANSharp" w:cs="IRANSharp"/>
          <w:rtl/>
        </w:rPr>
        <w:t>اظهارنظرهای</w:t>
      </w:r>
      <w:r w:rsidRPr="007162D2">
        <w:rPr>
          <w:rFonts w:ascii="IRANSharp" w:hAnsi="IRANSharp" w:cs="IRANSharp"/>
          <w:rtl/>
        </w:rPr>
        <w:t xml:space="preserve"> عمومی به ترتیب </w:t>
      </w:r>
      <w:r w:rsidR="00645A95" w:rsidRPr="007162D2">
        <w:rPr>
          <w:rFonts w:ascii="IRANSharp" w:hAnsi="IRANSharp" w:cs="IRANSharp"/>
          <w:rtl/>
        </w:rPr>
        <w:t>صادرشده</w:t>
      </w:r>
      <w:r w:rsidRPr="007162D2">
        <w:rPr>
          <w:rFonts w:ascii="IRANSharp" w:hAnsi="IRANSharp" w:cs="IRANSharp"/>
          <w:rtl/>
        </w:rPr>
        <w:t xml:space="preserve"> توسط دو کمیته، </w:t>
      </w:r>
      <w:r w:rsidR="00645A95" w:rsidRPr="007162D2">
        <w:rPr>
          <w:rFonts w:ascii="IRANSharp" w:hAnsi="IRANSharp" w:cs="IRANSharp"/>
          <w:rtl/>
        </w:rPr>
        <w:t>به‌ویژه</w:t>
      </w:r>
      <w:r w:rsidRPr="007162D2">
        <w:rPr>
          <w:rFonts w:ascii="IRANSharp" w:hAnsi="IRANSharp" w:cs="IRANSharp"/>
          <w:rtl/>
        </w:rPr>
        <w:t xml:space="preserve"> </w:t>
      </w:r>
      <w:r w:rsidR="00645A95" w:rsidRPr="007162D2">
        <w:rPr>
          <w:rFonts w:ascii="IRANSharp" w:hAnsi="IRANSharp" w:cs="IRANSharp"/>
          <w:rtl/>
        </w:rPr>
        <w:t>اظهارنظر</w:t>
      </w:r>
      <w:r w:rsidRPr="007162D2">
        <w:rPr>
          <w:rFonts w:ascii="IRANSharp" w:hAnsi="IRANSharp" w:cs="IRANSharp"/>
          <w:rtl/>
        </w:rPr>
        <w:t xml:space="preserve"> عمومی شماره ۱۹ (۱۹۹۲)</w:t>
      </w:r>
      <w:r w:rsidR="004D6A27">
        <w:rPr>
          <w:rFonts w:ascii="IRANSharp" w:hAnsi="IRANSharp" w:cs="IRANSharp"/>
        </w:rPr>
        <w:t xml:space="preserve"> </w:t>
      </w:r>
      <w:r w:rsidRPr="007162D2">
        <w:rPr>
          <w:rFonts w:ascii="IRANSharp" w:hAnsi="IRANSharp" w:cs="IRANSharp"/>
        </w:rPr>
        <w:t>CEDAW</w:t>
      </w:r>
      <w:r w:rsidRPr="007162D2">
        <w:rPr>
          <w:rFonts w:ascii="IRANSharp" w:hAnsi="IRANSharp" w:cs="IRANSharp"/>
          <w:rtl/>
        </w:rPr>
        <w:t xml:space="preserve"> درباره خشونت علیه زنان، و </w:t>
      </w:r>
      <w:r w:rsidR="00645A95" w:rsidRPr="007162D2">
        <w:rPr>
          <w:rFonts w:ascii="IRANSharp" w:hAnsi="IRANSharp" w:cs="IRANSharp"/>
          <w:rtl/>
        </w:rPr>
        <w:t>اظهارنظر</w:t>
      </w:r>
      <w:r w:rsidRPr="007162D2">
        <w:rPr>
          <w:rFonts w:ascii="IRANSharp" w:hAnsi="IRANSharp" w:cs="IRANSharp"/>
          <w:rtl/>
        </w:rPr>
        <w:t xml:space="preserve"> عمومی شماره ۸ (۲۰۰۶</w:t>
      </w:r>
      <w:r w:rsidR="004D6A27">
        <w:rPr>
          <w:rFonts w:ascii="IRANSharp" w:hAnsi="IRANSharp" w:cs="IRANSharp"/>
        </w:rPr>
        <w:t>)</w:t>
      </w:r>
      <w:r w:rsidRPr="007162D2">
        <w:rPr>
          <w:rFonts w:ascii="IRANSharp" w:hAnsi="IRANSharp" w:cs="IRANSharp"/>
          <w:rtl/>
        </w:rPr>
        <w:t xml:space="preserve"> درباره حق کودک برای حفاظت از مجازات بدنی و سایر اشکال مجازات </w:t>
      </w:r>
      <w:r w:rsidR="00645A95" w:rsidRPr="007162D2">
        <w:rPr>
          <w:rFonts w:ascii="IRANSharp" w:hAnsi="IRANSharp" w:cs="IRANSharp"/>
          <w:rtl/>
        </w:rPr>
        <w:t>بی‌رحمانه</w:t>
      </w:r>
      <w:r w:rsidRPr="007162D2">
        <w:rPr>
          <w:rFonts w:ascii="IRANSharp" w:hAnsi="IRANSharp" w:cs="IRANSharp"/>
          <w:rtl/>
        </w:rPr>
        <w:t xml:space="preserve"> و </w:t>
      </w:r>
      <w:r w:rsidR="00645A95" w:rsidRPr="007162D2">
        <w:rPr>
          <w:rFonts w:ascii="IRANSharp" w:hAnsi="IRANSharp" w:cs="IRANSharp"/>
          <w:rtl/>
        </w:rPr>
        <w:t>تحقیرآمیز</w:t>
      </w:r>
      <w:r w:rsidRPr="007162D2">
        <w:rPr>
          <w:rFonts w:ascii="IRANSharp" w:hAnsi="IRANSharp" w:cs="IRANSharp"/>
          <w:rtl/>
        </w:rPr>
        <w:t xml:space="preserve"> و شماره ۱۳ (۲۰۱۱) در مورد حقوق کودک در منع تمام انواع خشونت. محتوای </w:t>
      </w:r>
      <w:r w:rsidR="00645A95" w:rsidRPr="007162D2">
        <w:rPr>
          <w:rFonts w:ascii="IRANSharp" w:hAnsi="IRANSharp" w:cs="IRANSharp"/>
          <w:rtl/>
        </w:rPr>
        <w:t>اظهارنظر</w:t>
      </w:r>
      <w:r w:rsidRPr="007162D2">
        <w:rPr>
          <w:rFonts w:ascii="IRANSharp" w:hAnsi="IRANSharp" w:cs="IRANSharp"/>
          <w:rtl/>
        </w:rPr>
        <w:t xml:space="preserve"> عمومی شماره ۱۴ (۱۹۹۰) </w:t>
      </w:r>
      <w:r w:rsidRPr="007162D2">
        <w:rPr>
          <w:rFonts w:ascii="IRANSharp" w:hAnsi="IRANSharp" w:cs="IRANSharp"/>
        </w:rPr>
        <w:t>CEDAW</w:t>
      </w:r>
      <w:r w:rsidR="004D6A27">
        <w:rPr>
          <w:rFonts w:ascii="IRANSharp" w:hAnsi="IRANSharp" w:cs="IRANSharp"/>
          <w:rtl/>
        </w:rPr>
        <w:t xml:space="preserve"> درباره</w:t>
      </w:r>
      <w:r w:rsidRPr="007162D2">
        <w:rPr>
          <w:rFonts w:ascii="IRANSharp" w:hAnsi="IRANSharp" w:cs="IRANSharp"/>
          <w:rtl/>
        </w:rPr>
        <w:t xml:space="preserve"> ختنه زنان، خوانده شود.</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rtl/>
        </w:rPr>
      </w:pPr>
    </w:p>
    <w:p w:rsidR="00720B11" w:rsidRPr="007162D2" w:rsidRDefault="00720B11" w:rsidP="00720B11">
      <w:pPr>
        <w:bidi/>
        <w:rPr>
          <w:rFonts w:ascii="IRANSharp" w:hAnsi="IRANSharp" w:cs="IRANSharp"/>
          <w:b/>
          <w:bCs/>
          <w:sz w:val="28"/>
          <w:szCs w:val="28"/>
          <w:rtl/>
        </w:rPr>
      </w:pPr>
      <w:r w:rsidRPr="007162D2">
        <w:rPr>
          <w:rFonts w:ascii="IRANSharp" w:hAnsi="IRANSharp" w:cs="IRANSharp"/>
          <w:b/>
          <w:bCs/>
          <w:sz w:val="28"/>
          <w:szCs w:val="28"/>
          <w:rtl/>
        </w:rPr>
        <w:t xml:space="preserve">سوم. مبانی </w:t>
      </w:r>
      <w:r w:rsidR="00645A95" w:rsidRPr="007162D2">
        <w:rPr>
          <w:rFonts w:ascii="IRANSharp" w:hAnsi="IRANSharp" w:cs="IRANSharp"/>
          <w:b/>
          <w:bCs/>
          <w:sz w:val="28"/>
          <w:szCs w:val="28"/>
          <w:rtl/>
          <w:lang w:bidi="fa-IR"/>
        </w:rPr>
        <w:t>اظهارنظر</w:t>
      </w:r>
      <w:r w:rsidRPr="007162D2">
        <w:rPr>
          <w:rFonts w:ascii="IRANSharp" w:hAnsi="IRANSharp" w:cs="IRANSharp"/>
          <w:b/>
          <w:bCs/>
          <w:sz w:val="28"/>
          <w:szCs w:val="28"/>
          <w:rtl/>
        </w:rPr>
        <w:t xml:space="preserve"> عمومی مشترک / </w:t>
      </w:r>
      <w:r w:rsidR="00645A95" w:rsidRPr="007162D2">
        <w:rPr>
          <w:rFonts w:ascii="IRANSharp" w:hAnsi="IRANSharp" w:cs="IRANSharp"/>
          <w:b/>
          <w:bCs/>
          <w:sz w:val="28"/>
          <w:szCs w:val="28"/>
          <w:rtl/>
        </w:rPr>
        <w:t>اظهارنظر</w:t>
      </w:r>
      <w:r w:rsidRPr="007162D2">
        <w:rPr>
          <w:rFonts w:ascii="IRANSharp" w:hAnsi="IRANSharp" w:cs="IRANSharp"/>
          <w:b/>
          <w:bCs/>
          <w:sz w:val="28"/>
          <w:szCs w:val="28"/>
          <w:rtl/>
        </w:rPr>
        <w:t xml:space="preserve"> عمومی</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۶. </w:t>
      </w:r>
      <w:r w:rsidR="00645A95" w:rsidRPr="007162D2">
        <w:rPr>
          <w:rFonts w:ascii="IRANSharp" w:hAnsi="IRANSharp" w:cs="IRANSharp"/>
          <w:rtl/>
        </w:rPr>
        <w:t>کمیته‌ها</w:t>
      </w:r>
      <w:r w:rsidRPr="007162D2">
        <w:rPr>
          <w:rFonts w:ascii="IRANSharp" w:hAnsi="IRANSharp" w:cs="IRANSharp"/>
          <w:rtl/>
        </w:rPr>
        <w:t xml:space="preserve">ی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w:t>
      </w:r>
      <w:r w:rsidR="00645A95" w:rsidRPr="007162D2">
        <w:rPr>
          <w:rFonts w:ascii="IRANSharp" w:hAnsi="IRANSharp" w:cs="IRANSharp"/>
          <w:rtl/>
        </w:rPr>
        <w:t>به‌طور</w:t>
      </w:r>
      <w:r w:rsidRPr="007162D2">
        <w:rPr>
          <w:rFonts w:ascii="IRANSharp" w:hAnsi="IRANSharp" w:cs="IRANSharp"/>
          <w:rtl/>
        </w:rPr>
        <w:t xml:space="preserve"> مداوم توجه </w:t>
      </w:r>
      <w:r w:rsidR="00645A95" w:rsidRPr="007162D2">
        <w:rPr>
          <w:rFonts w:ascii="IRANSharp" w:hAnsi="IRANSharp" w:cs="IRANSharp"/>
          <w:rtl/>
        </w:rPr>
        <w:t>می‌کنند</w:t>
      </w:r>
      <w:r w:rsidRPr="007162D2">
        <w:rPr>
          <w:rFonts w:ascii="IRANSharp" w:hAnsi="IRANSharp" w:cs="IRANSharp"/>
          <w:rtl/>
        </w:rPr>
        <w:t xml:space="preserve"> که </w:t>
      </w:r>
      <w:r w:rsidR="00645A95" w:rsidRPr="007162D2">
        <w:rPr>
          <w:rFonts w:ascii="IRANSharp" w:hAnsi="IRANSharp" w:cs="IRANSharp"/>
          <w:rtl/>
        </w:rPr>
        <w:t>شیوه‌های</w:t>
      </w:r>
      <w:r w:rsidRPr="007162D2">
        <w:rPr>
          <w:rFonts w:ascii="IRANSharp" w:hAnsi="IRANSharp" w:cs="IRANSharp"/>
          <w:rtl/>
        </w:rPr>
        <w:t xml:space="preserve"> مضر</w:t>
      </w:r>
      <w:r w:rsidRPr="007162D2">
        <w:rPr>
          <w:rFonts w:ascii="IRANSharp" w:hAnsi="IRANSharp" w:cs="IRANSharp"/>
          <w:rtl/>
          <w:lang w:bidi="fa-IR"/>
        </w:rPr>
        <w:t xml:space="preserve"> </w:t>
      </w:r>
      <w:r w:rsidR="00645A95" w:rsidRPr="007162D2">
        <w:rPr>
          <w:rFonts w:ascii="IRANSharp" w:hAnsi="IRANSharp" w:cs="IRANSharp"/>
          <w:rtl/>
        </w:rPr>
        <w:t>به‌شدت</w:t>
      </w:r>
      <w:r w:rsidRPr="007162D2">
        <w:rPr>
          <w:rFonts w:ascii="IRANSharp" w:hAnsi="IRANSharp" w:cs="IRANSharp"/>
          <w:rtl/>
        </w:rPr>
        <w:t xml:space="preserve"> ریشه در </w:t>
      </w:r>
      <w:r w:rsidR="00645A95" w:rsidRPr="007162D2">
        <w:rPr>
          <w:rFonts w:ascii="IRANSharp" w:hAnsi="IRANSharp" w:cs="IRANSharp"/>
          <w:rtl/>
        </w:rPr>
        <w:t>نگرش‌های</w:t>
      </w:r>
      <w:r w:rsidRPr="007162D2">
        <w:rPr>
          <w:rFonts w:ascii="IRANSharp" w:hAnsi="IRANSharp" w:cs="IRANSharp"/>
          <w:rtl/>
        </w:rPr>
        <w:t xml:space="preserve"> اجتماعی دارد که بر اساس آن زنان دختران </w:t>
      </w:r>
      <w:r w:rsidR="00645A95" w:rsidRPr="007162D2">
        <w:rPr>
          <w:rFonts w:ascii="IRANSharp" w:hAnsi="IRANSharp" w:cs="IRANSharp"/>
          <w:rtl/>
        </w:rPr>
        <w:t>پایین‌تر</w:t>
      </w:r>
      <w:r w:rsidRPr="007162D2">
        <w:rPr>
          <w:rFonts w:ascii="IRANSharp" w:hAnsi="IRANSharp" w:cs="IRANSharp"/>
          <w:rtl/>
        </w:rPr>
        <w:t xml:space="preserve"> از مردان و پسران بر اساس </w:t>
      </w:r>
      <w:r w:rsidR="00645A95" w:rsidRPr="007162D2">
        <w:rPr>
          <w:rFonts w:ascii="IRANSharp" w:hAnsi="IRANSharp" w:cs="IRANSharp"/>
          <w:rtl/>
        </w:rPr>
        <w:t>نقش‌های</w:t>
      </w:r>
      <w:r w:rsidRPr="007162D2">
        <w:rPr>
          <w:rFonts w:ascii="IRANSharp" w:hAnsi="IRANSharp" w:cs="IRANSharp"/>
          <w:rtl/>
        </w:rPr>
        <w:t xml:space="preserve"> </w:t>
      </w:r>
      <w:r w:rsidR="00645A95" w:rsidRPr="007162D2">
        <w:rPr>
          <w:rFonts w:ascii="IRANSharp" w:hAnsi="IRANSharp" w:cs="IRANSharp"/>
          <w:rtl/>
        </w:rPr>
        <w:t>کلیشه‌ای</w:t>
      </w:r>
      <w:r w:rsidRPr="007162D2">
        <w:rPr>
          <w:rFonts w:ascii="IRANSharp" w:hAnsi="IRANSharp" w:cs="IRANSharp"/>
          <w:rtl/>
        </w:rPr>
        <w:t xml:space="preserve"> </w:t>
      </w:r>
      <w:r w:rsidR="00645A95" w:rsidRPr="007162D2">
        <w:rPr>
          <w:rFonts w:ascii="IRANSharp" w:hAnsi="IRANSharp" w:cs="IRANSharp"/>
          <w:rtl/>
        </w:rPr>
        <w:t>به‌حساب</w:t>
      </w:r>
      <w:r w:rsidRPr="007162D2">
        <w:rPr>
          <w:rFonts w:ascii="IRANSharp" w:hAnsi="IRANSharp" w:cs="IRANSharp"/>
          <w:rtl/>
        </w:rPr>
        <w:t xml:space="preserve"> </w:t>
      </w:r>
      <w:r w:rsidR="00645A95" w:rsidRPr="007162D2">
        <w:rPr>
          <w:rFonts w:ascii="IRANSharp" w:hAnsi="IRANSharp" w:cs="IRANSharp"/>
          <w:rtl/>
        </w:rPr>
        <w:t>می‌آیند</w:t>
      </w:r>
      <w:r w:rsidRPr="007162D2">
        <w:rPr>
          <w:rFonts w:ascii="IRANSharp" w:hAnsi="IRANSharp" w:cs="IRANSharp"/>
          <w:rtl/>
        </w:rPr>
        <w:t xml:space="preserve">. </w:t>
      </w:r>
      <w:r w:rsidR="00645A95" w:rsidRPr="007162D2">
        <w:rPr>
          <w:rFonts w:ascii="IRANSharp" w:hAnsi="IRANSharp" w:cs="IRANSharp"/>
          <w:rtl/>
        </w:rPr>
        <w:t>آن‌ها</w:t>
      </w:r>
      <w:r w:rsidRPr="007162D2">
        <w:rPr>
          <w:rFonts w:ascii="IRANSharp" w:hAnsi="IRANSharp" w:cs="IRANSharp"/>
          <w:rtl/>
        </w:rPr>
        <w:t xml:space="preserve"> همچنین </w:t>
      </w:r>
      <w:r w:rsidR="00645A95" w:rsidRPr="007162D2">
        <w:rPr>
          <w:rFonts w:ascii="IRANSharp" w:hAnsi="IRANSharp" w:cs="IRANSharp"/>
          <w:rtl/>
        </w:rPr>
        <w:t>جنبه‌های</w:t>
      </w:r>
      <w:r w:rsidRPr="007162D2">
        <w:rPr>
          <w:rFonts w:ascii="IRANSharp" w:hAnsi="IRANSharp" w:cs="IRANSharp"/>
          <w:rtl/>
        </w:rPr>
        <w:t xml:space="preserve"> جنسیتی خشونت را برجسته </w:t>
      </w:r>
      <w:r w:rsidR="00645A95" w:rsidRPr="007162D2">
        <w:rPr>
          <w:rFonts w:ascii="IRANSharp" w:hAnsi="IRANSharp" w:cs="IRANSharp"/>
          <w:rtl/>
        </w:rPr>
        <w:t>می‌کنند</w:t>
      </w:r>
      <w:r w:rsidRPr="007162D2">
        <w:rPr>
          <w:rFonts w:ascii="IRANSharp" w:hAnsi="IRANSharp" w:cs="IRANSharp"/>
          <w:rtl/>
        </w:rPr>
        <w:t xml:space="preserve"> و نشان </w:t>
      </w:r>
      <w:r w:rsidR="00645A95" w:rsidRPr="007162D2">
        <w:rPr>
          <w:rFonts w:ascii="IRANSharp" w:hAnsi="IRANSharp" w:cs="IRANSharp"/>
          <w:rtl/>
        </w:rPr>
        <w:t>می‌دهند</w:t>
      </w:r>
      <w:r w:rsidRPr="007162D2">
        <w:rPr>
          <w:rFonts w:ascii="IRANSharp" w:hAnsi="IRANSharp" w:cs="IRANSharp"/>
          <w:rtl/>
        </w:rPr>
        <w:t xml:space="preserve"> که </w:t>
      </w:r>
      <w:r w:rsidR="00AC172A" w:rsidRPr="007162D2">
        <w:rPr>
          <w:rFonts w:ascii="IRANSharp" w:hAnsi="IRANSharp" w:cs="IRANSharp"/>
          <w:rtl/>
        </w:rPr>
        <w:t>نگرش‌ها</w:t>
      </w:r>
      <w:r w:rsidRPr="007162D2">
        <w:rPr>
          <w:rFonts w:ascii="IRANSharp" w:hAnsi="IRANSharp" w:cs="IRANSharp"/>
          <w:rtl/>
        </w:rPr>
        <w:t xml:space="preserve"> و </w:t>
      </w:r>
      <w:r w:rsidR="00645A95" w:rsidRPr="007162D2">
        <w:rPr>
          <w:rFonts w:ascii="IRANSharp" w:hAnsi="IRANSharp" w:cs="IRANSharp"/>
          <w:rtl/>
        </w:rPr>
        <w:t>کلیشه‌های</w:t>
      </w:r>
      <w:r w:rsidRPr="007162D2">
        <w:rPr>
          <w:rFonts w:ascii="IRANSharp" w:hAnsi="IRANSharp" w:cs="IRANSharp"/>
          <w:rtl/>
        </w:rPr>
        <w:t xml:space="preserve"> مبتنی بر جنس و جنسیت، عدم تعادل قدرت، نابرابری و تبعیض، وجود </w:t>
      </w:r>
      <w:r w:rsidR="00645A95" w:rsidRPr="007162D2">
        <w:rPr>
          <w:rFonts w:ascii="IRANSharp" w:hAnsi="IRANSharp" w:cs="IRANSharp"/>
          <w:rtl/>
        </w:rPr>
        <w:t>گسترده‌ای</w:t>
      </w:r>
      <w:r w:rsidRPr="007162D2">
        <w:rPr>
          <w:rFonts w:ascii="IRANSharp" w:hAnsi="IRANSharp" w:cs="IRANSharp"/>
          <w:rtl/>
        </w:rPr>
        <w:t xml:space="preserve"> از </w:t>
      </w:r>
      <w:r w:rsidR="00645A95" w:rsidRPr="007162D2">
        <w:rPr>
          <w:rFonts w:ascii="IRANSharp" w:hAnsi="IRANSharp" w:cs="IRANSharp"/>
          <w:rtl/>
        </w:rPr>
        <w:t>شیوه‌های</w:t>
      </w:r>
      <w:r w:rsidRPr="007162D2">
        <w:rPr>
          <w:rFonts w:ascii="IRANSharp" w:hAnsi="IRANSharp" w:cs="IRANSharp"/>
          <w:rtl/>
        </w:rPr>
        <w:t xml:space="preserve">ی را که اغلب شامل خشونت یا اجبار هستند را تداوم </w:t>
      </w:r>
      <w:r w:rsidR="00645A95" w:rsidRPr="007162D2">
        <w:rPr>
          <w:rFonts w:ascii="IRANSharp" w:hAnsi="IRANSharp" w:cs="IRANSharp"/>
          <w:rtl/>
        </w:rPr>
        <w:t>می‌بخشند</w:t>
      </w:r>
      <w:r w:rsidRPr="007162D2">
        <w:rPr>
          <w:rFonts w:ascii="IRANSharp" w:hAnsi="IRANSharp" w:cs="IRANSharp"/>
          <w:rtl/>
        </w:rPr>
        <w:t xml:space="preserve">. همچنین لازم به ذکر است که </w:t>
      </w:r>
      <w:r w:rsidR="00645A95" w:rsidRPr="007162D2">
        <w:rPr>
          <w:rFonts w:ascii="IRANSharp" w:hAnsi="IRANSharp" w:cs="IRANSharp"/>
          <w:rtl/>
        </w:rPr>
        <w:t>کمیته‌ها</w:t>
      </w:r>
      <w:r w:rsidRPr="007162D2">
        <w:rPr>
          <w:rFonts w:ascii="IRANSharp" w:hAnsi="IRANSharp" w:cs="IRANSharp"/>
          <w:rtl/>
        </w:rPr>
        <w:t xml:space="preserve"> نگران هستند که این </w:t>
      </w:r>
      <w:r w:rsidR="00645A95" w:rsidRPr="007162D2">
        <w:rPr>
          <w:rFonts w:ascii="IRANSharp" w:hAnsi="IRANSharp" w:cs="IRANSharp"/>
          <w:rtl/>
        </w:rPr>
        <w:t>شیوه‌ها</w:t>
      </w:r>
      <w:r w:rsidRPr="007162D2">
        <w:rPr>
          <w:rFonts w:ascii="IRANSharp" w:hAnsi="IRANSharp" w:cs="IRANSharp"/>
          <w:rtl/>
        </w:rPr>
        <w:t xml:space="preserve"> نیز برای توجیه </w:t>
      </w:r>
      <w:r w:rsidR="00645A95" w:rsidRPr="007162D2">
        <w:rPr>
          <w:rFonts w:ascii="IRANSharp" w:hAnsi="IRANSharp" w:cs="IRANSharp"/>
          <w:rtl/>
        </w:rPr>
        <w:t>خشونت‌های</w:t>
      </w:r>
      <w:r w:rsidRPr="007162D2">
        <w:rPr>
          <w:rFonts w:ascii="IRANSharp" w:hAnsi="IRANSharp" w:cs="IRANSharp"/>
          <w:rtl/>
        </w:rPr>
        <w:t xml:space="preserve"> جنسیتی </w:t>
      </w:r>
      <w:r w:rsidR="00645A95" w:rsidRPr="007162D2">
        <w:rPr>
          <w:rFonts w:ascii="IRANSharp" w:hAnsi="IRANSharp" w:cs="IRANSharp"/>
          <w:rtl/>
        </w:rPr>
        <w:t>به‌عنوان</w:t>
      </w:r>
      <w:r w:rsidRPr="007162D2">
        <w:rPr>
          <w:rFonts w:ascii="IRANSharp" w:hAnsi="IRANSharp" w:cs="IRANSharp"/>
          <w:rtl/>
        </w:rPr>
        <w:t xml:space="preserve"> شکلی از "</w:t>
      </w:r>
      <w:r w:rsidR="004D6A27">
        <w:rPr>
          <w:rFonts w:ascii="IRANSharp" w:hAnsi="IRANSharp" w:cs="IRANSharp"/>
          <w:rtl/>
        </w:rPr>
        <w:t>حما</w:t>
      </w:r>
      <w:r w:rsidR="004D6A27">
        <w:rPr>
          <w:rFonts w:ascii="IRANSharp" w:hAnsi="IRANSharp" w:cs="IRANSharp" w:hint="cs"/>
          <w:rtl/>
        </w:rPr>
        <w:t>ی</w:t>
      </w:r>
      <w:r w:rsidR="004D6A27">
        <w:rPr>
          <w:rFonts w:ascii="IRANSharp" w:hAnsi="IRANSharp" w:cs="IRANSharp" w:hint="eastAsia"/>
          <w:rtl/>
        </w:rPr>
        <w:t>ت</w:t>
      </w:r>
      <w:r w:rsidR="004D6A27">
        <w:rPr>
          <w:rFonts w:ascii="IRANSharp" w:hAnsi="IRANSharp" w:cs="IRANSharp"/>
          <w:rtl/>
        </w:rPr>
        <w:t xml:space="preserve"> "</w:t>
      </w:r>
      <w:r w:rsidRPr="007162D2">
        <w:rPr>
          <w:rFonts w:ascii="IRANSharp" w:hAnsi="IRANSharp" w:cs="IRANSharp"/>
          <w:rtl/>
        </w:rPr>
        <w:t xml:space="preserve"> یا کنترل زنان</w:t>
      </w:r>
      <w:r w:rsidRPr="007162D2">
        <w:rPr>
          <w:rStyle w:val="FootnoteReference"/>
          <w:rFonts w:ascii="IRANSharp" w:hAnsi="IRANSharp" w:cs="IRANSharp"/>
          <w:rtl/>
        </w:rPr>
        <w:footnoteReference w:id="1"/>
      </w:r>
      <w:r w:rsidRPr="007162D2">
        <w:rPr>
          <w:rFonts w:ascii="IRANSharp" w:hAnsi="IRANSharp" w:cs="IRANSharp"/>
          <w:rtl/>
        </w:rPr>
        <w:t xml:space="preserve"> و کودکان در خانه، جامعه، مدرسه، سایر نواحی آموزشی و </w:t>
      </w:r>
      <w:r w:rsidR="00645A95" w:rsidRPr="007162D2">
        <w:rPr>
          <w:rFonts w:ascii="IRANSharp" w:hAnsi="IRANSharp" w:cs="IRANSharp"/>
          <w:rtl/>
        </w:rPr>
        <w:t>مؤسسات</w:t>
      </w:r>
      <w:r w:rsidRPr="007162D2">
        <w:rPr>
          <w:rFonts w:ascii="IRANSharp" w:hAnsi="IRANSharp" w:cs="IRANSharp"/>
          <w:rtl/>
        </w:rPr>
        <w:t xml:space="preserve"> آموزشی</w:t>
      </w:r>
      <w:r w:rsidR="004D6A27">
        <w:rPr>
          <w:rFonts w:ascii="IRANSharp" w:hAnsi="IRANSharp" w:cs="IRANSharp"/>
          <w:rtl/>
        </w:rPr>
        <w:t xml:space="preserve"> </w:t>
      </w:r>
      <w:r w:rsidR="00645A95" w:rsidRPr="007162D2">
        <w:rPr>
          <w:rFonts w:ascii="IRANSharp" w:hAnsi="IRANSharp" w:cs="IRANSharp"/>
          <w:rtl/>
        </w:rPr>
        <w:t>و همچنین</w:t>
      </w:r>
      <w:r w:rsidRPr="007162D2">
        <w:rPr>
          <w:rFonts w:ascii="IRANSharp" w:hAnsi="IRANSharp" w:cs="IRANSharp"/>
          <w:rtl/>
        </w:rPr>
        <w:t xml:space="preserve"> در جامعه </w:t>
      </w:r>
      <w:r w:rsidR="00645A95" w:rsidRPr="007162D2">
        <w:rPr>
          <w:rFonts w:ascii="IRANSharp" w:hAnsi="IRANSharp" w:cs="IRANSharp"/>
          <w:rtl/>
        </w:rPr>
        <w:t>گسترده‌تر</w:t>
      </w:r>
      <w:r w:rsidRPr="007162D2">
        <w:rPr>
          <w:rFonts w:ascii="IRANSharp" w:hAnsi="IRANSharp" w:cs="IRANSharp"/>
          <w:rtl/>
        </w:rPr>
        <w:t xml:space="preserve"> استفاده </w:t>
      </w:r>
      <w:r w:rsidR="00645A95" w:rsidRPr="007162D2">
        <w:rPr>
          <w:rFonts w:ascii="IRANSharp" w:hAnsi="IRANSharp" w:cs="IRANSharp"/>
          <w:rtl/>
        </w:rPr>
        <w:t>می‌شود</w:t>
      </w:r>
      <w:r w:rsidRPr="007162D2">
        <w:rPr>
          <w:rFonts w:ascii="IRANSharp" w:hAnsi="IRANSharp" w:cs="IRANSharp"/>
          <w:rtl/>
        </w:rPr>
        <w:t>.</w:t>
      </w:r>
      <w:r w:rsidR="004D6A27">
        <w:rPr>
          <w:rFonts w:ascii="IRANSharp" w:hAnsi="IRANSharp" w:cs="IRANSharp"/>
          <w:rtl/>
        </w:rPr>
        <w:t xml:space="preserve"> علاوه</w:t>
      </w:r>
      <w:r w:rsidRPr="007162D2">
        <w:rPr>
          <w:rFonts w:ascii="IRANSharp" w:hAnsi="IRANSharp" w:cs="IRANSharp"/>
          <w:rtl/>
        </w:rPr>
        <w:t xml:space="preserve"> بر این، </w:t>
      </w:r>
      <w:r w:rsidR="00645A95" w:rsidRPr="007162D2">
        <w:rPr>
          <w:rFonts w:ascii="IRANSharp" w:hAnsi="IRANSharp" w:cs="IRANSharp"/>
          <w:rtl/>
        </w:rPr>
        <w:t>کمیته‌ها</w:t>
      </w:r>
      <w:r w:rsidRPr="007162D2">
        <w:rPr>
          <w:rFonts w:ascii="IRANSharp" w:hAnsi="IRANSharp" w:cs="IRANSharp"/>
          <w:rtl/>
        </w:rPr>
        <w:t xml:space="preserve"> توجه </w:t>
      </w:r>
      <w:r w:rsidR="008E6E11" w:rsidRPr="007162D2">
        <w:rPr>
          <w:rFonts w:ascii="IRANSharp" w:hAnsi="IRANSharp" w:cs="IRANSharp"/>
          <w:rtl/>
        </w:rPr>
        <w:t>دولت‌ها</w:t>
      </w:r>
      <w:r w:rsidRPr="007162D2">
        <w:rPr>
          <w:rFonts w:ascii="IRANSharp" w:hAnsi="IRANSharp" w:cs="IRANSharp"/>
          <w:rtl/>
        </w:rPr>
        <w:t xml:space="preserve"> را به این واقعیت که تبعیض جنسی و جنسیتی در امتداد عوامل دیگری قرار </w:t>
      </w:r>
      <w:r w:rsidR="00645A95" w:rsidRPr="007162D2">
        <w:rPr>
          <w:rFonts w:ascii="IRANSharp" w:hAnsi="IRANSharp" w:cs="IRANSharp"/>
          <w:rtl/>
        </w:rPr>
        <w:t>می‌گیرد</w:t>
      </w:r>
      <w:r w:rsidRPr="007162D2">
        <w:rPr>
          <w:rFonts w:ascii="IRANSharp" w:hAnsi="IRANSharp" w:cs="IRANSharp"/>
          <w:rtl/>
        </w:rPr>
        <w:t xml:space="preserve"> که زنان</w:t>
      </w:r>
      <w:r w:rsidRPr="007162D2">
        <w:rPr>
          <w:rStyle w:val="FootnoteReference"/>
          <w:rFonts w:ascii="IRANSharp" w:hAnsi="IRANSharp" w:cs="IRANSharp"/>
          <w:rtl/>
        </w:rPr>
        <w:footnoteReference w:id="2"/>
      </w:r>
      <w:r w:rsidRPr="007162D2">
        <w:rPr>
          <w:rFonts w:ascii="IRANSharp" w:hAnsi="IRANSharp" w:cs="IRANSharp"/>
          <w:rtl/>
        </w:rPr>
        <w:t xml:space="preserve"> و دختران، </w:t>
      </w:r>
      <w:r w:rsidR="00645A95" w:rsidRPr="007162D2">
        <w:rPr>
          <w:rFonts w:ascii="IRANSharp" w:hAnsi="IRANSharp" w:cs="IRANSharp"/>
          <w:rtl/>
        </w:rPr>
        <w:t>به‌ویژه</w:t>
      </w:r>
      <w:r w:rsidRPr="007162D2">
        <w:rPr>
          <w:rFonts w:ascii="IRANSharp" w:hAnsi="IRANSharp" w:cs="IRANSharp"/>
          <w:rtl/>
        </w:rPr>
        <w:t xml:space="preserve"> کسانی که متعلق به </w:t>
      </w:r>
      <w:r w:rsidR="00645A95" w:rsidRPr="007162D2">
        <w:rPr>
          <w:rFonts w:ascii="IRANSharp" w:hAnsi="IRANSharp" w:cs="IRANSharp"/>
          <w:rtl/>
        </w:rPr>
        <w:t>گروه‌های</w:t>
      </w:r>
      <w:r w:rsidRPr="007162D2">
        <w:rPr>
          <w:rFonts w:ascii="IRANSharp" w:hAnsi="IRANSharp" w:cs="IRANSharp"/>
          <w:rtl/>
        </w:rPr>
        <w:t xml:space="preserve"> محروم و یا متعلق به </w:t>
      </w:r>
      <w:r w:rsidR="00645A95" w:rsidRPr="007162D2">
        <w:rPr>
          <w:rFonts w:ascii="IRANSharp" w:hAnsi="IRANSharp" w:cs="IRANSharp"/>
          <w:rtl/>
        </w:rPr>
        <w:t>گروه‌های</w:t>
      </w:r>
      <w:r w:rsidRPr="007162D2">
        <w:rPr>
          <w:rFonts w:ascii="IRANSharp" w:hAnsi="IRANSharp" w:cs="IRANSharp"/>
          <w:rtl/>
        </w:rPr>
        <w:t xml:space="preserve"> محروم فرض </w:t>
      </w:r>
      <w:r w:rsidR="00645A95" w:rsidRPr="007162D2">
        <w:rPr>
          <w:rFonts w:ascii="IRANSharp" w:hAnsi="IRANSharp" w:cs="IRANSharp"/>
          <w:rtl/>
        </w:rPr>
        <w:t>می‌شوند</w:t>
      </w:r>
      <w:r w:rsidRPr="007162D2">
        <w:rPr>
          <w:rFonts w:ascii="IRANSharp" w:hAnsi="IRANSharp" w:cs="IRANSharp"/>
          <w:rtl/>
        </w:rPr>
        <w:t xml:space="preserve"> و بنابراین </w:t>
      </w:r>
      <w:r w:rsidR="00645A95" w:rsidRPr="007162D2">
        <w:rPr>
          <w:rFonts w:ascii="IRANSharp" w:hAnsi="IRANSharp" w:cs="IRANSharp"/>
          <w:rtl/>
        </w:rPr>
        <w:t>درخطر</w:t>
      </w:r>
      <w:r w:rsidRPr="007162D2">
        <w:rPr>
          <w:rFonts w:ascii="IRANSharp" w:hAnsi="IRANSharp" w:cs="IRANSharp"/>
          <w:rtl/>
        </w:rPr>
        <w:t xml:space="preserve"> بیشتری برای </w:t>
      </w:r>
      <w:r w:rsidR="00645A95" w:rsidRPr="007162D2">
        <w:rPr>
          <w:rFonts w:ascii="IRANSharp" w:hAnsi="IRANSharp" w:cs="IRANSharp"/>
          <w:rtl/>
        </w:rPr>
        <w:t>تبدیل‌شدن</w:t>
      </w:r>
      <w:r w:rsidRPr="007162D2">
        <w:rPr>
          <w:rFonts w:ascii="IRANSharp" w:hAnsi="IRANSharp" w:cs="IRANSharp"/>
          <w:rtl/>
        </w:rPr>
        <w:t xml:space="preserve"> به قربانیان اقدامات </w:t>
      </w:r>
      <w:r w:rsidR="00645A95" w:rsidRPr="007162D2">
        <w:rPr>
          <w:rFonts w:ascii="IRANSharp" w:hAnsi="IRANSharp" w:cs="IRANSharp"/>
          <w:rtl/>
        </w:rPr>
        <w:t>مضر هستند</w:t>
      </w:r>
      <w:r w:rsidRPr="007162D2">
        <w:rPr>
          <w:rFonts w:ascii="IRANSharp" w:hAnsi="IRANSharp" w:cs="IRANSharp"/>
          <w:rtl/>
        </w:rPr>
        <w:t xml:space="preserve">، را تحت </w:t>
      </w:r>
      <w:r w:rsidR="00645A95" w:rsidRPr="007162D2">
        <w:rPr>
          <w:rFonts w:ascii="IRANSharp" w:hAnsi="IRANSharp" w:cs="IRANSharp"/>
          <w:rtl/>
        </w:rPr>
        <w:t>تأثیر</w:t>
      </w:r>
      <w:r w:rsidRPr="007162D2">
        <w:rPr>
          <w:rFonts w:ascii="IRANSharp" w:hAnsi="IRANSharp" w:cs="IRANSharp"/>
          <w:rtl/>
        </w:rPr>
        <w:t xml:space="preserve"> قرار </w:t>
      </w:r>
      <w:r w:rsidR="00645A95" w:rsidRPr="007162D2">
        <w:rPr>
          <w:rFonts w:ascii="IRANSharp" w:hAnsi="IRANSharp" w:cs="IRANSharp"/>
          <w:rtl/>
        </w:rPr>
        <w:t>می‌دهد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r w:rsidRPr="007162D2">
        <w:rPr>
          <w:rFonts w:ascii="IRANSharp" w:hAnsi="IRANSharp" w:cs="IRANSharp"/>
          <w:rtl/>
        </w:rPr>
        <w:t>۷</w:t>
      </w:r>
      <w:r w:rsidR="004D6A27">
        <w:rPr>
          <w:rFonts w:ascii="IRANSharp" w:hAnsi="IRANSharp" w:cs="IRANSharp"/>
          <w:rtl/>
        </w:rPr>
        <w:t xml:space="preserve">؛ </w:t>
      </w:r>
      <w:r w:rsidRPr="007162D2">
        <w:rPr>
          <w:rFonts w:ascii="IRANSharp" w:hAnsi="IRANSharp" w:cs="IRANSharp"/>
          <w:rtl/>
        </w:rPr>
        <w:t xml:space="preserve">بنابراین </w:t>
      </w:r>
      <w:r w:rsidR="00645A95" w:rsidRPr="007162D2">
        <w:rPr>
          <w:rFonts w:ascii="IRANSharp" w:hAnsi="IRANSharp" w:cs="IRANSharp"/>
          <w:rtl/>
        </w:rPr>
        <w:t>شیوه‌های</w:t>
      </w:r>
      <w:r w:rsidRPr="007162D2">
        <w:rPr>
          <w:rFonts w:ascii="IRANSharp" w:hAnsi="IRANSharp" w:cs="IRANSharp"/>
          <w:rtl/>
        </w:rPr>
        <w:t xml:space="preserve"> مضر تبعیض بر اساس جنس، جنسیت،</w:t>
      </w:r>
      <w:r w:rsidRPr="007162D2">
        <w:rPr>
          <w:rFonts w:ascii="IRANSharp" w:hAnsi="IRANSharp" w:cs="IRANSharp"/>
          <w:rtl/>
          <w:lang w:bidi="fa-IR"/>
        </w:rPr>
        <w:t xml:space="preserve"> </w:t>
      </w:r>
      <w:r w:rsidRPr="007162D2">
        <w:rPr>
          <w:rFonts w:ascii="IRANSharp" w:hAnsi="IRANSharp" w:cs="IRANSharp"/>
          <w:rtl/>
        </w:rPr>
        <w:t xml:space="preserve">سن و دیگر </w:t>
      </w:r>
      <w:r w:rsidR="00645A95" w:rsidRPr="007162D2">
        <w:rPr>
          <w:rFonts w:ascii="IRANSharp" w:hAnsi="IRANSharp" w:cs="IRANSharp"/>
          <w:rtl/>
        </w:rPr>
        <w:t>زمینه‌ها</w:t>
      </w:r>
      <w:r w:rsidR="004D6A27">
        <w:rPr>
          <w:rFonts w:ascii="IRANSharp" w:hAnsi="IRANSharp" w:cs="IRANSharp"/>
          <w:rtl/>
        </w:rPr>
        <w:t xml:space="preserve"> </w:t>
      </w:r>
      <w:r w:rsidRPr="007162D2">
        <w:rPr>
          <w:rFonts w:ascii="IRANSharp" w:hAnsi="IRANSharp" w:cs="IRANSharp"/>
          <w:rtl/>
        </w:rPr>
        <w:t xml:space="preserve">اغلب با توسل به </w:t>
      </w:r>
      <w:r w:rsidR="00645A95" w:rsidRPr="007162D2">
        <w:rPr>
          <w:rFonts w:ascii="IRANSharp" w:hAnsi="IRANSharp" w:cs="IRANSharp"/>
          <w:rtl/>
        </w:rPr>
        <w:t>آداب‌ورسوم</w:t>
      </w:r>
      <w:r w:rsidRPr="007162D2">
        <w:rPr>
          <w:rFonts w:ascii="IRANSharp" w:hAnsi="IRANSharp" w:cs="IRANSharp"/>
          <w:rtl/>
        </w:rPr>
        <w:t xml:space="preserve"> فرهنگی- اجتماعی، مذهبی، </w:t>
      </w:r>
      <w:r w:rsidR="00645A95" w:rsidRPr="007162D2">
        <w:rPr>
          <w:rFonts w:ascii="IRANSharp" w:hAnsi="IRANSharp" w:cs="IRANSharp"/>
          <w:rtl/>
        </w:rPr>
        <w:t>ارزش‌ها</w:t>
      </w:r>
      <w:r w:rsidRPr="007162D2">
        <w:rPr>
          <w:rFonts w:ascii="IRANSharp" w:hAnsi="IRANSharp" w:cs="IRANSharp"/>
          <w:rtl/>
        </w:rPr>
        <w:t xml:space="preserve"> و همچنین تصورات غلط</w:t>
      </w:r>
      <w:r w:rsidR="004D6A27">
        <w:rPr>
          <w:rFonts w:ascii="IRANSharp" w:hAnsi="IRANSharp" w:cs="IRANSharp"/>
          <w:rtl/>
        </w:rPr>
        <w:t xml:space="preserve"> </w:t>
      </w:r>
      <w:r w:rsidRPr="007162D2">
        <w:rPr>
          <w:rFonts w:ascii="IRANSharp" w:hAnsi="IRANSharp" w:cs="IRANSharp"/>
          <w:rtl/>
        </w:rPr>
        <w:t xml:space="preserve">نسبت به برخی از </w:t>
      </w:r>
      <w:r w:rsidR="00645A95" w:rsidRPr="007162D2">
        <w:rPr>
          <w:rFonts w:ascii="IRANSharp" w:hAnsi="IRANSharp" w:cs="IRANSharp"/>
          <w:rtl/>
        </w:rPr>
        <w:t>گروه‌های</w:t>
      </w:r>
      <w:r w:rsidRPr="007162D2">
        <w:rPr>
          <w:rFonts w:ascii="IRANSharp" w:hAnsi="IRANSharp" w:cs="IRANSharp"/>
          <w:rtl/>
        </w:rPr>
        <w:t xml:space="preserve"> زنان و کودکان توجیه شده است.</w:t>
      </w:r>
      <w:r w:rsidRPr="007162D2">
        <w:rPr>
          <w:rFonts w:ascii="IRANSharp" w:hAnsi="IRANSharp" w:cs="IRANSharp"/>
          <w:rtl/>
          <w:lang w:bidi="fa-IR"/>
        </w:rPr>
        <w:t xml:space="preserve"> </w:t>
      </w:r>
      <w:r w:rsidR="00645A95" w:rsidRPr="007162D2">
        <w:rPr>
          <w:rFonts w:ascii="IRANSharp" w:hAnsi="IRANSharp" w:cs="IRANSharp"/>
          <w:rtl/>
        </w:rPr>
        <w:t>به‌طورکلی</w:t>
      </w:r>
      <w:r w:rsidRPr="007162D2">
        <w:rPr>
          <w:rFonts w:ascii="IRANSharp" w:hAnsi="IRANSharp" w:cs="IRANSharp"/>
          <w:rtl/>
        </w:rPr>
        <w:t xml:space="preserve">، </w:t>
      </w:r>
      <w:r w:rsidR="00645A95" w:rsidRPr="007162D2">
        <w:rPr>
          <w:rFonts w:ascii="IRANSharp" w:hAnsi="IRANSharp" w:cs="IRANSharp"/>
          <w:rtl/>
        </w:rPr>
        <w:t>شیوه‌های</w:t>
      </w:r>
      <w:r w:rsidRPr="007162D2">
        <w:rPr>
          <w:rFonts w:ascii="IRANSharp" w:hAnsi="IRANSharp" w:cs="IRANSharp"/>
          <w:rtl/>
        </w:rPr>
        <w:t xml:space="preserve"> مضر اغلب با اشکال جدی خشونت همراه است یا خود نوعی خشونت علیه زنان و کودکان است.</w:t>
      </w:r>
      <w:r w:rsidRPr="007162D2">
        <w:rPr>
          <w:rFonts w:ascii="IRANSharp" w:hAnsi="IRANSharp" w:cs="IRANSharp"/>
          <w:rtl/>
          <w:lang w:bidi="fa-IR"/>
        </w:rPr>
        <w:t xml:space="preserve"> </w:t>
      </w:r>
      <w:r w:rsidRPr="007162D2">
        <w:rPr>
          <w:rFonts w:ascii="IRANSharp" w:hAnsi="IRANSharp" w:cs="IRANSharp"/>
          <w:rtl/>
        </w:rPr>
        <w:t xml:space="preserve">ماهیت و شیوع این </w:t>
      </w:r>
      <w:r w:rsidR="00645A95" w:rsidRPr="007162D2">
        <w:rPr>
          <w:rFonts w:ascii="IRANSharp" w:hAnsi="IRANSharp" w:cs="IRANSharp"/>
          <w:rtl/>
        </w:rPr>
        <w:t>شیوه‌ها</w:t>
      </w:r>
      <w:r w:rsidRPr="007162D2">
        <w:rPr>
          <w:rFonts w:ascii="IRANSharp" w:hAnsi="IRANSharp" w:cs="IRANSharp"/>
          <w:rtl/>
        </w:rPr>
        <w:t xml:space="preserve"> در مناطق و </w:t>
      </w:r>
      <w:r w:rsidR="00645A95" w:rsidRPr="007162D2">
        <w:rPr>
          <w:rFonts w:ascii="IRANSharp" w:hAnsi="IRANSharp" w:cs="IRANSharp"/>
          <w:rtl/>
        </w:rPr>
        <w:t>فرهنگ‌ها</w:t>
      </w:r>
      <w:r w:rsidRPr="007162D2">
        <w:rPr>
          <w:rFonts w:ascii="IRANSharp" w:hAnsi="IRANSharp" w:cs="IRANSharp"/>
          <w:rtl/>
        </w:rPr>
        <w:t xml:space="preserve"> متفاوت است؛ </w:t>
      </w:r>
      <w:r w:rsidR="00645A95" w:rsidRPr="007162D2">
        <w:rPr>
          <w:rFonts w:ascii="IRANSharp" w:hAnsi="IRANSharp" w:cs="IRANSharp"/>
          <w:rtl/>
        </w:rPr>
        <w:t>بااین‌حال</w:t>
      </w:r>
      <w:r w:rsidRPr="007162D2">
        <w:rPr>
          <w:rFonts w:ascii="IRANSharp" w:hAnsi="IRANSharp" w:cs="IRANSharp"/>
          <w:rtl/>
        </w:rPr>
        <w:t xml:space="preserve">، </w:t>
      </w:r>
      <w:r w:rsidR="00645A95" w:rsidRPr="007162D2">
        <w:rPr>
          <w:rFonts w:ascii="IRANSharp" w:hAnsi="IRANSharp" w:cs="IRANSharp"/>
          <w:rtl/>
        </w:rPr>
        <w:t>شایع‌ترین</w:t>
      </w:r>
      <w:r w:rsidRPr="007162D2">
        <w:rPr>
          <w:rFonts w:ascii="IRANSharp" w:hAnsi="IRANSharp" w:cs="IRANSharp"/>
          <w:rtl/>
        </w:rPr>
        <w:t xml:space="preserve"> و </w:t>
      </w:r>
      <w:r w:rsidR="00645A95" w:rsidRPr="007162D2">
        <w:rPr>
          <w:rFonts w:ascii="IRANSharp" w:hAnsi="IRANSharp" w:cs="IRANSharp"/>
          <w:rtl/>
        </w:rPr>
        <w:t>آن‌هایی</w:t>
      </w:r>
      <w:r w:rsidRPr="007162D2">
        <w:rPr>
          <w:rFonts w:ascii="IRANSharp" w:hAnsi="IRANSharp" w:cs="IRANSharp"/>
          <w:rtl/>
        </w:rPr>
        <w:t xml:space="preserve"> که </w:t>
      </w:r>
      <w:r w:rsidR="00645A95" w:rsidRPr="007162D2">
        <w:rPr>
          <w:rFonts w:ascii="IRANSharp" w:hAnsi="IRANSharp" w:cs="IRANSharp"/>
          <w:rtl/>
        </w:rPr>
        <w:t>به‌خوبی</w:t>
      </w:r>
      <w:r w:rsidRPr="007162D2">
        <w:rPr>
          <w:rFonts w:ascii="IRANSharp" w:hAnsi="IRANSharp" w:cs="IRANSharp"/>
          <w:rtl/>
        </w:rPr>
        <w:t xml:space="preserve"> مستند </w:t>
      </w:r>
      <w:r w:rsidR="00645A95" w:rsidRPr="007162D2">
        <w:rPr>
          <w:rFonts w:ascii="IRANSharp" w:hAnsi="IRANSharp" w:cs="IRANSharp"/>
          <w:rtl/>
        </w:rPr>
        <w:t>شده‌اند</w:t>
      </w:r>
      <w:r w:rsidRPr="007162D2">
        <w:rPr>
          <w:rFonts w:ascii="IRANSharp" w:hAnsi="IRANSharp" w:cs="IRANSharp"/>
          <w:rtl/>
        </w:rPr>
        <w:t xml:space="preserve"> </w:t>
      </w:r>
      <w:r w:rsidR="00645A95" w:rsidRPr="007162D2">
        <w:rPr>
          <w:rFonts w:ascii="IRANSharp" w:hAnsi="IRANSharp" w:cs="IRANSharp"/>
          <w:rtl/>
        </w:rPr>
        <w:t>عبارت‌اند</w:t>
      </w:r>
      <w:r w:rsidRPr="007162D2">
        <w:rPr>
          <w:rFonts w:ascii="IRANSharp" w:hAnsi="IRANSharp" w:cs="IRANSharp"/>
          <w:rtl/>
        </w:rPr>
        <w:t xml:space="preserve"> از: ختنه زنان، ازدواج کودکان / یا ازدواج اجباری، </w:t>
      </w:r>
      <w:r w:rsidR="00645A95" w:rsidRPr="007162D2">
        <w:rPr>
          <w:rFonts w:ascii="IRANSharp" w:hAnsi="IRANSharp" w:cs="IRANSharp"/>
          <w:rtl/>
        </w:rPr>
        <w:t>چندهمسری</w:t>
      </w:r>
      <w:r w:rsidRPr="007162D2">
        <w:rPr>
          <w:rFonts w:ascii="IRANSharp" w:hAnsi="IRANSharp" w:cs="IRANSharp"/>
          <w:rtl/>
        </w:rPr>
        <w:t xml:space="preserve">، جنایات ناموسی و خشونت مرتبط به نفقه. </w:t>
      </w:r>
      <w:r w:rsidR="00645A95" w:rsidRPr="007162D2">
        <w:rPr>
          <w:rFonts w:ascii="IRANSharp" w:hAnsi="IRANSharp" w:cs="IRANSharp"/>
          <w:rtl/>
        </w:rPr>
        <w:t>ازآنجایی‌که</w:t>
      </w:r>
      <w:r w:rsidR="004D6A27">
        <w:rPr>
          <w:rFonts w:ascii="IRANSharp" w:hAnsi="IRANSharp" w:cs="IRANSharp"/>
          <w:rtl/>
        </w:rPr>
        <w:t xml:space="preserve"> </w:t>
      </w:r>
      <w:r w:rsidRPr="007162D2">
        <w:rPr>
          <w:rFonts w:ascii="IRANSharp" w:hAnsi="IRANSharp" w:cs="IRANSharp"/>
          <w:rtl/>
        </w:rPr>
        <w:t xml:space="preserve">این </w:t>
      </w:r>
      <w:r w:rsidR="00645A95" w:rsidRPr="007162D2">
        <w:rPr>
          <w:rFonts w:ascii="IRANSharp" w:hAnsi="IRANSharp" w:cs="IRANSharp"/>
          <w:rtl/>
        </w:rPr>
        <w:t>شیوه‌ها</w:t>
      </w:r>
      <w:r w:rsidRPr="007162D2">
        <w:rPr>
          <w:rFonts w:ascii="IRANSharp" w:hAnsi="IRANSharp" w:cs="IRANSharp"/>
          <w:rtl/>
        </w:rPr>
        <w:t xml:space="preserve"> اغلب نزد هر دو کمیته </w:t>
      </w:r>
      <w:r w:rsidRPr="007162D2">
        <w:rPr>
          <w:rFonts w:ascii="IRANSharp" w:hAnsi="IRANSharp" w:cs="IRANSharp"/>
          <w:rtl/>
        </w:rPr>
        <w:lastRenderedPageBreak/>
        <w:t xml:space="preserve">مطرح </w:t>
      </w:r>
      <w:r w:rsidR="00645A95" w:rsidRPr="007162D2">
        <w:rPr>
          <w:rFonts w:ascii="IRANSharp" w:hAnsi="IRANSharp" w:cs="IRANSharp"/>
          <w:rtl/>
        </w:rPr>
        <w:t>می‌شود</w:t>
      </w:r>
      <w:r w:rsidRPr="007162D2">
        <w:rPr>
          <w:rFonts w:ascii="IRANSharp" w:hAnsi="IRANSharp" w:cs="IRANSharp"/>
          <w:rtl/>
        </w:rPr>
        <w:t xml:space="preserve"> و در بعضی موارد از طریق رویکردهای قانونی و </w:t>
      </w:r>
      <w:r w:rsidR="00645A95" w:rsidRPr="007162D2">
        <w:rPr>
          <w:rFonts w:ascii="IRANSharp" w:hAnsi="IRANSharp" w:cs="IRANSharp"/>
          <w:rtl/>
        </w:rPr>
        <w:t>برنامه‌ای</w:t>
      </w:r>
      <w:r w:rsidRPr="007162D2">
        <w:rPr>
          <w:rFonts w:ascii="IRANSharp" w:hAnsi="IRANSharp" w:cs="IRANSharp"/>
          <w:rtl/>
        </w:rPr>
        <w:t xml:space="preserve"> </w:t>
      </w:r>
      <w:r w:rsidR="00645A95" w:rsidRPr="007162D2">
        <w:rPr>
          <w:rFonts w:ascii="IRANSharp" w:hAnsi="IRANSharp" w:cs="IRANSharp"/>
          <w:rtl/>
        </w:rPr>
        <w:t>به‌طور</w:t>
      </w:r>
      <w:r w:rsidRPr="007162D2">
        <w:rPr>
          <w:rFonts w:ascii="IRANSharp" w:hAnsi="IRANSharp" w:cs="IRANSharp"/>
          <w:rtl/>
        </w:rPr>
        <w:t xml:space="preserve"> </w:t>
      </w:r>
      <w:r w:rsidR="00645A95" w:rsidRPr="007162D2">
        <w:rPr>
          <w:rFonts w:ascii="IRANSharp" w:hAnsi="IRANSharp" w:cs="IRANSharp"/>
          <w:rtl/>
        </w:rPr>
        <w:t>قابل‌توجهی</w:t>
      </w:r>
      <w:r w:rsidRPr="007162D2">
        <w:rPr>
          <w:rFonts w:ascii="IRANSharp" w:hAnsi="IRANSharp" w:cs="IRANSharp"/>
          <w:rtl/>
        </w:rPr>
        <w:t xml:space="preserve"> کاهش یافته است، این </w:t>
      </w:r>
      <w:r w:rsidR="00645A95" w:rsidRPr="007162D2">
        <w:rPr>
          <w:rFonts w:ascii="IRANSharp" w:hAnsi="IRANSharp" w:cs="IRANSharp"/>
          <w:rtl/>
        </w:rPr>
        <w:t>اظهارنظر</w:t>
      </w:r>
      <w:r w:rsidRPr="007162D2">
        <w:rPr>
          <w:rFonts w:ascii="IRANSharp" w:hAnsi="IRANSharp" w:cs="IRANSharp"/>
          <w:rtl/>
        </w:rPr>
        <w:t xml:space="preserve"> عمومی مشترک از </w:t>
      </w:r>
      <w:r w:rsidR="00645A95" w:rsidRPr="007162D2">
        <w:rPr>
          <w:rFonts w:ascii="IRANSharp" w:hAnsi="IRANSharp" w:cs="IRANSharp"/>
          <w:rtl/>
        </w:rPr>
        <w:t>آن‌ها</w:t>
      </w:r>
      <w:r w:rsidRPr="007162D2">
        <w:rPr>
          <w:rFonts w:ascii="IRANSharp" w:hAnsi="IRANSharp" w:cs="IRANSharp"/>
          <w:rtl/>
        </w:rPr>
        <w:t xml:space="preserve"> </w:t>
      </w:r>
      <w:r w:rsidR="00645A95" w:rsidRPr="007162D2">
        <w:rPr>
          <w:rFonts w:ascii="IRANSharp" w:hAnsi="IRANSharp" w:cs="IRANSharp"/>
          <w:rtl/>
        </w:rPr>
        <w:t>به‌عنوان</w:t>
      </w:r>
      <w:r w:rsidRPr="007162D2">
        <w:rPr>
          <w:rFonts w:ascii="IRANSharp" w:hAnsi="IRANSharp" w:cs="IRANSharp"/>
          <w:rtl/>
        </w:rPr>
        <w:t xml:space="preserve"> </w:t>
      </w:r>
      <w:r w:rsidR="00645A95" w:rsidRPr="007162D2">
        <w:rPr>
          <w:rFonts w:ascii="IRANSharp" w:hAnsi="IRANSharp" w:cs="IRANSharp"/>
          <w:rtl/>
        </w:rPr>
        <w:t>نمونه‌های</w:t>
      </w:r>
      <w:r w:rsidRPr="007162D2">
        <w:rPr>
          <w:rFonts w:ascii="IRANSharp" w:hAnsi="IRANSharp" w:cs="IRANSharp"/>
          <w:rtl/>
        </w:rPr>
        <w:t xml:space="preserve"> </w:t>
      </w:r>
      <w:r w:rsidR="00645A95" w:rsidRPr="007162D2">
        <w:rPr>
          <w:rFonts w:ascii="IRANSharp" w:hAnsi="IRANSharp" w:cs="IRANSharp"/>
          <w:rtl/>
        </w:rPr>
        <w:t>قابل‌ملاحظه‌ای</w:t>
      </w:r>
      <w:r w:rsidRPr="007162D2">
        <w:rPr>
          <w:rFonts w:ascii="IRANSharp" w:hAnsi="IRANSharp" w:cs="IRANSharp"/>
          <w:rtl/>
        </w:rPr>
        <w:t xml:space="preserve"> استفاده </w:t>
      </w:r>
      <w:r w:rsidR="00645A95" w:rsidRPr="007162D2">
        <w:rPr>
          <w:rFonts w:ascii="IRANSharp" w:hAnsi="IRANSharp" w:cs="IRANSharp"/>
          <w:rtl/>
        </w:rPr>
        <w:t>می‌کند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162D2">
      <w:pPr>
        <w:bidi/>
        <w:rPr>
          <w:rFonts w:ascii="IRANSharp" w:hAnsi="IRANSharp" w:cs="IRANSharp"/>
          <w:rtl/>
        </w:rPr>
      </w:pPr>
      <w:r w:rsidRPr="007162D2">
        <w:rPr>
          <w:rFonts w:ascii="IRANSharp" w:hAnsi="IRANSharp" w:cs="IRANSharp"/>
          <w:rtl/>
        </w:rPr>
        <w:t xml:space="preserve">۸. </w:t>
      </w:r>
      <w:r w:rsidR="00645A95" w:rsidRPr="007162D2">
        <w:rPr>
          <w:rFonts w:ascii="IRANSharp" w:hAnsi="IRANSharp" w:cs="IRANSharp"/>
          <w:rtl/>
        </w:rPr>
        <w:t>شیوه‌های</w:t>
      </w:r>
      <w:r w:rsidRPr="007162D2">
        <w:rPr>
          <w:rFonts w:ascii="IRANSharp" w:hAnsi="IRANSharp" w:cs="IRANSharp"/>
          <w:rtl/>
        </w:rPr>
        <w:t xml:space="preserve"> مضر در میان جوامع </w:t>
      </w:r>
      <w:r w:rsidR="00645A95" w:rsidRPr="007162D2">
        <w:rPr>
          <w:rFonts w:ascii="IRANSharp" w:hAnsi="IRANSharp" w:cs="IRANSharp"/>
          <w:rtl/>
        </w:rPr>
        <w:t>گسترده‌ای</w:t>
      </w:r>
      <w:r w:rsidRPr="007162D2">
        <w:rPr>
          <w:rFonts w:ascii="IRANSharp" w:hAnsi="IRANSharp" w:cs="IRANSharp"/>
          <w:rtl/>
        </w:rPr>
        <w:t xml:space="preserve"> در اکثر کشورهای جهان بومی هستند. بعضی از این </w:t>
      </w:r>
      <w:r w:rsidR="00645A95" w:rsidRPr="007162D2">
        <w:rPr>
          <w:rFonts w:ascii="IRANSharp" w:hAnsi="IRANSharp" w:cs="IRANSharp"/>
          <w:rtl/>
        </w:rPr>
        <w:t>شیوه‌ها</w:t>
      </w:r>
      <w:r w:rsidRPr="007162D2">
        <w:rPr>
          <w:rFonts w:ascii="IRANSharp" w:hAnsi="IRANSharp" w:cs="IRANSharp"/>
          <w:rtl/>
        </w:rPr>
        <w:t xml:space="preserve"> نیز در مناطق یا کشورهایی یافت </w:t>
      </w:r>
      <w:r w:rsidR="00645A95" w:rsidRPr="007162D2">
        <w:rPr>
          <w:rFonts w:ascii="IRANSharp" w:hAnsi="IRANSharp" w:cs="IRANSharp"/>
          <w:rtl/>
        </w:rPr>
        <w:t>می‌شوند</w:t>
      </w:r>
      <w:r w:rsidRPr="007162D2">
        <w:rPr>
          <w:rFonts w:ascii="IRANSharp" w:hAnsi="IRANSharp" w:cs="IRANSharp"/>
          <w:rtl/>
        </w:rPr>
        <w:t xml:space="preserve"> که </w:t>
      </w:r>
      <w:r w:rsidR="008E6E11" w:rsidRPr="007162D2">
        <w:rPr>
          <w:rFonts w:ascii="IRANSharp" w:hAnsi="IRANSharp" w:cs="IRANSharp"/>
          <w:rtl/>
        </w:rPr>
        <w:t>در</w:t>
      </w:r>
      <w:r w:rsidRPr="007162D2">
        <w:rPr>
          <w:rFonts w:ascii="IRANSharp" w:hAnsi="IRANSharp" w:cs="IRANSharp"/>
          <w:rtl/>
        </w:rPr>
        <w:t xml:space="preserve">جه اول به دلیل مهاجرت، </w:t>
      </w:r>
      <w:r w:rsidR="00645A95" w:rsidRPr="007162D2">
        <w:rPr>
          <w:rFonts w:ascii="IRANSharp" w:hAnsi="IRANSharp" w:cs="IRANSharp"/>
          <w:rtl/>
        </w:rPr>
        <w:t>قبلاً</w:t>
      </w:r>
      <w:r w:rsidRPr="007162D2">
        <w:rPr>
          <w:rFonts w:ascii="IRANSharp" w:hAnsi="IRANSharp" w:cs="IRANSharp"/>
          <w:rtl/>
        </w:rPr>
        <w:t xml:space="preserve"> مستند ن</w:t>
      </w:r>
      <w:r w:rsidR="00645A95" w:rsidRPr="007162D2">
        <w:rPr>
          <w:rFonts w:ascii="IRANSharp" w:hAnsi="IRANSharp" w:cs="IRANSharp"/>
          <w:rtl/>
        </w:rPr>
        <w:t>شده‌اند</w:t>
      </w:r>
      <w:r w:rsidRPr="007162D2">
        <w:rPr>
          <w:rFonts w:ascii="IRANSharp" w:hAnsi="IRANSharp" w:cs="IRANSharp"/>
          <w:rtl/>
        </w:rPr>
        <w:t xml:space="preserve">، </w:t>
      </w:r>
      <w:r w:rsidR="008E6E11" w:rsidRPr="007162D2">
        <w:rPr>
          <w:rFonts w:ascii="IRANSharp" w:hAnsi="IRANSharp" w:cs="IRANSharp"/>
          <w:rtl/>
        </w:rPr>
        <w:t>درحالی‌که</w:t>
      </w:r>
      <w:r w:rsidRPr="007162D2">
        <w:rPr>
          <w:rFonts w:ascii="IRANSharp" w:hAnsi="IRANSharp" w:cs="IRANSharp"/>
          <w:rtl/>
        </w:rPr>
        <w:t xml:space="preserve"> در کشورهای دیگر که چنین </w:t>
      </w:r>
      <w:r w:rsidR="00645A95" w:rsidRPr="007162D2">
        <w:rPr>
          <w:rFonts w:ascii="IRANSharp" w:hAnsi="IRANSharp" w:cs="IRANSharp"/>
          <w:rtl/>
        </w:rPr>
        <w:t>شیوه‌های</w:t>
      </w:r>
      <w:r w:rsidRPr="007162D2">
        <w:rPr>
          <w:rFonts w:ascii="IRANSharp" w:hAnsi="IRANSharp" w:cs="IRANSharp"/>
          <w:rtl/>
        </w:rPr>
        <w:t xml:space="preserve">ی به دلیل عواملی مانند شرایط درگیری از بین </w:t>
      </w:r>
      <w:r w:rsidR="00645A95" w:rsidRPr="007162D2">
        <w:rPr>
          <w:rFonts w:ascii="IRANSharp" w:hAnsi="IRANSharp" w:cs="IRANSharp"/>
          <w:rtl/>
        </w:rPr>
        <w:t>رفته‌اند</w:t>
      </w:r>
      <w:r w:rsidRPr="007162D2">
        <w:rPr>
          <w:rFonts w:ascii="IRANSharp" w:hAnsi="IRANSharp" w:cs="IRANSharp"/>
          <w:rtl/>
        </w:rPr>
        <w:t>، در حال ظهور مجدد هستند.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rPr>
      </w:pPr>
      <w:r w:rsidRPr="007162D2">
        <w:rPr>
          <w:rFonts w:ascii="IRANSharp" w:hAnsi="IRANSharp" w:cs="IRANSharp"/>
          <w:rtl/>
        </w:rPr>
        <w:t xml:space="preserve">۹. بسیاری از </w:t>
      </w:r>
      <w:r w:rsidR="00645A95" w:rsidRPr="007162D2">
        <w:rPr>
          <w:rFonts w:ascii="IRANSharp" w:hAnsi="IRANSharp" w:cs="IRANSharp"/>
          <w:rtl/>
        </w:rPr>
        <w:t>شیوه‌های</w:t>
      </w:r>
      <w:r w:rsidRPr="007162D2">
        <w:rPr>
          <w:rFonts w:ascii="IRANSharp" w:hAnsi="IRANSharp" w:cs="IRANSharp"/>
          <w:rtl/>
        </w:rPr>
        <w:t xml:space="preserve"> دیگر </w:t>
      </w:r>
      <w:r w:rsidR="00645A95" w:rsidRPr="007162D2">
        <w:rPr>
          <w:rFonts w:ascii="IRANSharp" w:hAnsi="IRANSharp" w:cs="IRANSharp"/>
          <w:rtl/>
        </w:rPr>
        <w:t>به‌عنوان</w:t>
      </w:r>
      <w:r w:rsidRPr="007162D2">
        <w:rPr>
          <w:rFonts w:ascii="IRANSharp" w:hAnsi="IRANSharp" w:cs="IRANSharp"/>
          <w:rtl/>
        </w:rPr>
        <w:t xml:space="preserve"> </w:t>
      </w:r>
      <w:r w:rsidR="00645A95" w:rsidRPr="007162D2">
        <w:rPr>
          <w:rFonts w:ascii="IRANSharp" w:hAnsi="IRANSharp" w:cs="IRANSharp"/>
          <w:rtl/>
        </w:rPr>
        <w:t>شیوه‌های</w:t>
      </w:r>
      <w:r w:rsidRPr="007162D2">
        <w:rPr>
          <w:rFonts w:ascii="IRANSharp" w:hAnsi="IRANSharp" w:cs="IRANSharp"/>
          <w:rtl/>
        </w:rPr>
        <w:t xml:space="preserve"> مضر شناخته شده است که همه </w:t>
      </w:r>
      <w:r w:rsidR="00645A95" w:rsidRPr="007162D2">
        <w:rPr>
          <w:rFonts w:ascii="IRANSharp" w:hAnsi="IRANSharp" w:cs="IRANSharp"/>
          <w:rtl/>
        </w:rPr>
        <w:t>آن‌ها</w:t>
      </w:r>
      <w:r w:rsidR="004D6A27">
        <w:rPr>
          <w:rFonts w:ascii="IRANSharp" w:hAnsi="IRANSharp" w:cs="IRANSharp"/>
          <w:rtl/>
        </w:rPr>
        <w:t xml:space="preserve"> </w:t>
      </w:r>
      <w:r w:rsidR="00645A95" w:rsidRPr="007162D2">
        <w:rPr>
          <w:rFonts w:ascii="IRANSharp" w:hAnsi="IRANSharp" w:cs="IRANSharp"/>
          <w:rtl/>
        </w:rPr>
        <w:t>قویاً</w:t>
      </w:r>
      <w:r w:rsidRPr="007162D2">
        <w:rPr>
          <w:rFonts w:ascii="IRANSharp" w:hAnsi="IRANSharp" w:cs="IRANSharp"/>
          <w:rtl/>
        </w:rPr>
        <w:t xml:space="preserve"> به</w:t>
      </w:r>
      <w:r w:rsidRPr="007162D2">
        <w:rPr>
          <w:rFonts w:ascii="IRANSharp" w:hAnsi="IRANSharp" w:cs="IRANSharp"/>
          <w:rtl/>
          <w:lang w:bidi="fa-IR"/>
        </w:rPr>
        <w:t xml:space="preserve"> </w:t>
      </w:r>
      <w:r w:rsidR="00645A95" w:rsidRPr="007162D2">
        <w:rPr>
          <w:rFonts w:ascii="IRANSharp" w:hAnsi="IRANSharp" w:cs="IRANSharp"/>
          <w:rtl/>
        </w:rPr>
        <w:t>نقش‌های</w:t>
      </w:r>
      <w:r w:rsidRPr="007162D2">
        <w:rPr>
          <w:rFonts w:ascii="IRANSharp" w:hAnsi="IRANSharp" w:cs="IRANSharp"/>
          <w:rtl/>
        </w:rPr>
        <w:t xml:space="preserve"> جنسیتی و </w:t>
      </w:r>
      <w:r w:rsidR="00645A95" w:rsidRPr="007162D2">
        <w:rPr>
          <w:rFonts w:ascii="IRANSharp" w:hAnsi="IRANSharp" w:cs="IRANSharp"/>
          <w:rtl/>
        </w:rPr>
        <w:t>سیستم‌های</w:t>
      </w:r>
      <w:r w:rsidRPr="007162D2">
        <w:rPr>
          <w:rFonts w:ascii="IRANSharp" w:hAnsi="IRANSharp" w:cs="IRANSharp"/>
          <w:rtl/>
        </w:rPr>
        <w:t xml:space="preserve"> روابط قدرت مردسالار متصل شده </w:t>
      </w:r>
      <w:r w:rsidR="00645A95" w:rsidRPr="007162D2">
        <w:rPr>
          <w:rFonts w:ascii="IRANSharp" w:hAnsi="IRANSharp" w:cs="IRANSharp"/>
          <w:rtl/>
        </w:rPr>
        <w:t>و آن‌ها</w:t>
      </w:r>
      <w:r w:rsidRPr="007162D2">
        <w:rPr>
          <w:rFonts w:ascii="IRANSharp" w:hAnsi="IRANSharp" w:cs="IRANSharp"/>
          <w:rtl/>
        </w:rPr>
        <w:t xml:space="preserve"> را</w:t>
      </w:r>
      <w:r w:rsidR="004D6A27">
        <w:rPr>
          <w:rFonts w:ascii="IRANSharp" w:hAnsi="IRANSharp" w:cs="IRANSharp"/>
          <w:rtl/>
        </w:rPr>
        <w:t xml:space="preserve"> </w:t>
      </w:r>
      <w:r w:rsidRPr="007162D2">
        <w:rPr>
          <w:rFonts w:ascii="IRANSharp" w:hAnsi="IRANSharp" w:cs="IRANSharp"/>
          <w:rtl/>
        </w:rPr>
        <w:t xml:space="preserve">تقویت </w:t>
      </w:r>
      <w:r w:rsidR="00645A95" w:rsidRPr="007162D2">
        <w:rPr>
          <w:rFonts w:ascii="IRANSharp" w:hAnsi="IRANSharp" w:cs="IRANSharp"/>
          <w:rtl/>
        </w:rPr>
        <w:t>می‌کند</w:t>
      </w:r>
      <w:r w:rsidRPr="007162D2">
        <w:rPr>
          <w:rFonts w:ascii="IRANSharp" w:hAnsi="IRANSharp" w:cs="IRANSharp"/>
          <w:rtl/>
        </w:rPr>
        <w:t xml:space="preserve"> و گاهی اوقات درک منفی یا عقاید </w:t>
      </w:r>
      <w:r w:rsidR="00645A95" w:rsidRPr="007162D2">
        <w:rPr>
          <w:rFonts w:ascii="IRANSharp" w:hAnsi="IRANSharp" w:cs="IRANSharp"/>
          <w:rtl/>
        </w:rPr>
        <w:t>تبعیض‌آمیز</w:t>
      </w:r>
      <w:r w:rsidRPr="007162D2">
        <w:rPr>
          <w:rFonts w:ascii="IRANSharp" w:hAnsi="IRANSharp" w:cs="IRANSharp"/>
          <w:rtl/>
        </w:rPr>
        <w:t xml:space="preserve"> را نسبت به </w:t>
      </w:r>
      <w:r w:rsidR="00645A95" w:rsidRPr="007162D2">
        <w:rPr>
          <w:rFonts w:ascii="IRANSharp" w:hAnsi="IRANSharp" w:cs="IRANSharp"/>
          <w:rtl/>
        </w:rPr>
        <w:t>گروه‌های</w:t>
      </w:r>
      <w:r w:rsidRPr="007162D2">
        <w:rPr>
          <w:rFonts w:ascii="IRANSharp" w:hAnsi="IRANSharp" w:cs="IRANSharp"/>
          <w:rtl/>
        </w:rPr>
        <w:t xml:space="preserve"> بدون امتیاز زنان و کودکان، </w:t>
      </w:r>
      <w:r w:rsidR="00645A95" w:rsidRPr="007162D2">
        <w:rPr>
          <w:rFonts w:ascii="IRANSharp" w:hAnsi="IRANSharp" w:cs="IRANSharp"/>
          <w:rtl/>
        </w:rPr>
        <w:t>ازجمله</w:t>
      </w:r>
      <w:r w:rsidRPr="007162D2">
        <w:rPr>
          <w:rFonts w:ascii="IRANSharp" w:hAnsi="IRANSharp" w:cs="IRANSharp"/>
          <w:rtl/>
        </w:rPr>
        <w:t xml:space="preserve"> افراد معلول و آلبینیسم، منعکس </w:t>
      </w:r>
      <w:r w:rsidR="00645A95" w:rsidRPr="007162D2">
        <w:rPr>
          <w:rFonts w:ascii="IRANSharp" w:hAnsi="IRANSharp" w:cs="IRANSharp"/>
          <w:rtl/>
        </w:rPr>
        <w:t>می‌کند</w:t>
      </w:r>
      <w:r w:rsidRPr="007162D2">
        <w:rPr>
          <w:rFonts w:ascii="IRANSharp" w:hAnsi="IRANSharp" w:cs="IRANSharp"/>
          <w:rtl/>
        </w:rPr>
        <w:t xml:space="preserve">. این </w:t>
      </w:r>
      <w:r w:rsidR="00645A95" w:rsidRPr="007162D2">
        <w:rPr>
          <w:rFonts w:ascii="IRANSharp" w:hAnsi="IRANSharp" w:cs="IRANSharp"/>
          <w:rtl/>
        </w:rPr>
        <w:t>شیوه‌ها</w:t>
      </w:r>
      <w:r w:rsidRPr="007162D2">
        <w:rPr>
          <w:rFonts w:ascii="IRANSharp" w:hAnsi="IRANSharp" w:cs="IRANSharp"/>
          <w:rtl/>
        </w:rPr>
        <w:t xml:space="preserve"> شامل موارد زیر ولی محدود به </w:t>
      </w:r>
      <w:r w:rsidR="00645A95" w:rsidRPr="007162D2">
        <w:rPr>
          <w:rFonts w:ascii="IRANSharp" w:hAnsi="IRANSharp" w:cs="IRANSharp"/>
          <w:rtl/>
        </w:rPr>
        <w:t>آن‌ها</w:t>
      </w:r>
      <w:r w:rsidRPr="007162D2">
        <w:rPr>
          <w:rFonts w:ascii="IRANSharp" w:hAnsi="IRANSharp" w:cs="IRANSharp"/>
          <w:rtl/>
        </w:rPr>
        <w:t xml:space="preserve"> ن</w:t>
      </w:r>
      <w:r w:rsidR="00645A95" w:rsidRPr="007162D2">
        <w:rPr>
          <w:rFonts w:ascii="IRANSharp" w:hAnsi="IRANSharp" w:cs="IRANSharp"/>
          <w:rtl/>
        </w:rPr>
        <w:t>می‌شوند</w:t>
      </w:r>
      <w:r w:rsidRPr="007162D2">
        <w:rPr>
          <w:rFonts w:ascii="IRANSharp" w:hAnsi="IRANSharp" w:cs="IRANSharp"/>
          <w:rtl/>
        </w:rPr>
        <w:t xml:space="preserve">: غفلت از دختران (مربوط به ترجیح مراقبت پسران)، </w:t>
      </w:r>
      <w:r w:rsidR="008E6E11" w:rsidRPr="007162D2">
        <w:rPr>
          <w:rFonts w:ascii="IRANSharp" w:hAnsi="IRANSharp" w:cs="IRANSharp"/>
          <w:rtl/>
        </w:rPr>
        <w:t>محدودیت‌های</w:t>
      </w:r>
      <w:r w:rsidRPr="007162D2">
        <w:rPr>
          <w:rFonts w:ascii="IRANSharp" w:hAnsi="IRANSharp" w:cs="IRANSharp"/>
          <w:rtl/>
        </w:rPr>
        <w:t xml:space="preserve"> شدید، رژیم غذایی (تغذیه اجباری، تابوهای غذایی، </w:t>
      </w:r>
      <w:r w:rsidR="00645A95" w:rsidRPr="007162D2">
        <w:rPr>
          <w:rFonts w:ascii="IRANSharp" w:hAnsi="IRANSharp" w:cs="IRANSharp"/>
          <w:rtl/>
        </w:rPr>
        <w:t>ازجمله</w:t>
      </w:r>
      <w:r w:rsidRPr="007162D2">
        <w:rPr>
          <w:rFonts w:ascii="IRANSharp" w:hAnsi="IRANSharp" w:cs="IRANSharp"/>
          <w:rtl/>
        </w:rPr>
        <w:t xml:space="preserve"> در دوران بارداری)، آزمایش بکارت و </w:t>
      </w:r>
      <w:r w:rsidR="00645A95" w:rsidRPr="007162D2">
        <w:rPr>
          <w:rFonts w:ascii="IRANSharp" w:hAnsi="IRANSharp" w:cs="IRANSharp"/>
          <w:rtl/>
        </w:rPr>
        <w:t>روش‌های</w:t>
      </w:r>
      <w:r w:rsidRPr="007162D2">
        <w:rPr>
          <w:rFonts w:ascii="IRANSharp" w:hAnsi="IRANSharp" w:cs="IRANSharp"/>
          <w:rtl/>
        </w:rPr>
        <w:t xml:space="preserve"> مرتبط، حک علائم </w:t>
      </w:r>
      <w:r w:rsidR="00645A95" w:rsidRPr="007162D2">
        <w:rPr>
          <w:rFonts w:ascii="IRANSharp" w:hAnsi="IRANSharp" w:cs="IRANSharp"/>
          <w:rtl/>
        </w:rPr>
        <w:t>قبیله‌ای</w:t>
      </w:r>
      <w:r w:rsidRPr="007162D2">
        <w:rPr>
          <w:rFonts w:ascii="IRANSharp" w:hAnsi="IRANSharp" w:cs="IRANSharp"/>
          <w:rtl/>
        </w:rPr>
        <w:t xml:space="preserve">، </w:t>
      </w:r>
      <w:r w:rsidR="00645A95" w:rsidRPr="007162D2">
        <w:rPr>
          <w:rFonts w:ascii="IRANSharp" w:hAnsi="IRANSharp" w:cs="IRANSharp"/>
          <w:rtl/>
        </w:rPr>
        <w:t>مجازات‌های</w:t>
      </w:r>
      <w:r w:rsidRPr="007162D2">
        <w:rPr>
          <w:rFonts w:ascii="IRANSharp" w:hAnsi="IRANSharp" w:cs="IRANSharp"/>
          <w:rtl/>
        </w:rPr>
        <w:t xml:space="preserve"> بدنی، سنگسار، مراسم </w:t>
      </w:r>
      <w:r w:rsidR="00645A95" w:rsidRPr="007162D2">
        <w:rPr>
          <w:rFonts w:ascii="IRANSharp" w:hAnsi="IRANSharp" w:cs="IRANSharp"/>
          <w:rtl/>
        </w:rPr>
        <w:t>خشونت‌آمیز</w:t>
      </w:r>
      <w:r w:rsidRPr="007162D2">
        <w:rPr>
          <w:rFonts w:ascii="IRANSharp" w:hAnsi="IRANSharp" w:cs="IRANSharp"/>
          <w:rtl/>
        </w:rPr>
        <w:t>،</w:t>
      </w:r>
      <w:r w:rsidR="004D6A27">
        <w:rPr>
          <w:rFonts w:ascii="IRANSharp" w:hAnsi="IRANSharp" w:cs="IRANSharp"/>
          <w:rtl/>
        </w:rPr>
        <w:t xml:space="preserve"> </w:t>
      </w:r>
      <w:r w:rsidRPr="007162D2">
        <w:rPr>
          <w:rFonts w:ascii="IRANSharp" w:hAnsi="IRANSharp" w:cs="IRANSharp"/>
          <w:rtl/>
        </w:rPr>
        <w:t>بیوه بودن، جادوگری، کودک کشی و زنای با محارم.</w:t>
      </w:r>
      <w:r w:rsidRPr="007162D2">
        <w:rPr>
          <w:rStyle w:val="FootnoteReference"/>
          <w:rFonts w:ascii="IRANSharp" w:hAnsi="IRANSharp" w:cs="IRANSharp"/>
          <w:rtl/>
        </w:rPr>
        <w:footnoteReference w:id="3"/>
      </w:r>
      <w:r w:rsidR="004D6A27">
        <w:rPr>
          <w:rFonts w:ascii="IRANSharp" w:hAnsi="IRANSharp" w:cs="IRANSharp"/>
          <w:rtl/>
        </w:rPr>
        <w:t xml:space="preserve"> </w:t>
      </w:r>
      <w:r w:rsidRPr="007162D2">
        <w:rPr>
          <w:rFonts w:ascii="IRANSharp" w:hAnsi="IRANSharp" w:cs="IRANSharp"/>
          <w:rtl/>
        </w:rPr>
        <w:t xml:space="preserve">اقدامات مضر همچنین شامل اصلاح بدن برای هدف زیبایی یا قابل ازدواج کردن دختران و زنان (مانند چاقی، انزوا، استفاده از </w:t>
      </w:r>
      <w:r w:rsidR="00645A95" w:rsidRPr="007162D2">
        <w:rPr>
          <w:rFonts w:ascii="IRANSharp" w:hAnsi="IRANSharp" w:cs="IRANSharp"/>
          <w:rtl/>
        </w:rPr>
        <w:t>حلقه‌هایی</w:t>
      </w:r>
      <w:r w:rsidRPr="007162D2">
        <w:rPr>
          <w:rFonts w:ascii="IRANSharp" w:hAnsi="IRANSharp" w:cs="IRANSharp"/>
          <w:rtl/>
        </w:rPr>
        <w:t xml:space="preserve"> برای لب و بلند کردن گردن با حلقه</w:t>
      </w:r>
      <w:r w:rsidRPr="007162D2">
        <w:rPr>
          <w:rStyle w:val="FootnoteReference"/>
          <w:rFonts w:ascii="IRANSharp" w:hAnsi="IRANSharp" w:cs="IRANSharp"/>
          <w:rtl/>
        </w:rPr>
        <w:footnoteReference w:id="4"/>
      </w:r>
      <w:r w:rsidR="004D6A27">
        <w:rPr>
          <w:rFonts w:ascii="IRANSharp" w:hAnsi="IRANSharp" w:cs="IRANSharp"/>
          <w:rtl/>
          <w:lang w:bidi="fa-IR"/>
        </w:rPr>
        <w:t xml:space="preserve"> </w:t>
      </w:r>
      <w:r w:rsidRPr="007162D2">
        <w:rPr>
          <w:rFonts w:ascii="IRANSharp" w:hAnsi="IRANSharp" w:cs="IRANSharp"/>
          <w:rtl/>
        </w:rPr>
        <w:t xml:space="preserve">یا در تلاش برای محافظت از دختران از بارداری </w:t>
      </w:r>
      <w:r w:rsidR="00645A95" w:rsidRPr="007162D2">
        <w:rPr>
          <w:rFonts w:ascii="IRANSharp" w:hAnsi="IRANSharp" w:cs="IRANSharp"/>
          <w:rtl/>
        </w:rPr>
        <w:t>زودهنگام</w:t>
      </w:r>
      <w:r w:rsidRPr="007162D2">
        <w:rPr>
          <w:rFonts w:ascii="IRANSharp" w:hAnsi="IRANSharp" w:cs="IRANSharp"/>
          <w:rtl/>
        </w:rPr>
        <w:t xml:space="preserve"> و یا از آزار و اذیت جنسی و خشونت (مانند اتو کردن سینه).</w:t>
      </w:r>
      <w:r w:rsidRPr="007162D2">
        <w:rPr>
          <w:rFonts w:ascii="IRANSharp" w:hAnsi="IRANSharp" w:cs="IRANSharp"/>
          <w:rtl/>
          <w:lang w:bidi="fa-IR"/>
        </w:rPr>
        <w:t xml:space="preserve"> </w:t>
      </w:r>
      <w:r w:rsidRPr="007162D2">
        <w:rPr>
          <w:rFonts w:ascii="IRANSharp" w:hAnsi="IRANSharp" w:cs="IRANSharp"/>
          <w:rtl/>
        </w:rPr>
        <w:t xml:space="preserve">علاوه بر این، بسیاری از زنان و کودکان در سراسر جهان </w:t>
      </w:r>
      <w:r w:rsidR="00645A95" w:rsidRPr="007162D2">
        <w:rPr>
          <w:rFonts w:ascii="IRANSharp" w:hAnsi="IRANSharp" w:cs="IRANSharp"/>
          <w:rtl/>
        </w:rPr>
        <w:t>به‌طور</w:t>
      </w:r>
      <w:r w:rsidRPr="007162D2">
        <w:rPr>
          <w:rFonts w:ascii="IRANSharp" w:hAnsi="IRANSharp" w:cs="IRANSharp"/>
          <w:rtl/>
        </w:rPr>
        <w:t xml:space="preserve"> </w:t>
      </w:r>
      <w:r w:rsidR="00645A95" w:rsidRPr="007162D2">
        <w:rPr>
          <w:rFonts w:ascii="IRANSharp" w:hAnsi="IRANSharp" w:cs="IRANSharp"/>
          <w:rtl/>
        </w:rPr>
        <w:t>فزاینده‌ای</w:t>
      </w:r>
      <w:r w:rsidRPr="007162D2">
        <w:rPr>
          <w:rFonts w:ascii="IRANSharp" w:hAnsi="IRANSharp" w:cs="IRANSharp"/>
          <w:rtl/>
        </w:rPr>
        <w:t xml:space="preserve"> تحت درمان پزشکی و / یا جراحی پلاستیک به علت هنجارهای اجتماعی که برای بدن در نظر گرفته شده و نه دلایل پزشکی و بهداشتی، قرار </w:t>
      </w:r>
      <w:r w:rsidR="00645A95" w:rsidRPr="007162D2">
        <w:rPr>
          <w:rFonts w:ascii="IRANSharp" w:hAnsi="IRANSharp" w:cs="IRANSharp"/>
          <w:rtl/>
        </w:rPr>
        <w:t>می‌گیرند</w:t>
      </w:r>
      <w:r w:rsidR="004D6A27">
        <w:rPr>
          <w:rFonts w:ascii="IRANSharp" w:hAnsi="IRANSharp" w:cs="IRANSharp"/>
          <w:rtl/>
        </w:rPr>
        <w:t>؛ و</w:t>
      </w:r>
      <w:r w:rsidRPr="007162D2">
        <w:rPr>
          <w:rFonts w:ascii="IRANSharp" w:hAnsi="IRANSharp" w:cs="IRANSharp"/>
          <w:rtl/>
        </w:rPr>
        <w:t xml:space="preserve"> بسیاری نیز </w:t>
      </w:r>
      <w:r w:rsidR="00645A95" w:rsidRPr="007162D2">
        <w:rPr>
          <w:rFonts w:ascii="IRANSharp" w:hAnsi="IRANSharp" w:cs="IRANSharp"/>
          <w:rtl/>
        </w:rPr>
        <w:t>به‌صورت</w:t>
      </w:r>
      <w:r w:rsidRPr="007162D2">
        <w:rPr>
          <w:rFonts w:ascii="IRANSharp" w:hAnsi="IRANSharp" w:cs="IRANSharp"/>
          <w:rtl/>
        </w:rPr>
        <w:t xml:space="preserve"> مداوم برای لاغری به علت مد </w:t>
      </w:r>
      <w:r w:rsidR="00645A95" w:rsidRPr="007162D2">
        <w:rPr>
          <w:rFonts w:ascii="IRANSharp" w:hAnsi="IRANSharp" w:cs="IRANSharp"/>
          <w:rtl/>
        </w:rPr>
        <w:t>تحت‌فشار</w:t>
      </w:r>
      <w:r w:rsidRPr="007162D2">
        <w:rPr>
          <w:rFonts w:ascii="IRANSharp" w:hAnsi="IRANSharp" w:cs="IRANSharp"/>
          <w:rtl/>
        </w:rPr>
        <w:t xml:space="preserve"> قرار </w:t>
      </w:r>
      <w:r w:rsidR="00645A95" w:rsidRPr="007162D2">
        <w:rPr>
          <w:rFonts w:ascii="IRANSharp" w:hAnsi="IRANSharp" w:cs="IRANSharp"/>
          <w:rtl/>
        </w:rPr>
        <w:t>می‌گیرند</w:t>
      </w:r>
      <w:r w:rsidRPr="007162D2">
        <w:rPr>
          <w:rFonts w:ascii="IRANSharp" w:hAnsi="IRANSharp" w:cs="IRANSharp"/>
          <w:rtl/>
        </w:rPr>
        <w:t xml:space="preserve"> که موجب اپیدمی خوردن و اختلالات سلامتی </w:t>
      </w:r>
      <w:r w:rsidR="00645A95" w:rsidRPr="007162D2">
        <w:rPr>
          <w:rFonts w:ascii="IRANSharp" w:hAnsi="IRANSharp" w:cs="IRANSharp"/>
          <w:rtl/>
        </w:rPr>
        <w:t>می‌شود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sz w:val="28"/>
          <w:szCs w:val="28"/>
        </w:rPr>
      </w:pPr>
      <w:r w:rsidRPr="007162D2">
        <w:rPr>
          <w:rFonts w:ascii="IRANSharp" w:hAnsi="IRANSharp" w:cs="IRANSharp"/>
          <w:b/>
          <w:bCs/>
          <w:sz w:val="28"/>
          <w:szCs w:val="28"/>
          <w:rtl/>
        </w:rPr>
        <w:t xml:space="preserve">چهارم. محتوای اصلی کنوانسیون </w:t>
      </w:r>
      <w:r w:rsidRPr="007162D2">
        <w:rPr>
          <w:rFonts w:ascii="IRANSharp" w:hAnsi="IRANSharp" w:cs="IRANSharp"/>
          <w:b/>
          <w:bCs/>
          <w:sz w:val="28"/>
          <w:szCs w:val="28"/>
        </w:rPr>
        <w:t>CEDAW</w:t>
      </w:r>
      <w:r w:rsidRPr="007162D2">
        <w:rPr>
          <w:rFonts w:ascii="IRANSharp" w:hAnsi="IRANSharp" w:cs="IRANSharp"/>
          <w:b/>
          <w:bCs/>
          <w:sz w:val="28"/>
          <w:szCs w:val="28"/>
          <w:rtl/>
        </w:rPr>
        <w:t xml:space="preserve"> و </w:t>
      </w:r>
      <w:r w:rsidRPr="007162D2">
        <w:rPr>
          <w:rFonts w:ascii="IRANSharp" w:hAnsi="IRANSharp" w:cs="IRANSharp"/>
          <w:b/>
          <w:bCs/>
          <w:sz w:val="28"/>
          <w:szCs w:val="28"/>
        </w:rPr>
        <w:t>CRC</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۱۰. </w:t>
      </w:r>
      <w:r w:rsidR="00645A95" w:rsidRPr="007162D2">
        <w:rPr>
          <w:rFonts w:ascii="IRANSharp" w:hAnsi="IRANSharp" w:cs="IRANSharp"/>
          <w:rtl/>
        </w:rPr>
        <w:t>اگرچه</w:t>
      </w:r>
      <w:r w:rsidRPr="007162D2">
        <w:rPr>
          <w:rFonts w:ascii="IRANSharp" w:hAnsi="IRANSharp" w:cs="IRANSharp"/>
          <w:rtl/>
        </w:rPr>
        <w:t xml:space="preserve"> مسئله اقدامات مضر در هنگام تهیه </w:t>
      </w:r>
      <w:r w:rsidR="00645A95" w:rsidRPr="007162D2">
        <w:rPr>
          <w:rFonts w:ascii="IRANSharp" w:hAnsi="IRANSharp" w:cs="IRANSharp"/>
          <w:rtl/>
        </w:rPr>
        <w:t>پیش‌نویس</w:t>
      </w:r>
      <w:r w:rsidRPr="007162D2">
        <w:rPr>
          <w:rFonts w:ascii="IRANSharp" w:hAnsi="IRANSharp" w:cs="IRANSharp"/>
          <w:rtl/>
        </w:rPr>
        <w:t xml:space="preserve"> کمتر شناخته شده بود</w:t>
      </w:r>
      <w:r w:rsidRPr="007162D2">
        <w:rPr>
          <w:rFonts w:ascii="IRANSharp" w:hAnsi="IRANSharp" w:cs="IRANSharp"/>
          <w:rtl/>
          <w:lang w:bidi="fa-IR"/>
        </w:rPr>
        <w:t xml:space="preserve">، </w:t>
      </w:r>
      <w:r w:rsidRPr="007162D2">
        <w:rPr>
          <w:rFonts w:ascii="IRANSharp" w:hAnsi="IRANSharp" w:cs="IRANSharp"/>
          <w:rtl/>
        </w:rPr>
        <w:t xml:space="preserve">هر دو کنوانسیون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شامل مقرراتی هستند که رفتارهای مضر را نقض حقوق بشر تلقی کرده و کشورهای عضو را ملزم </w:t>
      </w:r>
      <w:r w:rsidR="00645A95" w:rsidRPr="007162D2">
        <w:rPr>
          <w:rFonts w:ascii="IRANSharp" w:hAnsi="IRANSharp" w:cs="IRANSharp"/>
          <w:rtl/>
        </w:rPr>
        <w:t>می‌کنند</w:t>
      </w:r>
      <w:r w:rsidRPr="007162D2">
        <w:rPr>
          <w:rFonts w:ascii="IRANSharp" w:hAnsi="IRANSharp" w:cs="IRANSharp"/>
          <w:rtl/>
        </w:rPr>
        <w:t xml:space="preserve"> تا اطمینان حاصل کنند که </w:t>
      </w:r>
      <w:r w:rsidR="00645A95" w:rsidRPr="007162D2">
        <w:rPr>
          <w:rFonts w:ascii="IRANSharp" w:hAnsi="IRANSharp" w:cs="IRANSharp"/>
          <w:rtl/>
        </w:rPr>
        <w:t>آن‌ها</w:t>
      </w:r>
      <w:r w:rsidRPr="007162D2">
        <w:rPr>
          <w:rFonts w:ascii="IRANSharp" w:hAnsi="IRANSharp" w:cs="IRANSharp"/>
          <w:rtl/>
        </w:rPr>
        <w:t xml:space="preserve"> ممنوع شده و از بین بردن </w:t>
      </w:r>
      <w:r w:rsidR="00645A95" w:rsidRPr="007162D2">
        <w:rPr>
          <w:rFonts w:ascii="IRANSharp" w:hAnsi="IRANSharp" w:cs="IRANSharp"/>
          <w:rtl/>
        </w:rPr>
        <w:t>رفته‌اند</w:t>
      </w:r>
      <w:r w:rsidRPr="007162D2">
        <w:rPr>
          <w:rFonts w:ascii="IRANSharp" w:hAnsi="IRANSharp" w:cs="IRANSharp"/>
          <w:rtl/>
        </w:rPr>
        <w:t xml:space="preserve">. علاوه بر این، </w:t>
      </w:r>
      <w:r w:rsidR="00645A95" w:rsidRPr="007162D2">
        <w:rPr>
          <w:rFonts w:ascii="IRANSharp" w:hAnsi="IRANSharp" w:cs="IRANSharp"/>
          <w:rtl/>
        </w:rPr>
        <w:t>کمیته‌ها</w:t>
      </w:r>
      <w:r w:rsidRPr="007162D2">
        <w:rPr>
          <w:rFonts w:ascii="IRANSharp" w:hAnsi="IRANSharp" w:cs="IRANSharp"/>
          <w:rtl/>
        </w:rPr>
        <w:t xml:space="preserve"> </w:t>
      </w:r>
      <w:r w:rsidR="00645A95" w:rsidRPr="007162D2">
        <w:rPr>
          <w:rFonts w:ascii="IRANSharp" w:hAnsi="IRANSharp" w:cs="IRANSharp"/>
          <w:rtl/>
        </w:rPr>
        <w:t>به‌طور</w:t>
      </w:r>
      <w:r w:rsidRPr="007162D2">
        <w:rPr>
          <w:rFonts w:ascii="IRANSharp" w:hAnsi="IRANSharp" w:cs="IRANSharp"/>
          <w:rtl/>
        </w:rPr>
        <w:t xml:space="preserve"> </w:t>
      </w:r>
      <w:r w:rsidR="00645A95" w:rsidRPr="007162D2">
        <w:rPr>
          <w:rFonts w:ascii="IRANSharp" w:hAnsi="IRANSharp" w:cs="IRANSharp"/>
          <w:rtl/>
        </w:rPr>
        <w:t>فزاینده‌ای</w:t>
      </w:r>
      <w:r w:rsidRPr="007162D2">
        <w:rPr>
          <w:rFonts w:ascii="IRANSharp" w:hAnsi="IRANSharp" w:cs="IRANSharp"/>
          <w:rtl/>
        </w:rPr>
        <w:t xml:space="preserve"> به این موضوع</w:t>
      </w:r>
    </w:p>
    <w:p w:rsidR="00720B11" w:rsidRPr="007162D2" w:rsidRDefault="00720B11" w:rsidP="00720B11">
      <w:pPr>
        <w:bidi/>
        <w:rPr>
          <w:rFonts w:ascii="IRANSharp" w:hAnsi="IRANSharp" w:cs="IRANSharp"/>
          <w:rtl/>
        </w:rPr>
      </w:pPr>
      <w:r w:rsidRPr="007162D2">
        <w:rPr>
          <w:rFonts w:ascii="IRANSharp" w:hAnsi="IRANSharp" w:cs="IRANSharp"/>
          <w:rtl/>
        </w:rPr>
        <w:lastRenderedPageBreak/>
        <w:t xml:space="preserve">در جریان بررسی گزارش کشورهای عضو، در گفتگوهای بعدی با </w:t>
      </w:r>
      <w:r w:rsidR="00AC172A" w:rsidRPr="007162D2">
        <w:rPr>
          <w:rFonts w:ascii="IRANSharp" w:hAnsi="IRANSharp" w:cs="IRANSharp"/>
          <w:rtl/>
        </w:rPr>
        <w:t>دولت‌های</w:t>
      </w:r>
      <w:r w:rsidRPr="007162D2">
        <w:rPr>
          <w:rFonts w:ascii="IRANSharp" w:hAnsi="IRANSharp" w:cs="IRANSharp"/>
          <w:rtl/>
        </w:rPr>
        <w:t xml:space="preserve"> عضو و در مشاهدات نهایی مربوطه </w:t>
      </w:r>
      <w:r w:rsidR="00645A95" w:rsidRPr="007162D2">
        <w:rPr>
          <w:rFonts w:ascii="IRANSharp" w:hAnsi="IRANSharp" w:cs="IRANSharp"/>
          <w:rtl/>
        </w:rPr>
        <w:t>پرداخته‌اند</w:t>
      </w:r>
      <w:r w:rsidRPr="007162D2">
        <w:rPr>
          <w:rFonts w:ascii="IRANSharp" w:hAnsi="IRANSharp" w:cs="IRANSharp"/>
          <w:rtl/>
        </w:rPr>
        <w:t xml:space="preserve">. این مسئله توسط </w:t>
      </w:r>
      <w:r w:rsidR="00645A95" w:rsidRPr="007162D2">
        <w:rPr>
          <w:rFonts w:ascii="IRANSharp" w:hAnsi="IRANSharp" w:cs="IRANSharp"/>
          <w:rtl/>
        </w:rPr>
        <w:t>هرکدام</w:t>
      </w:r>
      <w:r w:rsidRPr="007162D2">
        <w:rPr>
          <w:rFonts w:ascii="IRANSharp" w:hAnsi="IRANSharp" w:cs="IRANSharp"/>
          <w:rtl/>
        </w:rPr>
        <w:t xml:space="preserve"> از </w:t>
      </w:r>
      <w:r w:rsidR="00645A95" w:rsidRPr="007162D2">
        <w:rPr>
          <w:rFonts w:ascii="IRANSharp" w:hAnsi="IRANSharp" w:cs="IRANSharp"/>
          <w:rtl/>
        </w:rPr>
        <w:t>کمیته‌ها</w:t>
      </w:r>
      <w:r w:rsidRPr="007162D2">
        <w:rPr>
          <w:rFonts w:ascii="IRANSharp" w:hAnsi="IRANSharp" w:cs="IRANSharp"/>
          <w:rtl/>
        </w:rPr>
        <w:t xml:space="preserve"> در </w:t>
      </w:r>
      <w:r w:rsidR="00645A95" w:rsidRPr="007162D2">
        <w:rPr>
          <w:rFonts w:ascii="IRANSharp" w:hAnsi="IRANSharp" w:cs="IRANSharp"/>
          <w:rtl/>
        </w:rPr>
        <w:t>اظهارنظرهای</w:t>
      </w:r>
      <w:r w:rsidRPr="007162D2">
        <w:rPr>
          <w:rFonts w:ascii="IRANSharp" w:hAnsi="IRANSharp" w:cs="IRANSharp"/>
          <w:rtl/>
        </w:rPr>
        <w:t xml:space="preserve"> عمومی مربوطه طور کلی شرح داده شده است.</w:t>
      </w:r>
      <w:r w:rsidRPr="007162D2">
        <w:rPr>
          <w:rStyle w:val="FootnoteReference"/>
          <w:rFonts w:ascii="IRANSharp" w:hAnsi="IRANSharp" w:cs="IRANSharp"/>
          <w:rtl/>
        </w:rPr>
        <w:footnoteReference w:id="5"/>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r w:rsidRPr="007162D2">
        <w:rPr>
          <w:rFonts w:ascii="IRANSharp" w:hAnsi="IRANSharp" w:cs="IRANSharp"/>
          <w:rtl/>
        </w:rPr>
        <w:t xml:space="preserve">۱۱. کشورهای عضو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وظیفه دارند</w:t>
      </w:r>
      <w:r w:rsidR="004D6A27">
        <w:rPr>
          <w:rFonts w:ascii="IRANSharp" w:hAnsi="IRANSharp" w:cs="IRANSharp"/>
          <w:rtl/>
        </w:rPr>
        <w:t xml:space="preserve"> </w:t>
      </w:r>
      <w:r w:rsidRPr="007162D2">
        <w:rPr>
          <w:rFonts w:ascii="IRANSharp" w:hAnsi="IRANSharp" w:cs="IRANSharp"/>
          <w:rtl/>
        </w:rPr>
        <w:t>تعهدات خود در ارتباط با</w:t>
      </w:r>
      <w:r w:rsidRPr="007162D2">
        <w:rPr>
          <w:rFonts w:ascii="IRANSharp" w:hAnsi="IRANSharp" w:cs="IRANSharp"/>
          <w:rtl/>
          <w:lang w:bidi="fa-IR"/>
        </w:rPr>
        <w:t xml:space="preserve"> </w:t>
      </w:r>
      <w:r w:rsidRPr="007162D2">
        <w:rPr>
          <w:rFonts w:ascii="IRANSharp" w:hAnsi="IRANSharp" w:cs="IRANSharp"/>
          <w:rtl/>
        </w:rPr>
        <w:t>احترام، محافظت و تحقق حقوق زنان و کودکان را رعایت کنند. کشورهای عضو هر دو کنوانسیون همچنین</w:t>
      </w:r>
      <w:r w:rsidR="004D6A27">
        <w:rPr>
          <w:rFonts w:ascii="IRANSharp" w:hAnsi="IRANSharp" w:cs="IRANSharp"/>
          <w:rtl/>
        </w:rPr>
        <w:t xml:space="preserve"> </w:t>
      </w:r>
      <w:r w:rsidRPr="007162D2">
        <w:rPr>
          <w:rFonts w:ascii="IRANSharp" w:hAnsi="IRANSharp" w:cs="IRANSharp"/>
          <w:rtl/>
        </w:rPr>
        <w:t>تعهد دائمی</w:t>
      </w:r>
      <w:r w:rsidRPr="007162D2">
        <w:rPr>
          <w:rStyle w:val="FootnoteReference"/>
          <w:rFonts w:ascii="IRANSharp" w:hAnsi="IRANSharp" w:cs="IRANSharp"/>
          <w:rtl/>
        </w:rPr>
        <w:footnoteReference w:id="6"/>
      </w:r>
      <w:r w:rsidRPr="007162D2">
        <w:rPr>
          <w:rFonts w:ascii="IRANSharp" w:hAnsi="IRANSharp" w:cs="IRANSharp"/>
          <w:rtl/>
        </w:rPr>
        <w:t xml:space="preserve"> برای پیشگیری از اقداماتی دارند که</w:t>
      </w:r>
      <w:r w:rsidR="004D6A27">
        <w:rPr>
          <w:rFonts w:ascii="IRANSharp" w:hAnsi="IRANSharp" w:cs="IRANSharp"/>
          <w:rtl/>
        </w:rPr>
        <w:t xml:space="preserve"> </w:t>
      </w:r>
      <w:r w:rsidRPr="007162D2">
        <w:rPr>
          <w:rFonts w:ascii="IRANSharp" w:hAnsi="IRANSharp" w:cs="IRANSharp"/>
          <w:rtl/>
        </w:rPr>
        <w:t xml:space="preserve">به رسمیت شناختن، </w:t>
      </w:r>
      <w:r w:rsidR="00645A95" w:rsidRPr="007162D2">
        <w:rPr>
          <w:rFonts w:ascii="IRANSharp" w:hAnsi="IRANSharp" w:cs="IRANSharp"/>
          <w:rtl/>
        </w:rPr>
        <w:t>بهره‌مندی</w:t>
      </w:r>
      <w:r w:rsidRPr="007162D2">
        <w:rPr>
          <w:rFonts w:ascii="IRANSharp" w:hAnsi="IRANSharp" w:cs="IRANSharp"/>
          <w:rtl/>
        </w:rPr>
        <w:t xml:space="preserve"> زنان و کودکان از </w:t>
      </w:r>
      <w:r w:rsidR="00645A95" w:rsidRPr="007162D2">
        <w:rPr>
          <w:rFonts w:ascii="IRANSharp" w:hAnsi="IRANSharp" w:cs="IRANSharp"/>
          <w:rtl/>
        </w:rPr>
        <w:t>حقوقشان</w:t>
      </w:r>
      <w:r w:rsidRPr="007162D2">
        <w:rPr>
          <w:rFonts w:ascii="IRANSharp" w:hAnsi="IRANSharp" w:cs="IRANSharp"/>
          <w:rtl/>
        </w:rPr>
        <w:t xml:space="preserve"> را تضعیف </w:t>
      </w:r>
      <w:r w:rsidR="00645A95" w:rsidRPr="007162D2">
        <w:rPr>
          <w:rFonts w:ascii="IRANSharp" w:hAnsi="IRANSharp" w:cs="IRANSharp"/>
          <w:rtl/>
        </w:rPr>
        <w:t>می‌کنند</w:t>
      </w:r>
      <w:r w:rsidRPr="007162D2">
        <w:rPr>
          <w:rFonts w:ascii="IRANSharp" w:hAnsi="IRANSharp" w:cs="IRANSharp"/>
          <w:rtl/>
        </w:rPr>
        <w:t xml:space="preserve"> و باید اطمینان حاصل کنند که عوامل خصوصی</w:t>
      </w:r>
      <w:r w:rsidR="004D6A27">
        <w:rPr>
          <w:rFonts w:ascii="IRANSharp" w:hAnsi="IRANSharp" w:cs="IRANSharp"/>
          <w:rtl/>
        </w:rPr>
        <w:t xml:space="preserve"> </w:t>
      </w:r>
      <w:r w:rsidRPr="007162D2">
        <w:rPr>
          <w:rFonts w:ascii="IRANSharp" w:hAnsi="IRANSharp" w:cs="IRANSharp"/>
          <w:rtl/>
        </w:rPr>
        <w:t xml:space="preserve">تبعیض علیه زنان و دختران، </w:t>
      </w:r>
      <w:r w:rsidR="00645A95" w:rsidRPr="007162D2">
        <w:rPr>
          <w:rFonts w:ascii="IRANSharp" w:hAnsi="IRANSharp" w:cs="IRANSharp"/>
          <w:rtl/>
        </w:rPr>
        <w:t>ازجمله</w:t>
      </w:r>
      <w:r w:rsidRPr="007162D2">
        <w:rPr>
          <w:rFonts w:ascii="IRANSharp" w:hAnsi="IRANSharp" w:cs="IRANSharp"/>
          <w:rtl/>
        </w:rPr>
        <w:t xml:space="preserve"> </w:t>
      </w:r>
      <w:r w:rsidR="00645A95" w:rsidRPr="007162D2">
        <w:rPr>
          <w:rFonts w:ascii="IRANSharp" w:hAnsi="IRANSharp" w:cs="IRANSharp"/>
          <w:rtl/>
        </w:rPr>
        <w:t>خشونت‌های</w:t>
      </w:r>
      <w:r w:rsidRPr="007162D2">
        <w:rPr>
          <w:rFonts w:ascii="IRANSharp" w:hAnsi="IRANSharp" w:cs="IRANSharp"/>
          <w:rtl/>
        </w:rPr>
        <w:t xml:space="preserve"> جنسیتی در رابطه با </w:t>
      </w:r>
      <w:r w:rsidRPr="007162D2">
        <w:rPr>
          <w:rFonts w:ascii="IRANSharp" w:hAnsi="IRANSharp" w:cs="IRANSharp"/>
        </w:rPr>
        <w:t>CEDAW</w:t>
      </w:r>
      <w:r w:rsidRPr="007162D2">
        <w:rPr>
          <w:rFonts w:ascii="IRANSharp" w:hAnsi="IRANSharp" w:cs="IRANSharp"/>
          <w:rtl/>
        </w:rPr>
        <w:t xml:space="preserve"> یا هر نوع خشونت علیه کودکان در ارتباط با کمیته حقوق کودک را به کار </w:t>
      </w:r>
      <w:r w:rsidR="00645A95" w:rsidRPr="007162D2">
        <w:rPr>
          <w:rFonts w:ascii="IRANSharp" w:hAnsi="IRANSharp" w:cs="IRANSharp"/>
          <w:rtl/>
        </w:rPr>
        <w:t>نمی‌برند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r w:rsidRPr="007162D2">
        <w:rPr>
          <w:rFonts w:ascii="IRANSharp" w:hAnsi="IRANSharp" w:cs="IRANSharp"/>
          <w:rtl/>
        </w:rPr>
        <w:t>۱۲. کنوانسیون تعهدات کشورهای عضو را برای ایجاد یک چارچوب قانونی تعریف شده</w:t>
      </w:r>
      <w:r w:rsidR="004D6A27">
        <w:rPr>
          <w:rFonts w:ascii="IRANSharp" w:hAnsi="IRANSharp" w:cs="IRANSharp"/>
          <w:rtl/>
        </w:rPr>
        <w:t xml:space="preserve"> </w:t>
      </w:r>
      <w:r w:rsidRPr="007162D2">
        <w:rPr>
          <w:rFonts w:ascii="IRANSharp" w:hAnsi="IRANSharp" w:cs="IRANSharp"/>
          <w:rtl/>
        </w:rPr>
        <w:t xml:space="preserve">برای تضمین حمایت و ارتقاء حقوق بشر ترسیم </w:t>
      </w:r>
      <w:r w:rsidR="00645A95" w:rsidRPr="007162D2">
        <w:rPr>
          <w:rFonts w:ascii="IRANSharp" w:hAnsi="IRANSharp" w:cs="IRANSharp"/>
          <w:rtl/>
        </w:rPr>
        <w:t>می‌کند</w:t>
      </w:r>
      <w:r w:rsidRPr="007162D2">
        <w:rPr>
          <w:rFonts w:ascii="IRANSharp" w:hAnsi="IRANSharp" w:cs="IRANSharp"/>
          <w:rtl/>
        </w:rPr>
        <w:t>.</w:t>
      </w:r>
      <w:r w:rsidR="004D6A27">
        <w:rPr>
          <w:rFonts w:ascii="IRANSharp" w:hAnsi="IRANSharp" w:cs="IRANSharp"/>
          <w:rtl/>
        </w:rPr>
        <w:t xml:space="preserve"> </w:t>
      </w:r>
      <w:r w:rsidRPr="007162D2">
        <w:rPr>
          <w:rFonts w:ascii="IRANSharp" w:hAnsi="IRANSharp" w:cs="IRANSharp"/>
          <w:rtl/>
        </w:rPr>
        <w:t xml:space="preserve">اولین گام مهم در انجام این کار وارد کردن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در</w:t>
      </w:r>
      <w:r w:rsidRPr="007162D2">
        <w:rPr>
          <w:rFonts w:ascii="IRANSharp" w:hAnsi="IRANSharp" w:cs="IRANSharp"/>
          <w:rtl/>
          <w:lang w:bidi="fa-IR"/>
        </w:rPr>
        <w:t xml:space="preserve"> </w:t>
      </w:r>
      <w:r w:rsidRPr="007162D2">
        <w:rPr>
          <w:rFonts w:ascii="IRANSharp" w:hAnsi="IRANSharp" w:cs="IRANSharp"/>
          <w:rtl/>
        </w:rPr>
        <w:t xml:space="preserve">چارچوب قانونی داخلی است. هر دو کمیته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w:t>
      </w:r>
      <w:r w:rsidR="00645A95" w:rsidRPr="007162D2">
        <w:rPr>
          <w:rFonts w:ascii="IRANSharp" w:hAnsi="IRANSharp" w:cs="IRANSharp"/>
          <w:rtl/>
        </w:rPr>
        <w:t>تأکید</w:t>
      </w:r>
      <w:r w:rsidRPr="007162D2">
        <w:rPr>
          <w:rFonts w:ascii="IRANSharp" w:hAnsi="IRANSharp" w:cs="IRANSharp"/>
          <w:rtl/>
        </w:rPr>
        <w:t xml:space="preserve"> دارند که قوانین</w:t>
      </w:r>
      <w:r w:rsidRPr="007162D2">
        <w:rPr>
          <w:rFonts w:ascii="IRANSharp" w:hAnsi="IRANSharp" w:cs="IRANSharp"/>
          <w:rtl/>
          <w:lang w:bidi="fa-IR"/>
        </w:rPr>
        <w:t xml:space="preserve">ی که </w:t>
      </w:r>
      <w:r w:rsidRPr="007162D2">
        <w:rPr>
          <w:rFonts w:ascii="IRANSharp" w:hAnsi="IRANSharp" w:cs="IRANSharp"/>
          <w:rtl/>
        </w:rPr>
        <w:t>هدفشان</w:t>
      </w:r>
      <w:r w:rsidR="004D6A27">
        <w:rPr>
          <w:rFonts w:ascii="IRANSharp" w:hAnsi="IRANSharp" w:cs="IRANSharp"/>
          <w:rtl/>
        </w:rPr>
        <w:t xml:space="preserve"> </w:t>
      </w:r>
      <w:r w:rsidRPr="007162D2">
        <w:rPr>
          <w:rFonts w:ascii="IRANSharp" w:hAnsi="IRANSharp" w:cs="IRANSharp"/>
          <w:rtl/>
        </w:rPr>
        <w:t xml:space="preserve">از بین بردن </w:t>
      </w:r>
      <w:r w:rsidR="00645A95" w:rsidRPr="007162D2">
        <w:rPr>
          <w:rFonts w:ascii="IRANSharp" w:hAnsi="IRANSharp" w:cs="IRANSharp"/>
          <w:rtl/>
        </w:rPr>
        <w:t>شیوه‌های</w:t>
      </w:r>
      <w:r w:rsidRPr="007162D2">
        <w:rPr>
          <w:rFonts w:ascii="IRANSharp" w:hAnsi="IRANSharp" w:cs="IRANSharp"/>
          <w:rtl/>
        </w:rPr>
        <w:t xml:space="preserve"> مضر است باید</w:t>
      </w:r>
      <w:r w:rsidR="004D6A27">
        <w:rPr>
          <w:rFonts w:ascii="IRANSharp" w:hAnsi="IRANSharp" w:cs="IRANSharp"/>
          <w:rtl/>
        </w:rPr>
        <w:t xml:space="preserve"> </w:t>
      </w:r>
      <w:r w:rsidR="00645A95" w:rsidRPr="007162D2">
        <w:rPr>
          <w:rFonts w:ascii="IRANSharp" w:hAnsi="IRANSharp" w:cs="IRANSharp"/>
          <w:rtl/>
        </w:rPr>
        <w:t>بودجه‌بندی</w:t>
      </w:r>
      <w:r w:rsidRPr="007162D2">
        <w:rPr>
          <w:rFonts w:ascii="IRANSharp" w:hAnsi="IRANSharp" w:cs="IRANSharp"/>
          <w:rtl/>
        </w:rPr>
        <w:t xml:space="preserve"> مناسب، اجرا، نظارت و اقدامات</w:t>
      </w:r>
      <w:r w:rsidR="004D6A27">
        <w:rPr>
          <w:rFonts w:ascii="IRANSharp" w:hAnsi="IRANSharp" w:cs="IRANSharp"/>
          <w:rtl/>
        </w:rPr>
        <w:t xml:space="preserve"> </w:t>
      </w:r>
      <w:r w:rsidRPr="007162D2">
        <w:rPr>
          <w:rFonts w:ascii="IRANSharp" w:hAnsi="IRANSharp" w:cs="IRANSharp"/>
          <w:rtl/>
        </w:rPr>
        <w:t xml:space="preserve">اجرایی </w:t>
      </w:r>
      <w:r w:rsidR="00645A95" w:rsidRPr="007162D2">
        <w:rPr>
          <w:rFonts w:ascii="IRANSharp" w:hAnsi="IRANSharp" w:cs="IRANSharp"/>
          <w:rtl/>
        </w:rPr>
        <w:t>مؤثر</w:t>
      </w:r>
      <w:r w:rsidRPr="007162D2">
        <w:rPr>
          <w:rFonts w:ascii="IRANSharp" w:hAnsi="IRANSharp" w:cs="IRANSharp"/>
          <w:rtl/>
        </w:rPr>
        <w:t xml:space="preserve"> را نیز در</w:t>
      </w:r>
      <w:r w:rsidR="00645A95" w:rsidRPr="007162D2">
        <w:rPr>
          <w:rFonts w:ascii="IRANSharp" w:hAnsi="IRANSharp" w:cs="IRANSharp"/>
        </w:rPr>
        <w:t xml:space="preserve"> </w:t>
      </w:r>
      <w:r w:rsidR="00645A95" w:rsidRPr="007162D2">
        <w:rPr>
          <w:rFonts w:ascii="IRANSharp" w:hAnsi="IRANSharp" w:cs="IRANSharp"/>
          <w:rtl/>
          <w:lang w:bidi="fa-IR"/>
        </w:rPr>
        <w:t>بر</w:t>
      </w:r>
      <w:r w:rsidRPr="007162D2">
        <w:rPr>
          <w:rFonts w:ascii="IRANSharp" w:hAnsi="IRANSharp" w:cs="IRANSharp"/>
          <w:rtl/>
        </w:rPr>
        <w:t xml:space="preserve"> بگیرند.</w:t>
      </w:r>
      <w:r w:rsidRPr="007162D2">
        <w:rPr>
          <w:rStyle w:val="FootnoteReference"/>
          <w:rFonts w:ascii="IRANSharp" w:hAnsi="IRANSharp" w:cs="IRANSharp"/>
          <w:rtl/>
        </w:rPr>
        <w:footnoteReference w:id="7"/>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Pr>
      </w:pPr>
      <w:r w:rsidRPr="007162D2">
        <w:rPr>
          <w:rFonts w:ascii="IRANSharp" w:hAnsi="IRANSharp" w:cs="IRANSharp"/>
          <w:rtl/>
        </w:rPr>
        <w:t>۱۳. علاوه بر این، تعهد به حمایت مستلزم</w:t>
      </w:r>
      <w:r w:rsidR="004D6A27">
        <w:rPr>
          <w:rFonts w:ascii="IRANSharp" w:hAnsi="IRANSharp" w:cs="IRANSharp"/>
          <w:rtl/>
        </w:rPr>
        <w:t xml:space="preserve"> </w:t>
      </w:r>
      <w:r w:rsidRPr="007162D2">
        <w:rPr>
          <w:rFonts w:ascii="IRANSharp" w:hAnsi="IRANSharp" w:cs="IRANSharp"/>
          <w:rtl/>
        </w:rPr>
        <w:t>ایجاد ساختارهای قانونی</w:t>
      </w:r>
      <w:r w:rsidRPr="007162D2">
        <w:rPr>
          <w:rFonts w:ascii="IRANSharp" w:hAnsi="IRANSharp" w:cs="IRANSharp"/>
          <w:rtl/>
          <w:lang w:bidi="fa-IR"/>
        </w:rPr>
        <w:t xml:space="preserve"> توسط کشورهای عضو </w:t>
      </w:r>
      <w:r w:rsidRPr="007162D2">
        <w:rPr>
          <w:rFonts w:ascii="IRANSharp" w:hAnsi="IRANSharp" w:cs="IRANSharp"/>
          <w:rtl/>
        </w:rPr>
        <w:t>برای حصول اطمینان از بررسی</w:t>
      </w:r>
      <w:r w:rsidR="004D6A27">
        <w:rPr>
          <w:rFonts w:ascii="IRANSharp" w:hAnsi="IRANSharp" w:cs="IRANSharp"/>
          <w:rtl/>
        </w:rPr>
        <w:t xml:space="preserve"> </w:t>
      </w:r>
      <w:r w:rsidRPr="007162D2">
        <w:rPr>
          <w:rFonts w:ascii="IRANSharp" w:hAnsi="IRANSharp" w:cs="IRANSharp"/>
          <w:rtl/>
        </w:rPr>
        <w:t xml:space="preserve">سریع، </w:t>
      </w:r>
      <w:r w:rsidR="00645A95" w:rsidRPr="007162D2">
        <w:rPr>
          <w:rFonts w:ascii="IRANSharp" w:hAnsi="IRANSharp" w:cs="IRANSharp"/>
          <w:rtl/>
        </w:rPr>
        <w:t>بی‌طرفانه</w:t>
      </w:r>
      <w:r w:rsidRPr="007162D2">
        <w:rPr>
          <w:rFonts w:ascii="IRANSharp" w:hAnsi="IRANSharp" w:cs="IRANSharp"/>
          <w:rtl/>
        </w:rPr>
        <w:t xml:space="preserve"> و مستقل اقدامات مضر جهت وجود اجرای قانونی </w:t>
      </w:r>
      <w:r w:rsidR="00645A95" w:rsidRPr="007162D2">
        <w:rPr>
          <w:rFonts w:ascii="IRANSharp" w:hAnsi="IRANSharp" w:cs="IRANSharp"/>
          <w:rtl/>
        </w:rPr>
        <w:t>مؤثر</w:t>
      </w:r>
      <w:r w:rsidRPr="007162D2">
        <w:rPr>
          <w:rFonts w:ascii="IRANSharp" w:hAnsi="IRANSharp" w:cs="IRANSharp"/>
          <w:rtl/>
        </w:rPr>
        <w:t xml:space="preserve">، فراهم بودن جبران خسارت </w:t>
      </w:r>
      <w:r w:rsidR="00645A95" w:rsidRPr="007162D2">
        <w:rPr>
          <w:rFonts w:ascii="IRANSharp" w:hAnsi="IRANSharp" w:cs="IRANSharp"/>
          <w:rtl/>
        </w:rPr>
        <w:t>مؤثر</w:t>
      </w:r>
      <w:r w:rsidRPr="007162D2">
        <w:rPr>
          <w:rFonts w:ascii="IRANSharp" w:hAnsi="IRANSharp" w:cs="IRANSharp"/>
          <w:rtl/>
        </w:rPr>
        <w:t xml:space="preserve"> برای کسانی که از طریق چنین اعمالی آسیب </w:t>
      </w:r>
      <w:r w:rsidR="00AC172A" w:rsidRPr="007162D2">
        <w:rPr>
          <w:rFonts w:ascii="IRANSharp" w:hAnsi="IRANSharp" w:cs="IRANSharp"/>
          <w:rtl/>
        </w:rPr>
        <w:t>دیده‌اند</w:t>
      </w:r>
      <w:r w:rsidRPr="007162D2">
        <w:rPr>
          <w:rFonts w:ascii="IRANSharp" w:hAnsi="IRANSharp" w:cs="IRANSharp"/>
          <w:rtl/>
        </w:rPr>
        <w:t xml:space="preserve">، است. </w:t>
      </w:r>
      <w:r w:rsidR="00645A95" w:rsidRPr="007162D2">
        <w:rPr>
          <w:rFonts w:ascii="IRANSharp" w:hAnsi="IRANSharp" w:cs="IRANSharp"/>
          <w:rtl/>
        </w:rPr>
        <w:t>کمیته‌ها</w:t>
      </w:r>
      <w:r w:rsidRPr="007162D2">
        <w:rPr>
          <w:rFonts w:ascii="IRANSharp" w:hAnsi="IRANSharp" w:cs="IRANSharp"/>
          <w:rtl/>
        </w:rPr>
        <w:t xml:space="preserve"> از کشورهای عضو </w:t>
      </w:r>
      <w:r w:rsidR="00645A95" w:rsidRPr="007162D2">
        <w:rPr>
          <w:rFonts w:ascii="IRANSharp" w:hAnsi="IRANSharp" w:cs="IRANSharp"/>
          <w:rtl/>
        </w:rPr>
        <w:t>می‌خواهد</w:t>
      </w:r>
      <w:r w:rsidRPr="007162D2">
        <w:rPr>
          <w:rFonts w:ascii="IRANSharp" w:hAnsi="IRANSharp" w:cs="IRANSharp"/>
          <w:rtl/>
        </w:rPr>
        <w:t xml:space="preserve"> </w:t>
      </w:r>
      <w:r w:rsidR="00645A95" w:rsidRPr="007162D2">
        <w:rPr>
          <w:rFonts w:ascii="IRANSharp" w:hAnsi="IRANSharp" w:cs="IRANSharp"/>
          <w:rtl/>
        </w:rPr>
        <w:t>صریحاً</w:t>
      </w:r>
      <w:r w:rsidRPr="007162D2">
        <w:rPr>
          <w:rFonts w:ascii="IRANSharp" w:hAnsi="IRANSharp" w:cs="IRANSharp"/>
          <w:rtl/>
        </w:rPr>
        <w:t xml:space="preserve"> اقدامات مضر را قانونا ممنوع کرده و</w:t>
      </w:r>
      <w:r w:rsidR="004D6A27">
        <w:rPr>
          <w:rFonts w:ascii="IRANSharp" w:hAnsi="IRANSharp" w:cs="IRANSharp"/>
          <w:rtl/>
        </w:rPr>
        <w:t xml:space="preserve"> </w:t>
      </w:r>
      <w:r w:rsidR="00645A95" w:rsidRPr="007162D2">
        <w:rPr>
          <w:rFonts w:ascii="IRANSharp" w:hAnsi="IRANSharp" w:cs="IRANSharp"/>
          <w:rtl/>
        </w:rPr>
        <w:t>آن‌ها</w:t>
      </w:r>
      <w:r w:rsidR="004D6A27">
        <w:rPr>
          <w:rFonts w:ascii="IRANSharp" w:hAnsi="IRANSharp" w:cs="IRANSharp"/>
          <w:rtl/>
        </w:rPr>
        <w:t xml:space="preserve"> </w:t>
      </w:r>
      <w:r w:rsidRPr="007162D2">
        <w:rPr>
          <w:rFonts w:ascii="IRANSharp" w:hAnsi="IRANSharp" w:cs="IRANSharp"/>
          <w:rtl/>
        </w:rPr>
        <w:t xml:space="preserve">را کیفری اعلام کرده با توجه </w:t>
      </w:r>
      <w:r w:rsidR="00645A95" w:rsidRPr="007162D2">
        <w:rPr>
          <w:rFonts w:ascii="IRANSharp" w:hAnsi="IRANSharp" w:cs="IRANSharp"/>
          <w:rtl/>
        </w:rPr>
        <w:t>به‌شدت</w:t>
      </w:r>
      <w:r w:rsidRPr="007162D2">
        <w:rPr>
          <w:rFonts w:ascii="IRANSharp" w:hAnsi="IRANSharp" w:cs="IRANSharp"/>
          <w:rtl/>
        </w:rPr>
        <w:t xml:space="preserve"> ضرر برایشان مجازات تعیین کند.</w:t>
      </w:r>
    </w:p>
    <w:p w:rsidR="00720B11" w:rsidRPr="007162D2" w:rsidRDefault="00720B11" w:rsidP="00720B11">
      <w:pPr>
        <w:bidi/>
        <w:rPr>
          <w:rFonts w:ascii="IRANSharp" w:hAnsi="IRANSharp" w:cs="IRANSharp"/>
          <w:rtl/>
        </w:rPr>
      </w:pPr>
      <w:r w:rsidRPr="007162D2">
        <w:rPr>
          <w:rFonts w:ascii="IRANSharp" w:hAnsi="IRANSharp" w:cs="IRANSharp"/>
          <w:rtl/>
        </w:rPr>
        <w:t>ابزار</w:t>
      </w:r>
      <w:r w:rsidR="004D6A27">
        <w:rPr>
          <w:rFonts w:ascii="IRANSharp" w:hAnsi="IRANSharp" w:cs="IRANSharp"/>
          <w:rtl/>
        </w:rPr>
        <w:t xml:space="preserve"> </w:t>
      </w:r>
      <w:r w:rsidRPr="007162D2">
        <w:rPr>
          <w:rFonts w:ascii="IRANSharp" w:hAnsi="IRANSharp" w:cs="IRANSharp"/>
          <w:rtl/>
        </w:rPr>
        <w:t>پیشگیری، حفاظت، بهبود، بازگشت به جامعه و خسارت برای قربانیان را فراهم کرده</w:t>
      </w:r>
      <w:r w:rsidR="004D6A27">
        <w:rPr>
          <w:rFonts w:ascii="IRANSharp" w:hAnsi="IRANSharp" w:cs="IRANSharp"/>
          <w:rtl/>
        </w:rPr>
        <w:t xml:space="preserve"> </w:t>
      </w:r>
      <w:r w:rsidRPr="007162D2">
        <w:rPr>
          <w:rFonts w:ascii="IRANSharp" w:hAnsi="IRANSharp" w:cs="IRANSharp"/>
          <w:rtl/>
        </w:rPr>
        <w:t>و با مصونیت اقدامات مضر مبارزه کند.</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Pr>
      </w:pPr>
      <w:r w:rsidRPr="007162D2">
        <w:rPr>
          <w:rFonts w:ascii="IRANSharp" w:hAnsi="IRANSharp" w:cs="IRANSharp"/>
          <w:rtl/>
        </w:rPr>
        <w:t>۱۴.</w:t>
      </w:r>
      <w:r w:rsidR="004D6A27">
        <w:rPr>
          <w:rFonts w:ascii="IRANSharp" w:hAnsi="IRANSharp" w:cs="IRANSharp"/>
          <w:rtl/>
        </w:rPr>
        <w:t xml:space="preserve"> </w:t>
      </w:r>
      <w:r w:rsidRPr="007162D2">
        <w:rPr>
          <w:rFonts w:ascii="IRANSharp" w:hAnsi="IRANSharp" w:cs="IRANSharp"/>
          <w:rtl/>
        </w:rPr>
        <w:t xml:space="preserve">الزام پرداختن </w:t>
      </w:r>
      <w:r w:rsidR="00645A95" w:rsidRPr="007162D2">
        <w:rPr>
          <w:rFonts w:ascii="IRANSharp" w:hAnsi="IRANSharp" w:cs="IRANSharp"/>
          <w:rtl/>
        </w:rPr>
        <w:t>مؤثر</w:t>
      </w:r>
      <w:r w:rsidRPr="007162D2">
        <w:rPr>
          <w:rFonts w:ascii="IRANSharp" w:hAnsi="IRANSharp" w:cs="IRANSharp"/>
          <w:rtl/>
        </w:rPr>
        <w:t xml:space="preserve"> به اقدامات مضر </w:t>
      </w:r>
      <w:r w:rsidR="00645A95" w:rsidRPr="007162D2">
        <w:rPr>
          <w:rFonts w:ascii="IRANSharp" w:hAnsi="IRANSharp" w:cs="IRANSharp"/>
          <w:rtl/>
        </w:rPr>
        <w:t>ازجمله</w:t>
      </w:r>
      <w:r w:rsidRPr="007162D2">
        <w:rPr>
          <w:rFonts w:ascii="IRANSharp" w:hAnsi="IRANSharp" w:cs="IRANSharp"/>
          <w:rtl/>
        </w:rPr>
        <w:t xml:space="preserve"> تعهدات مرکزی کشورهای عضو </w:t>
      </w:r>
      <w:r w:rsidR="00645A95" w:rsidRPr="007162D2">
        <w:rPr>
          <w:rFonts w:ascii="IRANSharp" w:hAnsi="IRANSharp" w:cs="IRANSharp"/>
          <w:rtl/>
        </w:rPr>
        <w:t>به‌موجب</w:t>
      </w:r>
      <w:r w:rsidRPr="007162D2">
        <w:rPr>
          <w:rFonts w:ascii="IRANSharp" w:hAnsi="IRANSharp" w:cs="IRANSharp"/>
          <w:rtl/>
        </w:rPr>
        <w:t xml:space="preserve"> دو کنوانسیون است، حق شرط بر </w:t>
      </w:r>
      <w:r w:rsidR="00645A95" w:rsidRPr="007162D2">
        <w:rPr>
          <w:rFonts w:ascii="IRANSharp" w:hAnsi="IRANSharp" w:cs="IRANSharp"/>
          <w:rtl/>
        </w:rPr>
        <w:t>این‌ها</w:t>
      </w:r>
      <w:r w:rsidRPr="007162D2">
        <w:rPr>
          <w:rFonts w:ascii="IRANSharp" w:hAnsi="IRANSharp" w:cs="IRANSharp"/>
          <w:rtl/>
        </w:rPr>
        <w:t xml:space="preserve"> و مواد مربوطه</w:t>
      </w:r>
      <w:r w:rsidRPr="007162D2">
        <w:rPr>
          <w:rStyle w:val="FootnoteReference"/>
          <w:rFonts w:ascii="IRANSharp" w:hAnsi="IRANSharp" w:cs="IRANSharp"/>
          <w:rtl/>
        </w:rPr>
        <w:footnoteReference w:id="8"/>
      </w:r>
      <w:r w:rsidRPr="007162D2">
        <w:rPr>
          <w:rFonts w:ascii="IRANSharp" w:hAnsi="IRANSharp" w:cs="IRANSharp"/>
          <w:rtl/>
        </w:rPr>
        <w:t xml:space="preserve"> که اثر محدود یا مشروط کردن تعهدات کشورهای عضو به احترام، حفاظت و تحقق حقوق زنان و کودکان برای زندگی خالی از </w:t>
      </w:r>
      <w:r w:rsidR="00645A95" w:rsidRPr="007162D2">
        <w:rPr>
          <w:rFonts w:ascii="IRANSharp" w:hAnsi="IRANSharp" w:cs="IRANSharp"/>
          <w:rtl/>
        </w:rPr>
        <w:t>شیوه‌های</w:t>
      </w:r>
      <w:r w:rsidRPr="007162D2">
        <w:rPr>
          <w:rFonts w:ascii="IRANSharp" w:hAnsi="IRANSharp" w:cs="IRANSharp"/>
          <w:rtl/>
        </w:rPr>
        <w:t xml:space="preserve"> مضر را دارد، با</w:t>
      </w:r>
      <w:r w:rsidR="004D6A27">
        <w:rPr>
          <w:rFonts w:ascii="IRANSharp" w:hAnsi="IRANSharp" w:cs="IRANSharp"/>
          <w:rtl/>
        </w:rPr>
        <w:t xml:space="preserve"> </w:t>
      </w:r>
      <w:r w:rsidRPr="007162D2">
        <w:rPr>
          <w:rFonts w:ascii="IRANSharp" w:hAnsi="IRANSharp" w:cs="IRANSharp"/>
          <w:rtl/>
        </w:rPr>
        <w:t xml:space="preserve">اهداف این دو کنوانسیون متناقض است و طبق ماده ۲۸ (۲) </w:t>
      </w:r>
      <w:r w:rsidRPr="007162D2">
        <w:rPr>
          <w:rFonts w:ascii="IRANSharp" w:hAnsi="IRANSharp" w:cs="IRANSharp"/>
        </w:rPr>
        <w:t>CEDAW</w:t>
      </w:r>
      <w:r w:rsidRPr="007162D2">
        <w:rPr>
          <w:rFonts w:ascii="IRANSharp" w:hAnsi="IRANSharp" w:cs="IRANSharp"/>
          <w:rtl/>
        </w:rPr>
        <w:t xml:space="preserve"> و ماده ۵۱ (۲) </w:t>
      </w:r>
      <w:r w:rsidRPr="007162D2">
        <w:rPr>
          <w:rFonts w:ascii="IRANSharp" w:hAnsi="IRANSharp" w:cs="IRANSharp"/>
        </w:rPr>
        <w:t>CRC.</w:t>
      </w:r>
      <w:r w:rsidRPr="007162D2">
        <w:rPr>
          <w:rFonts w:ascii="IRANSharp" w:hAnsi="IRANSharp" w:cs="IRANSharp"/>
          <w:rtl/>
        </w:rPr>
        <w:t xml:space="preserve"> </w:t>
      </w:r>
      <w:r w:rsidR="00645A95" w:rsidRPr="007162D2">
        <w:rPr>
          <w:rFonts w:ascii="IRANSharp" w:hAnsi="IRANSharp" w:cs="IRANSharp"/>
          <w:rtl/>
        </w:rPr>
        <w:t>غیرمجاز</w:t>
      </w:r>
      <w:r w:rsidRPr="007162D2">
        <w:rPr>
          <w:rFonts w:ascii="IRANSharp" w:hAnsi="IRANSharp" w:cs="IRANSharp"/>
          <w:rtl/>
        </w:rPr>
        <w:t xml:space="preserve"> </w:t>
      </w:r>
      <w:r w:rsidR="00645A95" w:rsidRPr="007162D2">
        <w:rPr>
          <w:rFonts w:ascii="IRANSharp" w:hAnsi="IRANSharp" w:cs="IRANSharp"/>
          <w:rtl/>
        </w:rPr>
        <w:t>می‌باشد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sz w:val="28"/>
          <w:szCs w:val="28"/>
          <w:rtl/>
        </w:rPr>
      </w:pPr>
      <w:r w:rsidRPr="007162D2">
        <w:rPr>
          <w:rFonts w:ascii="IRANSharp" w:hAnsi="IRANSharp" w:cs="IRANSharp"/>
          <w:b/>
          <w:bCs/>
          <w:sz w:val="28"/>
          <w:szCs w:val="28"/>
          <w:rtl/>
        </w:rPr>
        <w:t xml:space="preserve">پنجم. معیارهای تعیین </w:t>
      </w:r>
      <w:r w:rsidR="00645A95" w:rsidRPr="007162D2">
        <w:rPr>
          <w:rFonts w:ascii="IRANSharp" w:hAnsi="IRANSharp" w:cs="IRANSharp"/>
          <w:b/>
          <w:bCs/>
          <w:sz w:val="28"/>
          <w:szCs w:val="28"/>
          <w:rtl/>
        </w:rPr>
        <w:t>شیوه‌های</w:t>
      </w:r>
      <w:r w:rsidRPr="007162D2">
        <w:rPr>
          <w:rFonts w:ascii="IRANSharp" w:hAnsi="IRANSharp" w:cs="IRANSharp"/>
          <w:b/>
          <w:bCs/>
          <w:sz w:val="28"/>
          <w:szCs w:val="28"/>
          <w:rtl/>
        </w:rPr>
        <w:t xml:space="preserve"> مضر</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rPr>
      </w:pPr>
      <w:r w:rsidRPr="007162D2">
        <w:rPr>
          <w:rFonts w:ascii="IRANSharp" w:hAnsi="IRANSharp" w:cs="IRANSharp"/>
          <w:rtl/>
        </w:rPr>
        <w:t xml:space="preserve">۱۵. </w:t>
      </w:r>
      <w:r w:rsidR="00645A95" w:rsidRPr="007162D2">
        <w:rPr>
          <w:rFonts w:ascii="IRANSharp" w:hAnsi="IRANSharp" w:cs="IRANSharp"/>
          <w:rtl/>
        </w:rPr>
        <w:t>شیوه‌های</w:t>
      </w:r>
      <w:r w:rsidRPr="007162D2">
        <w:rPr>
          <w:rFonts w:ascii="IRANSharp" w:hAnsi="IRANSharp" w:cs="IRANSharp"/>
          <w:rtl/>
        </w:rPr>
        <w:t xml:space="preserve"> مضر ر اعمال و </w:t>
      </w:r>
      <w:r w:rsidR="00645A95" w:rsidRPr="007162D2">
        <w:rPr>
          <w:rFonts w:ascii="IRANSharp" w:hAnsi="IRANSharp" w:cs="IRANSharp"/>
          <w:rtl/>
        </w:rPr>
        <w:t>ر</w:t>
      </w:r>
      <w:r w:rsidRPr="007162D2">
        <w:rPr>
          <w:rFonts w:ascii="IRANSharp" w:hAnsi="IRANSharp" w:cs="IRANSharp"/>
          <w:rtl/>
        </w:rPr>
        <w:t xml:space="preserve">فتارهای مداوم و رفتارهایی است که بر اساس تبعیض جنس، جنسیت، سن و سایر </w:t>
      </w:r>
      <w:r w:rsidR="00645A95" w:rsidRPr="007162D2">
        <w:rPr>
          <w:rFonts w:ascii="IRANSharp" w:hAnsi="IRANSharp" w:cs="IRANSharp"/>
          <w:rtl/>
        </w:rPr>
        <w:t>زمینه‌ها</w:t>
      </w:r>
      <w:r w:rsidRPr="007162D2">
        <w:rPr>
          <w:rFonts w:ascii="IRANSharp" w:hAnsi="IRANSharp" w:cs="IRANSharp"/>
          <w:rtl/>
        </w:rPr>
        <w:t xml:space="preserve"> و همچنین اشکال مختلف و / یا </w:t>
      </w:r>
      <w:r w:rsidR="00645A95" w:rsidRPr="007162D2">
        <w:rPr>
          <w:rFonts w:ascii="IRANSharp" w:hAnsi="IRANSharp" w:cs="IRANSharp"/>
          <w:rtl/>
        </w:rPr>
        <w:t>تبعیض‌های</w:t>
      </w:r>
      <w:r w:rsidRPr="007162D2">
        <w:rPr>
          <w:rFonts w:ascii="IRANSharp" w:hAnsi="IRANSharp" w:cs="IRANSharp"/>
          <w:rtl/>
        </w:rPr>
        <w:t xml:space="preserve"> چند وجهی که اغلب شامل خشونت و آسیب فیزیکی و یا روحی و یا رنج کشیدن است. آسیب هایی که این اعمال بر قربانیان وارد </w:t>
      </w:r>
      <w:r w:rsidR="00645A95" w:rsidRPr="007162D2">
        <w:rPr>
          <w:rFonts w:ascii="IRANSharp" w:hAnsi="IRANSharp" w:cs="IRANSharp"/>
          <w:rtl/>
        </w:rPr>
        <w:t>می‌کند</w:t>
      </w:r>
      <w:r w:rsidRPr="007162D2">
        <w:rPr>
          <w:rFonts w:ascii="IRANSharp" w:hAnsi="IRANSharp" w:cs="IRANSharp"/>
          <w:rtl/>
        </w:rPr>
        <w:t xml:space="preserve">، از عواقب جسمی و روحی فوری پیشی </w:t>
      </w:r>
      <w:r w:rsidR="00645A95" w:rsidRPr="007162D2">
        <w:rPr>
          <w:rFonts w:ascii="IRANSharp" w:hAnsi="IRANSharp" w:cs="IRANSharp"/>
          <w:rtl/>
        </w:rPr>
        <w:t>می‌گیرد</w:t>
      </w:r>
      <w:r w:rsidRPr="007162D2">
        <w:rPr>
          <w:rFonts w:ascii="IRANSharp" w:hAnsi="IRANSharp" w:cs="IRANSharp"/>
          <w:rtl/>
        </w:rPr>
        <w:t xml:space="preserve"> و اغلب هدف و تأثیری که موجب از بین بردن شناخت، </w:t>
      </w:r>
      <w:r w:rsidR="00645A95" w:rsidRPr="007162D2">
        <w:rPr>
          <w:rFonts w:ascii="IRANSharp" w:hAnsi="IRANSharp" w:cs="IRANSharp"/>
          <w:rtl/>
        </w:rPr>
        <w:t>بهره‌مندی</w:t>
      </w:r>
      <w:r w:rsidRPr="007162D2">
        <w:rPr>
          <w:rFonts w:ascii="IRANSharp" w:hAnsi="IRANSharp" w:cs="IRANSharp"/>
          <w:rtl/>
        </w:rPr>
        <w:t xml:space="preserve"> و استفاده از حقوق بشر و </w:t>
      </w:r>
      <w:r w:rsidR="008E6E11" w:rsidRPr="007162D2">
        <w:rPr>
          <w:rFonts w:ascii="IRANSharp" w:hAnsi="IRANSharp" w:cs="IRANSharp"/>
          <w:rtl/>
        </w:rPr>
        <w:t>آزادی‌ها</w:t>
      </w:r>
      <w:r w:rsidRPr="007162D2">
        <w:rPr>
          <w:rFonts w:ascii="IRANSharp" w:hAnsi="IRANSharp" w:cs="IRANSharp"/>
          <w:rtl/>
        </w:rPr>
        <w:t xml:space="preserve">ی اساسی زنان و کودکان </w:t>
      </w:r>
      <w:r w:rsidR="00645A95" w:rsidRPr="007162D2">
        <w:rPr>
          <w:rFonts w:ascii="IRANSharp" w:hAnsi="IRANSharp" w:cs="IRANSharp"/>
          <w:rtl/>
        </w:rPr>
        <w:t>می‌شود</w:t>
      </w:r>
      <w:r w:rsidRPr="007162D2">
        <w:rPr>
          <w:rFonts w:ascii="IRANSharp" w:hAnsi="IRANSharp" w:cs="IRANSharp"/>
          <w:rtl/>
        </w:rPr>
        <w:t xml:space="preserve">، دارد. همچنین </w:t>
      </w:r>
      <w:r w:rsidR="00645A95" w:rsidRPr="007162D2">
        <w:rPr>
          <w:rFonts w:ascii="IRANSharp" w:hAnsi="IRANSharp" w:cs="IRANSharp"/>
          <w:rtl/>
        </w:rPr>
        <w:t>تأثیر</w:t>
      </w:r>
      <w:r w:rsidRPr="007162D2">
        <w:rPr>
          <w:rFonts w:ascii="IRANSharp" w:hAnsi="IRANSharp" w:cs="IRANSharp"/>
          <w:rtl/>
        </w:rPr>
        <w:t xml:space="preserve"> منفی بر عزت، تمامیت جسمی، روانی و اخلاقی و توسعه، مشارکت، وضعیت سلامت، تحصیلی، اقتصادی و اجتماعی</w:t>
      </w:r>
      <w:r w:rsidR="004D6A27">
        <w:rPr>
          <w:rFonts w:ascii="IRANSharp" w:hAnsi="IRANSharp" w:cs="IRANSharp"/>
          <w:rtl/>
        </w:rPr>
        <w:t xml:space="preserve"> </w:t>
      </w:r>
      <w:r w:rsidRPr="007162D2">
        <w:rPr>
          <w:rFonts w:ascii="IRANSharp" w:hAnsi="IRANSharp" w:cs="IRANSharp"/>
          <w:rtl/>
        </w:rPr>
        <w:t>دارد</w:t>
      </w:r>
      <w:r w:rsidR="004D6A27">
        <w:rPr>
          <w:rFonts w:ascii="IRANSharp" w:hAnsi="IRANSharp" w:cs="IRANSharp"/>
          <w:rtl/>
        </w:rPr>
        <w:t xml:space="preserve">؛ </w:t>
      </w:r>
      <w:r w:rsidRPr="007162D2">
        <w:rPr>
          <w:rFonts w:ascii="IRANSharp" w:hAnsi="IRANSharp" w:cs="IRANSharp"/>
          <w:rtl/>
        </w:rPr>
        <w:t xml:space="preserve">بنابراین این </w:t>
      </w:r>
      <w:r w:rsidR="00645A95" w:rsidRPr="007162D2">
        <w:rPr>
          <w:rFonts w:ascii="IRANSharp" w:hAnsi="IRANSharp" w:cs="IRANSharp"/>
          <w:rtl/>
        </w:rPr>
        <w:t>شیوه‌ها</w:t>
      </w:r>
      <w:r w:rsidRPr="007162D2">
        <w:rPr>
          <w:rFonts w:ascii="IRANSharp" w:hAnsi="IRANSharp" w:cs="IRANSharp"/>
          <w:rtl/>
        </w:rPr>
        <w:t xml:space="preserve"> در کار </w:t>
      </w:r>
      <w:r w:rsidR="00645A95" w:rsidRPr="007162D2">
        <w:rPr>
          <w:rFonts w:ascii="IRANSharp" w:hAnsi="IRANSharp" w:cs="IRANSharp"/>
          <w:rtl/>
        </w:rPr>
        <w:t>کمیته‌ها</w:t>
      </w:r>
      <w:r w:rsidRPr="007162D2">
        <w:rPr>
          <w:rFonts w:ascii="IRANSharp" w:hAnsi="IRANSharp" w:cs="IRANSharp"/>
          <w:rtl/>
        </w:rPr>
        <w:t xml:space="preserve">ی </w:t>
      </w:r>
      <w:r w:rsidRPr="007162D2">
        <w:rPr>
          <w:rFonts w:ascii="IRANSharp" w:hAnsi="IRANSharp" w:cs="IRANSharp"/>
        </w:rPr>
        <w:t>CEDAW</w:t>
      </w:r>
      <w:r w:rsidRPr="007162D2">
        <w:rPr>
          <w:rFonts w:ascii="IRANSharp" w:hAnsi="IRANSharp" w:cs="IRANSharp"/>
          <w:rtl/>
        </w:rPr>
        <w:t xml:space="preserve"> و </w:t>
      </w:r>
      <w:r w:rsidRPr="007162D2">
        <w:rPr>
          <w:rFonts w:ascii="IRANSharp" w:hAnsi="IRANSharp" w:cs="IRANSharp"/>
        </w:rPr>
        <w:t>CRC</w:t>
      </w:r>
      <w:r w:rsidRPr="007162D2">
        <w:rPr>
          <w:rFonts w:ascii="IRANSharp" w:hAnsi="IRANSharp" w:cs="IRANSharp"/>
          <w:rtl/>
        </w:rPr>
        <w:t xml:space="preserve"> منعکس شده است.</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Pr>
      </w:pPr>
      <w:r w:rsidRPr="007162D2">
        <w:rPr>
          <w:rFonts w:ascii="IRANSharp" w:hAnsi="IRANSharp" w:cs="IRANSharp"/>
          <w:rtl/>
        </w:rPr>
        <w:t>۱۶.</w:t>
      </w:r>
      <w:r w:rsidR="004D6A27">
        <w:rPr>
          <w:rFonts w:ascii="IRANSharp" w:hAnsi="IRANSharp" w:cs="IRANSharp"/>
          <w:rtl/>
        </w:rPr>
        <w:t xml:space="preserve"> </w:t>
      </w:r>
      <w:r w:rsidRPr="007162D2">
        <w:rPr>
          <w:rFonts w:ascii="IRANSharp" w:hAnsi="IRANSharp" w:cs="IRANSharp"/>
          <w:rtl/>
        </w:rPr>
        <w:t xml:space="preserve">برای هدف این </w:t>
      </w:r>
      <w:r w:rsidR="00645A95" w:rsidRPr="007162D2">
        <w:rPr>
          <w:rFonts w:ascii="IRANSharp" w:hAnsi="IRANSharp" w:cs="IRANSharp"/>
          <w:rtl/>
        </w:rPr>
        <w:t>اظهارنظر</w:t>
      </w:r>
      <w:r w:rsidRPr="007162D2">
        <w:rPr>
          <w:rFonts w:ascii="IRANSharp" w:hAnsi="IRANSharp" w:cs="IRANSharp"/>
          <w:rtl/>
        </w:rPr>
        <w:t xml:space="preserve"> عمومی، برای اینکه عملی</w:t>
      </w:r>
      <w:r w:rsidR="00645A95" w:rsidRPr="007162D2">
        <w:rPr>
          <w:rFonts w:ascii="IRANSharp" w:hAnsi="IRANSharp" w:cs="IRANSharp"/>
          <w:rtl/>
        </w:rPr>
        <w:t>،</w:t>
      </w:r>
      <w:r w:rsidR="004D6A27">
        <w:rPr>
          <w:rFonts w:ascii="IRANSharp" w:hAnsi="IRANSharp" w:cs="IRANSharp"/>
          <w:rtl/>
        </w:rPr>
        <w:t xml:space="preserve"> </w:t>
      </w:r>
      <w:r w:rsidRPr="007162D2">
        <w:rPr>
          <w:rFonts w:ascii="IRANSharp" w:hAnsi="IRANSharp" w:cs="IRANSharp"/>
          <w:rtl/>
        </w:rPr>
        <w:t>عملی مضر در نظر گرفت شود باید</w:t>
      </w:r>
      <w:r w:rsidR="004D6A27">
        <w:rPr>
          <w:rFonts w:ascii="IRANSharp" w:hAnsi="IRANSharp" w:cs="IRANSharp"/>
          <w:rtl/>
        </w:rPr>
        <w:t xml:space="preserve"> </w:t>
      </w:r>
      <w:r w:rsidRPr="007162D2">
        <w:rPr>
          <w:rFonts w:ascii="IRANSharp" w:hAnsi="IRANSharp" w:cs="IRANSharp"/>
          <w:rtl/>
        </w:rPr>
        <w:t>معیارهای زیر را داشته باشد:</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الف- </w:t>
      </w:r>
      <w:r w:rsidR="00645A95" w:rsidRPr="007162D2">
        <w:rPr>
          <w:rFonts w:ascii="IRANSharp" w:hAnsi="IRANSharp" w:cs="IRANSharp"/>
          <w:rtl/>
        </w:rPr>
        <w:t>آن‌ها</w:t>
      </w:r>
      <w:r w:rsidRPr="007162D2">
        <w:rPr>
          <w:rFonts w:ascii="IRANSharp" w:hAnsi="IRANSharp" w:cs="IRANSharp"/>
          <w:rtl/>
        </w:rPr>
        <w:t xml:space="preserve"> انکار شرافت و / یا یکپارچگی فرد را نادیده گرفته و</w:t>
      </w:r>
      <w:r w:rsidR="004D6A27">
        <w:rPr>
          <w:rFonts w:ascii="IRANSharp" w:hAnsi="IRANSharp" w:cs="IRANSharp"/>
          <w:rtl/>
        </w:rPr>
        <w:t xml:space="preserve"> </w:t>
      </w:r>
      <w:r w:rsidRPr="007162D2">
        <w:rPr>
          <w:rFonts w:ascii="IRANSharp" w:hAnsi="IRANSharp" w:cs="IRANSharp"/>
          <w:rtl/>
        </w:rPr>
        <w:t xml:space="preserve">نقض حقوق بشر و </w:t>
      </w:r>
      <w:r w:rsidR="008E6E11" w:rsidRPr="007162D2">
        <w:rPr>
          <w:rFonts w:ascii="IRANSharp" w:hAnsi="IRANSharp" w:cs="IRANSharp"/>
          <w:rtl/>
        </w:rPr>
        <w:t>آزادی‌ها</w:t>
      </w:r>
      <w:r w:rsidRPr="007162D2">
        <w:rPr>
          <w:rFonts w:ascii="IRANSharp" w:hAnsi="IRANSharp" w:cs="IRANSharp"/>
          <w:rtl/>
        </w:rPr>
        <w:t>ی اساسی مندرج در دو کنوانسیون هستند؛</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ب </w:t>
      </w:r>
      <w:r w:rsidR="00645A95" w:rsidRPr="007162D2">
        <w:rPr>
          <w:rFonts w:ascii="IRANSharp" w:hAnsi="IRANSharp" w:cs="IRANSharp"/>
          <w:rtl/>
        </w:rPr>
        <w:t>آن‌ها</w:t>
      </w:r>
      <w:r w:rsidRPr="007162D2">
        <w:rPr>
          <w:rFonts w:ascii="IRANSharp" w:hAnsi="IRANSharp" w:cs="IRANSharp"/>
          <w:rtl/>
        </w:rPr>
        <w:t xml:space="preserve"> تبعیض علیه زنان یا کودکان را تشکیل </w:t>
      </w:r>
      <w:r w:rsidR="00645A95" w:rsidRPr="007162D2">
        <w:rPr>
          <w:rFonts w:ascii="IRANSharp" w:hAnsi="IRANSharp" w:cs="IRANSharp"/>
          <w:rtl/>
        </w:rPr>
        <w:t>می‌دهند</w:t>
      </w:r>
      <w:r w:rsidRPr="007162D2">
        <w:rPr>
          <w:rFonts w:ascii="IRANSharp" w:hAnsi="IRANSharp" w:cs="IRANSharp"/>
          <w:rtl/>
        </w:rPr>
        <w:t xml:space="preserve"> و مضر هستند</w:t>
      </w:r>
      <w:r w:rsidRPr="007162D2">
        <w:rPr>
          <w:rFonts w:ascii="IRANSharp" w:hAnsi="IRANSharp" w:cs="IRANSharp"/>
          <w:rtl/>
          <w:lang w:bidi="fa-IR"/>
        </w:rPr>
        <w:t xml:space="preserve"> </w:t>
      </w:r>
      <w:r w:rsidRPr="007162D2">
        <w:rPr>
          <w:rFonts w:ascii="IRANSharp" w:hAnsi="IRANSharp" w:cs="IRANSharp"/>
          <w:rtl/>
        </w:rPr>
        <w:t xml:space="preserve">تا آنجا که منجر به پیامدهای منفی برای زنان </w:t>
      </w:r>
      <w:r w:rsidR="00645A95" w:rsidRPr="007162D2">
        <w:rPr>
          <w:rFonts w:ascii="IRANSharp" w:hAnsi="IRANSharp" w:cs="IRANSharp"/>
          <w:rtl/>
        </w:rPr>
        <w:t>به‌عنوان</w:t>
      </w:r>
      <w:r w:rsidRPr="007162D2">
        <w:rPr>
          <w:rFonts w:ascii="IRANSharp" w:hAnsi="IRANSharp" w:cs="IRANSharp"/>
          <w:rtl/>
        </w:rPr>
        <w:t xml:space="preserve"> افراد یا گروه ها، </w:t>
      </w:r>
      <w:r w:rsidR="00645A95" w:rsidRPr="007162D2">
        <w:rPr>
          <w:rFonts w:ascii="IRANSharp" w:hAnsi="IRANSharp" w:cs="IRANSharp"/>
          <w:rtl/>
        </w:rPr>
        <w:t>ازجمله</w:t>
      </w:r>
      <w:r w:rsidRPr="007162D2">
        <w:rPr>
          <w:rFonts w:ascii="IRANSharp" w:hAnsi="IRANSharp" w:cs="IRANSharp"/>
          <w:rtl/>
        </w:rPr>
        <w:t xml:space="preserve"> آسیب های جسمی، روحی، اقتصادی و اجتماعی و / یا خشونت و </w:t>
      </w:r>
      <w:r w:rsidR="00645A95" w:rsidRPr="007162D2">
        <w:rPr>
          <w:rFonts w:ascii="IRANSharp" w:hAnsi="IRANSharp" w:cs="IRANSharp"/>
          <w:rtl/>
        </w:rPr>
        <w:t>محدودیت‌ها</w:t>
      </w:r>
      <w:r w:rsidRPr="007162D2">
        <w:rPr>
          <w:rFonts w:ascii="IRANSharp" w:hAnsi="IRANSharp" w:cs="IRANSharp"/>
          <w:rtl/>
        </w:rPr>
        <w:t xml:space="preserve"> در توانایی </w:t>
      </w:r>
      <w:r w:rsidR="00645A95" w:rsidRPr="007162D2">
        <w:rPr>
          <w:rFonts w:ascii="IRANSharp" w:hAnsi="IRANSharp" w:cs="IRANSharp"/>
          <w:rtl/>
        </w:rPr>
        <w:t>آن‌ها</w:t>
      </w:r>
      <w:r w:rsidRPr="007162D2">
        <w:rPr>
          <w:rFonts w:ascii="IRANSharp" w:hAnsi="IRANSharp" w:cs="IRANSharp"/>
          <w:rtl/>
        </w:rPr>
        <w:t xml:space="preserve"> در مشارکت کامل در جامعه و یا توسعه و به حداکثر رساندن پتانسیل کامل </w:t>
      </w:r>
      <w:r w:rsidR="00645A95" w:rsidRPr="007162D2">
        <w:rPr>
          <w:rFonts w:ascii="IRANSharp" w:hAnsi="IRANSharp" w:cs="IRANSharp"/>
          <w:rtl/>
        </w:rPr>
        <w:t>آن‌ها</w:t>
      </w:r>
      <w:r w:rsidRPr="007162D2">
        <w:rPr>
          <w:rFonts w:ascii="IRANSharp" w:hAnsi="IRANSharp" w:cs="IRANSharp"/>
          <w:rtl/>
        </w:rPr>
        <w:t xml:space="preserve"> </w:t>
      </w:r>
      <w:r w:rsidR="00645A95" w:rsidRPr="007162D2">
        <w:rPr>
          <w:rFonts w:ascii="IRANSharp" w:hAnsi="IRANSharp" w:cs="IRANSharp"/>
          <w:rtl/>
        </w:rPr>
        <w:t>می‌شود</w:t>
      </w:r>
      <w:r w:rsidRPr="007162D2">
        <w:rPr>
          <w:rFonts w:ascii="IRANSharp" w:hAnsi="IRANSharp" w:cs="IRANSharp"/>
          <w:rtl/>
        </w:rPr>
        <w:t>.</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ج </w:t>
      </w:r>
      <w:r w:rsidR="00645A95" w:rsidRPr="007162D2">
        <w:rPr>
          <w:rFonts w:ascii="IRANSharp" w:hAnsi="IRANSharp" w:cs="IRANSharp"/>
          <w:rtl/>
        </w:rPr>
        <w:t>آن‌ها</w:t>
      </w:r>
      <w:r w:rsidRPr="007162D2">
        <w:rPr>
          <w:rFonts w:ascii="IRANSharp" w:hAnsi="IRANSharp" w:cs="IRANSharp"/>
          <w:rtl/>
        </w:rPr>
        <w:t xml:space="preserve"> </w:t>
      </w:r>
      <w:r w:rsidR="00645A95" w:rsidRPr="007162D2">
        <w:rPr>
          <w:rFonts w:ascii="IRANSharp" w:hAnsi="IRANSharp" w:cs="IRANSharp"/>
          <w:rtl/>
        </w:rPr>
        <w:t>شیوه‌های</w:t>
      </w:r>
      <w:r w:rsidRPr="007162D2">
        <w:rPr>
          <w:rFonts w:ascii="IRANSharp" w:hAnsi="IRANSharp" w:cs="IRANSharp"/>
          <w:rtl/>
        </w:rPr>
        <w:t xml:space="preserve"> سنتی، ظهور مجدد یا ظهور اعمالی هستند که توسط هنجارهای اجتماعی که تسلط مردانه و نابرابری</w:t>
      </w:r>
      <w:r w:rsidR="004D6A27">
        <w:rPr>
          <w:rFonts w:ascii="IRANSharp" w:hAnsi="IRANSharp" w:cs="IRANSharp"/>
          <w:rtl/>
        </w:rPr>
        <w:t xml:space="preserve"> </w:t>
      </w:r>
      <w:r w:rsidRPr="007162D2">
        <w:rPr>
          <w:rFonts w:ascii="IRANSharp" w:hAnsi="IRANSharp" w:cs="IRANSharp"/>
          <w:rtl/>
        </w:rPr>
        <w:t xml:space="preserve">زنان و کودکان </w:t>
      </w:r>
      <w:r w:rsidR="00645A95" w:rsidRPr="007162D2">
        <w:rPr>
          <w:rFonts w:ascii="IRANSharp" w:hAnsi="IRANSharp" w:cs="IRANSharp"/>
          <w:rtl/>
        </w:rPr>
        <w:t>بر اساس</w:t>
      </w:r>
      <w:r w:rsidRPr="007162D2">
        <w:rPr>
          <w:rFonts w:ascii="IRANSharp" w:hAnsi="IRANSharp" w:cs="IRANSharp"/>
          <w:rtl/>
        </w:rPr>
        <w:t xml:space="preserve"> جنس، جنسیت، سن و دیگر عوامل را توصیه کرده و یا حفظ </w:t>
      </w:r>
      <w:r w:rsidR="00645A95" w:rsidRPr="007162D2">
        <w:rPr>
          <w:rFonts w:ascii="IRANSharp" w:hAnsi="IRANSharp" w:cs="IRANSharp"/>
          <w:rtl/>
        </w:rPr>
        <w:t>می‌کند</w:t>
      </w:r>
      <w:r w:rsidRPr="007162D2">
        <w:rPr>
          <w:rFonts w:ascii="IRANSharp" w:hAnsi="IRANSharp" w:cs="IRANSharp"/>
          <w:rtl/>
        </w:rPr>
        <w:t>؛</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rPr>
      </w:pPr>
      <w:r w:rsidRPr="007162D2">
        <w:rPr>
          <w:rFonts w:ascii="IRANSharp" w:hAnsi="IRANSharp" w:cs="IRANSharp"/>
          <w:rtl/>
        </w:rPr>
        <w:t xml:space="preserve">د </w:t>
      </w:r>
      <w:r w:rsidR="00645A95" w:rsidRPr="007162D2">
        <w:rPr>
          <w:rFonts w:ascii="IRANSharp" w:hAnsi="IRANSharp" w:cs="IRANSharp"/>
          <w:rtl/>
        </w:rPr>
        <w:t>آن‌ها</w:t>
      </w:r>
      <w:r w:rsidRPr="007162D2">
        <w:rPr>
          <w:rFonts w:ascii="IRANSharp" w:hAnsi="IRANSharp" w:cs="IRANSharp"/>
          <w:rtl/>
        </w:rPr>
        <w:t xml:space="preserve"> بر زنان و کودکان توسط خانواده، اعضای جامعه،</w:t>
      </w:r>
      <w:r w:rsidRPr="007162D2">
        <w:rPr>
          <w:rFonts w:ascii="IRANSharp" w:hAnsi="IRANSharp" w:cs="IRANSharp"/>
          <w:rtl/>
          <w:lang w:bidi="fa-IR"/>
        </w:rPr>
        <w:t xml:space="preserve"> </w:t>
      </w:r>
      <w:r w:rsidRPr="007162D2">
        <w:rPr>
          <w:rFonts w:ascii="IRANSharp" w:hAnsi="IRANSharp" w:cs="IRANSharp"/>
          <w:rtl/>
        </w:rPr>
        <w:t>یا جامعه در کل، بدون در نظر گرفتن</w:t>
      </w:r>
      <w:r w:rsidR="004D6A27">
        <w:rPr>
          <w:rFonts w:ascii="IRANSharp" w:hAnsi="IRANSharp" w:cs="IRANSharp"/>
          <w:rtl/>
        </w:rPr>
        <w:t xml:space="preserve"> </w:t>
      </w:r>
      <w:r w:rsidRPr="007162D2">
        <w:rPr>
          <w:rFonts w:ascii="IRANSharp" w:hAnsi="IRANSharp" w:cs="IRANSharp"/>
          <w:rtl/>
        </w:rPr>
        <w:t xml:space="preserve">رضایت کامل، </w:t>
      </w:r>
      <w:r w:rsidR="00645A95" w:rsidRPr="007162D2">
        <w:rPr>
          <w:rFonts w:ascii="IRANSharp" w:hAnsi="IRANSharp" w:cs="IRANSharp"/>
          <w:rtl/>
        </w:rPr>
        <w:t>آزادانه</w:t>
      </w:r>
      <w:r w:rsidR="004D6A27">
        <w:rPr>
          <w:rFonts w:ascii="IRANSharp" w:hAnsi="IRANSharp" w:cs="IRANSharp"/>
          <w:rtl/>
        </w:rPr>
        <w:t xml:space="preserve"> </w:t>
      </w:r>
      <w:r w:rsidR="00645A95" w:rsidRPr="007162D2">
        <w:rPr>
          <w:rFonts w:ascii="IRANSharp" w:hAnsi="IRANSharp" w:cs="IRANSharp"/>
          <w:rtl/>
        </w:rPr>
        <w:t>و آگاهانه قربانی تحمیل می‌شوند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rPr>
      </w:pPr>
    </w:p>
    <w:p w:rsidR="00720B11" w:rsidRPr="007162D2" w:rsidRDefault="00720B11" w:rsidP="00720B11">
      <w:pPr>
        <w:bidi/>
        <w:rPr>
          <w:rFonts w:ascii="IRANSharp" w:hAnsi="IRANSharp" w:cs="IRANSharp"/>
          <w:b/>
          <w:bCs/>
          <w:sz w:val="28"/>
          <w:szCs w:val="28"/>
          <w:rtl/>
        </w:rPr>
      </w:pPr>
      <w:r w:rsidRPr="007162D2">
        <w:rPr>
          <w:rFonts w:ascii="IRANSharp" w:hAnsi="IRANSharp" w:cs="IRANSharp"/>
          <w:b/>
          <w:bCs/>
          <w:sz w:val="28"/>
          <w:szCs w:val="28"/>
          <w:rtl/>
        </w:rPr>
        <w:t>ششم. علل، اشکال و نمود اقدامات مضر</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۱۷. علل </w:t>
      </w:r>
      <w:r w:rsidR="00645A95" w:rsidRPr="007162D2">
        <w:rPr>
          <w:rFonts w:ascii="IRANSharp" w:hAnsi="IRANSharp" w:cs="IRANSharp"/>
          <w:rtl/>
        </w:rPr>
        <w:t>شیوه‌های</w:t>
      </w:r>
      <w:r w:rsidRPr="007162D2">
        <w:rPr>
          <w:rFonts w:ascii="IRANSharp" w:hAnsi="IRANSharp" w:cs="IRANSharp"/>
          <w:rtl/>
        </w:rPr>
        <w:t xml:space="preserve"> مضر چند وجهی است و شامل </w:t>
      </w:r>
      <w:r w:rsidR="00645A95" w:rsidRPr="007162D2">
        <w:rPr>
          <w:rFonts w:ascii="IRANSharp" w:hAnsi="IRANSharp" w:cs="IRANSharp"/>
          <w:rtl/>
        </w:rPr>
        <w:t>نقش‌های</w:t>
      </w:r>
      <w:r w:rsidRPr="007162D2">
        <w:rPr>
          <w:rFonts w:ascii="IRANSharp" w:hAnsi="IRANSharp" w:cs="IRANSharp"/>
          <w:rtl/>
        </w:rPr>
        <w:t xml:space="preserve"> متمرکز بر جنسیت و</w:t>
      </w:r>
      <w:r w:rsidR="004D6A27">
        <w:rPr>
          <w:rFonts w:ascii="IRANSharp" w:hAnsi="IRANSharp" w:cs="IRANSharp"/>
          <w:rtl/>
        </w:rPr>
        <w:t xml:space="preserve"> </w:t>
      </w:r>
      <w:r w:rsidR="00645A95" w:rsidRPr="007162D2">
        <w:rPr>
          <w:rFonts w:ascii="IRANSharp" w:hAnsi="IRANSharp" w:cs="IRANSharp"/>
          <w:rtl/>
        </w:rPr>
        <w:t>کلیشه‌های</w:t>
      </w:r>
      <w:r w:rsidRPr="007162D2">
        <w:rPr>
          <w:rFonts w:ascii="IRANSharp" w:hAnsi="IRANSharp" w:cs="IRANSharp"/>
          <w:rtl/>
        </w:rPr>
        <w:t xml:space="preserve"> جنسیتی، برتری فرضی یا فرو دست بودن هر یک از </w:t>
      </w:r>
      <w:r w:rsidR="00645A95" w:rsidRPr="007162D2">
        <w:rPr>
          <w:rFonts w:ascii="IRANSharp" w:hAnsi="IRANSharp" w:cs="IRANSharp"/>
          <w:rtl/>
        </w:rPr>
        <w:t>جنس‌ها</w:t>
      </w:r>
      <w:r w:rsidRPr="007162D2">
        <w:rPr>
          <w:rFonts w:ascii="IRANSharp" w:hAnsi="IRANSharp" w:cs="IRANSharp"/>
          <w:rtl/>
        </w:rPr>
        <w:t>،</w:t>
      </w:r>
      <w:r w:rsidRPr="007162D2">
        <w:rPr>
          <w:rFonts w:ascii="IRANSharp" w:hAnsi="IRANSharp" w:cs="IRANSharp"/>
          <w:rtl/>
          <w:lang w:bidi="fa-IR"/>
        </w:rPr>
        <w:t xml:space="preserve"> </w:t>
      </w:r>
      <w:r w:rsidRPr="007162D2">
        <w:rPr>
          <w:rFonts w:ascii="IRANSharp" w:hAnsi="IRANSharp" w:cs="IRANSharp"/>
          <w:rtl/>
        </w:rPr>
        <w:t>تلاش برای کنترل بر بدن و جنسیت زنان و دختران،</w:t>
      </w:r>
      <w:r w:rsidR="004D6A27">
        <w:rPr>
          <w:rFonts w:ascii="IRANSharp" w:hAnsi="IRANSharp" w:cs="IRANSharp"/>
          <w:rtl/>
        </w:rPr>
        <w:t xml:space="preserve"> </w:t>
      </w:r>
      <w:r w:rsidRPr="007162D2">
        <w:rPr>
          <w:rFonts w:ascii="IRANSharp" w:hAnsi="IRANSharp" w:cs="IRANSharp"/>
          <w:rtl/>
        </w:rPr>
        <w:t>نابرابری اجتماعی</w:t>
      </w:r>
    </w:p>
    <w:p w:rsidR="00720B11" w:rsidRPr="007162D2" w:rsidRDefault="00720B11" w:rsidP="00720B11">
      <w:pPr>
        <w:bidi/>
        <w:rPr>
          <w:rFonts w:ascii="IRANSharp" w:hAnsi="IRANSharp" w:cs="IRANSharp"/>
          <w:rtl/>
        </w:rPr>
      </w:pPr>
      <w:r w:rsidRPr="007162D2">
        <w:rPr>
          <w:rFonts w:ascii="IRANSharp" w:hAnsi="IRANSharp" w:cs="IRANSharp"/>
          <w:rtl/>
        </w:rPr>
        <w:t xml:space="preserve"> و غلبه ساختارهای قدرت مردانه </w:t>
      </w:r>
      <w:r w:rsidR="00645A95" w:rsidRPr="007162D2">
        <w:rPr>
          <w:rFonts w:ascii="IRANSharp" w:hAnsi="IRANSharp" w:cs="IRANSharp"/>
          <w:rtl/>
        </w:rPr>
        <w:t>می‌شود</w:t>
      </w:r>
      <w:r w:rsidRPr="007162D2">
        <w:rPr>
          <w:rFonts w:ascii="IRANSharp" w:hAnsi="IRANSharp" w:cs="IRANSharp"/>
          <w:rtl/>
        </w:rPr>
        <w:t xml:space="preserve">. تلاش برای تغییر </w:t>
      </w:r>
      <w:r w:rsidR="00645A95" w:rsidRPr="007162D2">
        <w:rPr>
          <w:rFonts w:ascii="IRANSharp" w:hAnsi="IRANSharp" w:cs="IRANSharp"/>
          <w:rtl/>
        </w:rPr>
        <w:t>شیوه‌ها</w:t>
      </w:r>
      <w:r w:rsidRPr="007162D2">
        <w:rPr>
          <w:rFonts w:ascii="IRANSharp" w:hAnsi="IRANSharp" w:cs="IRANSharp"/>
          <w:rtl/>
        </w:rPr>
        <w:t xml:space="preserve"> باید به علل سیستماتیک و ساختاری اساسی </w:t>
      </w:r>
      <w:r w:rsidR="00645A95" w:rsidRPr="007162D2">
        <w:rPr>
          <w:rFonts w:ascii="IRANSharp" w:hAnsi="IRANSharp" w:cs="IRANSharp"/>
          <w:rtl/>
        </w:rPr>
        <w:t>شیوه‌های</w:t>
      </w:r>
      <w:r w:rsidRPr="007162D2">
        <w:rPr>
          <w:rFonts w:ascii="IRANSharp" w:hAnsi="IRANSharp" w:cs="IRANSharp"/>
          <w:rtl/>
        </w:rPr>
        <w:t xml:space="preserve"> سنتی، ظهور و ظهور مجدد اعمال مضر، توانمند کردن زنان و دختران و همچنین پسران و مردان بپردازند تا با تغییر </w:t>
      </w:r>
      <w:r w:rsidR="00645A95" w:rsidRPr="007162D2">
        <w:rPr>
          <w:rFonts w:ascii="IRANSharp" w:hAnsi="IRANSharp" w:cs="IRANSharp"/>
          <w:rtl/>
        </w:rPr>
        <w:t>نگرش‌های</w:t>
      </w:r>
      <w:r w:rsidRPr="007162D2">
        <w:rPr>
          <w:rFonts w:ascii="IRANSharp" w:hAnsi="IRANSharp" w:cs="IRANSharp"/>
          <w:rtl/>
        </w:rPr>
        <w:t xml:space="preserve"> فرهنگی سنتی که از این اعمال مضر چشم پوشی </w:t>
      </w:r>
      <w:r w:rsidR="00645A95" w:rsidRPr="007162D2">
        <w:rPr>
          <w:rFonts w:ascii="IRANSharp" w:hAnsi="IRANSharp" w:cs="IRANSharp"/>
          <w:rtl/>
        </w:rPr>
        <w:t>می‌کند</w:t>
      </w:r>
      <w:r w:rsidR="004D6A27">
        <w:rPr>
          <w:rFonts w:ascii="IRANSharp" w:hAnsi="IRANSharp" w:cs="IRANSharp"/>
          <w:rtl/>
        </w:rPr>
        <w:t xml:space="preserve"> </w:t>
      </w:r>
      <w:r w:rsidR="00645A95" w:rsidRPr="007162D2">
        <w:rPr>
          <w:rFonts w:ascii="IRANSharp" w:hAnsi="IRANSharp" w:cs="IRANSharp"/>
          <w:rtl/>
        </w:rPr>
        <w:t>به‌عنوان</w:t>
      </w:r>
      <w:r w:rsidRPr="007162D2">
        <w:rPr>
          <w:rFonts w:ascii="IRANSharp" w:hAnsi="IRANSharp" w:cs="IRANSharp"/>
          <w:rtl/>
        </w:rPr>
        <w:t xml:space="preserve"> عوامل تغییر اقدام کرده و ظرفیت جوامع برای حمایت از این فرایندها را تقویت کنند.</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rPr>
      </w:pPr>
      <w:r w:rsidRPr="007162D2">
        <w:rPr>
          <w:rFonts w:ascii="IRANSharp" w:hAnsi="IRANSharp" w:cs="IRANSharp"/>
          <w:rtl/>
        </w:rPr>
        <w:t xml:space="preserve">۱۸. </w:t>
      </w:r>
      <w:r w:rsidR="00645A95" w:rsidRPr="007162D2">
        <w:rPr>
          <w:rFonts w:ascii="IRANSharp" w:hAnsi="IRANSharp" w:cs="IRANSharp"/>
          <w:rtl/>
        </w:rPr>
        <w:t>باوجود</w:t>
      </w:r>
      <w:r w:rsidRPr="007162D2">
        <w:rPr>
          <w:rFonts w:ascii="IRANSharp" w:hAnsi="IRANSharp" w:cs="IRANSharp"/>
          <w:rtl/>
        </w:rPr>
        <w:t xml:space="preserve"> تلاش برای مبارزه با </w:t>
      </w:r>
      <w:r w:rsidR="00645A95" w:rsidRPr="007162D2">
        <w:rPr>
          <w:rFonts w:ascii="IRANSharp" w:hAnsi="IRANSharp" w:cs="IRANSharp"/>
          <w:rtl/>
        </w:rPr>
        <w:t>شیوه‌های</w:t>
      </w:r>
      <w:r w:rsidRPr="007162D2">
        <w:rPr>
          <w:rFonts w:ascii="IRANSharp" w:hAnsi="IRANSharp" w:cs="IRANSharp"/>
          <w:rtl/>
        </w:rPr>
        <w:t xml:space="preserve"> مضر، تعداد کلی زنان و دختران</w:t>
      </w:r>
      <w:r w:rsidRPr="007162D2">
        <w:rPr>
          <w:rFonts w:ascii="IRANSharp" w:hAnsi="IRANSharp" w:cs="IRANSharp"/>
          <w:rtl/>
          <w:lang w:bidi="fa-IR"/>
        </w:rPr>
        <w:t xml:space="preserve"> </w:t>
      </w:r>
      <w:r w:rsidRPr="007162D2">
        <w:rPr>
          <w:rFonts w:ascii="IRANSharp" w:hAnsi="IRANSharp" w:cs="IRANSharp"/>
          <w:rtl/>
        </w:rPr>
        <w:t xml:space="preserve">تحت </w:t>
      </w:r>
      <w:r w:rsidR="00645A95" w:rsidRPr="007162D2">
        <w:rPr>
          <w:rFonts w:ascii="IRANSharp" w:hAnsi="IRANSharp" w:cs="IRANSharp"/>
          <w:rtl/>
        </w:rPr>
        <w:t>تأثیر</w:t>
      </w:r>
      <w:r w:rsidRPr="007162D2">
        <w:rPr>
          <w:rFonts w:ascii="IRANSharp" w:hAnsi="IRANSharp" w:cs="IRANSharp"/>
          <w:rtl/>
        </w:rPr>
        <w:t xml:space="preserve"> قرار گرفته</w:t>
      </w:r>
      <w:r w:rsidR="004D6A27">
        <w:rPr>
          <w:rFonts w:ascii="IRANSharp" w:hAnsi="IRANSharp" w:cs="IRANSharp"/>
          <w:rtl/>
        </w:rPr>
        <w:t xml:space="preserve"> </w:t>
      </w:r>
      <w:r w:rsidRPr="007162D2">
        <w:rPr>
          <w:rFonts w:ascii="IRANSharp" w:hAnsi="IRANSharp" w:cs="IRANSharp"/>
          <w:rtl/>
        </w:rPr>
        <w:t xml:space="preserve">بسیار زیاد است و ممکن است، </w:t>
      </w:r>
      <w:r w:rsidR="00645A95" w:rsidRPr="007162D2">
        <w:rPr>
          <w:rFonts w:ascii="IRANSharp" w:hAnsi="IRANSharp" w:cs="IRANSharp"/>
          <w:rtl/>
        </w:rPr>
        <w:t>ازجمله</w:t>
      </w:r>
      <w:r w:rsidRPr="007162D2">
        <w:rPr>
          <w:rFonts w:ascii="IRANSharp" w:hAnsi="IRANSharp" w:cs="IRANSharp"/>
          <w:rtl/>
        </w:rPr>
        <w:t xml:space="preserve"> </w:t>
      </w:r>
      <w:r w:rsidR="00645A95" w:rsidRPr="007162D2">
        <w:rPr>
          <w:rFonts w:ascii="IRANSharp" w:hAnsi="IRANSharp" w:cs="IRANSharp"/>
          <w:rtl/>
        </w:rPr>
        <w:t>به‌عنوان</w:t>
      </w:r>
      <w:r w:rsidRPr="007162D2">
        <w:rPr>
          <w:rFonts w:ascii="IRANSharp" w:hAnsi="IRANSharp" w:cs="IRANSharp"/>
          <w:rtl/>
        </w:rPr>
        <w:t xml:space="preserve"> مثال در</w:t>
      </w:r>
      <w:r w:rsidRPr="007162D2">
        <w:rPr>
          <w:rFonts w:ascii="IRANSharp" w:hAnsi="IRANSharp" w:cs="IRANSharp"/>
          <w:rtl/>
          <w:lang w:bidi="fa-IR"/>
        </w:rPr>
        <w:t xml:space="preserve"> </w:t>
      </w:r>
      <w:r w:rsidRPr="007162D2">
        <w:rPr>
          <w:rFonts w:ascii="IRANSharp" w:hAnsi="IRANSharp" w:cs="IRANSharp"/>
          <w:rtl/>
        </w:rPr>
        <w:t>شرایط درگیری و بحران</w:t>
      </w:r>
      <w:r w:rsidR="004D6A27">
        <w:rPr>
          <w:rFonts w:ascii="IRANSharp" w:hAnsi="IRANSharp" w:cs="IRANSharp"/>
          <w:rtl/>
        </w:rPr>
        <w:t xml:space="preserve"> </w:t>
      </w:r>
      <w:r w:rsidRPr="007162D2">
        <w:rPr>
          <w:rFonts w:ascii="IRANSharp" w:hAnsi="IRANSharp" w:cs="IRANSharp"/>
          <w:rtl/>
        </w:rPr>
        <w:t xml:space="preserve">و به علت </w:t>
      </w:r>
      <w:r w:rsidR="00645A95" w:rsidRPr="007162D2">
        <w:rPr>
          <w:rFonts w:ascii="IRANSharp" w:hAnsi="IRANSharp" w:cs="IRANSharp"/>
          <w:rtl/>
        </w:rPr>
        <w:t>پیشرفت‌های</w:t>
      </w:r>
      <w:r w:rsidRPr="007162D2">
        <w:rPr>
          <w:rFonts w:ascii="IRANSharp" w:hAnsi="IRANSharp" w:cs="IRANSharp"/>
          <w:rtl/>
        </w:rPr>
        <w:t xml:space="preserve"> تکنولوژیکی مانند استفاده گسترده از </w:t>
      </w:r>
      <w:r w:rsidR="00645A95" w:rsidRPr="007162D2">
        <w:rPr>
          <w:rFonts w:ascii="IRANSharp" w:hAnsi="IRANSharp" w:cs="IRANSharp"/>
          <w:rtl/>
        </w:rPr>
        <w:t>رسانه‌های</w:t>
      </w:r>
      <w:r w:rsidRPr="007162D2">
        <w:rPr>
          <w:rFonts w:ascii="IRANSharp" w:hAnsi="IRANSharp" w:cs="IRANSharp"/>
          <w:rtl/>
        </w:rPr>
        <w:t xml:space="preserve"> اجتماعی افزایش یابد.</w:t>
      </w:r>
      <w:r w:rsidRPr="007162D2">
        <w:rPr>
          <w:rFonts w:ascii="IRANSharp" w:hAnsi="IRANSharp" w:cs="IRANSharp"/>
          <w:rtl/>
          <w:lang w:bidi="fa-IR"/>
        </w:rPr>
        <w:t xml:space="preserve"> </w:t>
      </w:r>
      <w:r w:rsidRPr="007162D2">
        <w:rPr>
          <w:rFonts w:ascii="IRANSharp" w:hAnsi="IRANSharp" w:cs="IRANSharp"/>
          <w:rtl/>
        </w:rPr>
        <w:t>از طریق بررسی گزارش</w:t>
      </w:r>
      <w:r w:rsidR="004D6A27">
        <w:rPr>
          <w:rFonts w:ascii="IRANSharp" w:hAnsi="IRANSharp" w:cs="IRANSharp"/>
          <w:rtl/>
        </w:rPr>
        <w:t xml:space="preserve"> </w:t>
      </w:r>
      <w:r w:rsidRPr="007162D2">
        <w:rPr>
          <w:rFonts w:ascii="IRANSharp" w:hAnsi="IRANSharp" w:cs="IRANSharp"/>
          <w:rtl/>
        </w:rPr>
        <w:t xml:space="preserve">کشورهای عضو، </w:t>
      </w:r>
      <w:r w:rsidR="00645A95" w:rsidRPr="007162D2">
        <w:rPr>
          <w:rFonts w:ascii="IRANSharp" w:hAnsi="IRANSharp" w:cs="IRANSharp"/>
          <w:rtl/>
        </w:rPr>
        <w:t>کمیته‌ها</w:t>
      </w:r>
      <w:r w:rsidRPr="007162D2">
        <w:rPr>
          <w:rFonts w:ascii="IRANSharp" w:hAnsi="IRANSharp" w:cs="IRANSharp"/>
          <w:rtl/>
        </w:rPr>
        <w:t xml:space="preserve"> خاطرنشان </w:t>
      </w:r>
      <w:r w:rsidR="00645A95" w:rsidRPr="007162D2">
        <w:rPr>
          <w:rFonts w:ascii="IRANSharp" w:hAnsi="IRANSharp" w:cs="IRANSharp"/>
          <w:rtl/>
        </w:rPr>
        <w:t>کرده‌اند</w:t>
      </w:r>
      <w:r w:rsidRPr="007162D2">
        <w:rPr>
          <w:rFonts w:ascii="IRANSharp" w:hAnsi="IRANSharp" w:cs="IRANSharp"/>
          <w:rtl/>
        </w:rPr>
        <w:t xml:space="preserve"> که اغلب اعضای جوامعی که از طریق مهاجرت یا به دنبال پناهندگی به کشورهای مقصد منتقل </w:t>
      </w:r>
      <w:r w:rsidR="00645A95" w:rsidRPr="007162D2">
        <w:rPr>
          <w:rFonts w:ascii="IRANSharp" w:hAnsi="IRANSharp" w:cs="IRANSharp"/>
          <w:rtl/>
        </w:rPr>
        <w:t>شده‌اند</w:t>
      </w:r>
      <w:r w:rsidRPr="007162D2">
        <w:rPr>
          <w:rFonts w:ascii="IRANSharp" w:hAnsi="IRANSharp" w:cs="IRANSharp"/>
          <w:rtl/>
        </w:rPr>
        <w:t>،</w:t>
      </w:r>
      <w:r w:rsidR="004D6A27">
        <w:rPr>
          <w:rFonts w:ascii="IRANSharp" w:hAnsi="IRANSharp" w:cs="IRANSharp"/>
          <w:rtl/>
        </w:rPr>
        <w:t xml:space="preserve"> </w:t>
      </w:r>
      <w:r w:rsidR="00645A95" w:rsidRPr="007162D2">
        <w:rPr>
          <w:rFonts w:ascii="IRANSharp" w:hAnsi="IRANSharp" w:cs="IRANSharp"/>
          <w:rtl/>
        </w:rPr>
        <w:t>دائماً</w:t>
      </w:r>
      <w:r w:rsidRPr="007162D2">
        <w:rPr>
          <w:rFonts w:ascii="IRANSharp" w:hAnsi="IRANSharp" w:cs="IRANSharp"/>
          <w:rtl/>
        </w:rPr>
        <w:t xml:space="preserve"> به اعمال مضر پایبند هستند. هنجارهای اجتماعی و باورهای فرهنگی</w:t>
      </w:r>
      <w:r w:rsidR="004D6A27">
        <w:rPr>
          <w:rFonts w:ascii="IRANSharp" w:hAnsi="IRANSharp" w:cs="IRANSharp"/>
          <w:rtl/>
        </w:rPr>
        <w:t xml:space="preserve"> </w:t>
      </w:r>
      <w:r w:rsidRPr="007162D2">
        <w:rPr>
          <w:rFonts w:ascii="IRANSharp" w:hAnsi="IRANSharp" w:cs="IRANSharp"/>
          <w:rtl/>
        </w:rPr>
        <w:t xml:space="preserve">حمایت کننده از این </w:t>
      </w:r>
      <w:r w:rsidR="00645A95" w:rsidRPr="007162D2">
        <w:rPr>
          <w:rFonts w:ascii="IRANSharp" w:hAnsi="IRANSharp" w:cs="IRANSharp"/>
          <w:rtl/>
        </w:rPr>
        <w:t>شیوه‌های</w:t>
      </w:r>
      <w:r w:rsidRPr="007162D2">
        <w:rPr>
          <w:rFonts w:ascii="IRANSharp" w:hAnsi="IRANSharp" w:cs="IRANSharp"/>
          <w:rtl/>
        </w:rPr>
        <w:t xml:space="preserve"> مضر پافشاری کرده و هم زمان توسط جوامع </w:t>
      </w:r>
      <w:r w:rsidR="00645A95" w:rsidRPr="007162D2">
        <w:rPr>
          <w:rFonts w:ascii="IRANSharp" w:hAnsi="IRANSharp" w:cs="IRANSharp"/>
          <w:rtl/>
        </w:rPr>
        <w:t>به‌منظور</w:t>
      </w:r>
      <w:r w:rsidRPr="007162D2">
        <w:rPr>
          <w:rFonts w:ascii="IRANSharp" w:hAnsi="IRANSharp" w:cs="IRANSharp"/>
          <w:rtl/>
        </w:rPr>
        <w:t xml:space="preserve"> حفظ هویت فرهنگی خود در محیط جدید، </w:t>
      </w:r>
      <w:r w:rsidR="00645A95" w:rsidRPr="007162D2">
        <w:rPr>
          <w:rFonts w:ascii="IRANSharp" w:hAnsi="IRANSharp" w:cs="IRANSharp"/>
          <w:rtl/>
        </w:rPr>
        <w:t>به‌ویژه</w:t>
      </w:r>
      <w:r w:rsidRPr="007162D2">
        <w:rPr>
          <w:rFonts w:ascii="IRANSharp" w:hAnsi="IRANSharp" w:cs="IRANSharp"/>
          <w:rtl/>
        </w:rPr>
        <w:t xml:space="preserve"> در کشورهای مقصد که </w:t>
      </w:r>
      <w:r w:rsidR="00645A95" w:rsidRPr="007162D2">
        <w:rPr>
          <w:rFonts w:ascii="IRANSharp" w:hAnsi="IRANSharp" w:cs="IRANSharp"/>
          <w:rtl/>
        </w:rPr>
        <w:t>نقش‌های</w:t>
      </w:r>
      <w:r w:rsidRPr="007162D2">
        <w:rPr>
          <w:rFonts w:ascii="IRANSharp" w:hAnsi="IRANSharp" w:cs="IRANSharp"/>
          <w:rtl/>
        </w:rPr>
        <w:t xml:space="preserve"> جنسیتی برای زنان و دختران</w:t>
      </w:r>
      <w:r w:rsidR="004D6A27">
        <w:rPr>
          <w:rFonts w:ascii="IRANSharp" w:hAnsi="IRANSharp" w:cs="IRANSharp"/>
          <w:rtl/>
        </w:rPr>
        <w:t xml:space="preserve"> </w:t>
      </w:r>
      <w:r w:rsidR="008E6E11" w:rsidRPr="007162D2">
        <w:rPr>
          <w:rFonts w:ascii="IRANSharp" w:hAnsi="IRANSharp" w:cs="IRANSharp"/>
          <w:rtl/>
        </w:rPr>
        <w:t>آزادی‌ها</w:t>
      </w:r>
      <w:r w:rsidRPr="007162D2">
        <w:rPr>
          <w:rFonts w:ascii="IRANSharp" w:hAnsi="IRANSharp" w:cs="IRANSharp"/>
          <w:rtl/>
        </w:rPr>
        <w:t xml:space="preserve">ی شخصی بیشتری فراهم </w:t>
      </w:r>
      <w:r w:rsidR="00645A95" w:rsidRPr="007162D2">
        <w:rPr>
          <w:rFonts w:ascii="IRANSharp" w:hAnsi="IRANSharp" w:cs="IRANSharp"/>
          <w:rtl/>
        </w:rPr>
        <w:t>می‌کند</w:t>
      </w:r>
      <w:r w:rsidRPr="007162D2">
        <w:rPr>
          <w:rFonts w:ascii="IRANSharp" w:hAnsi="IRANSharp" w:cs="IRANSharp"/>
          <w:rtl/>
        </w:rPr>
        <w:t xml:space="preserve"> مورد </w:t>
      </w:r>
      <w:r w:rsidR="00645A95" w:rsidRPr="007162D2">
        <w:rPr>
          <w:rFonts w:ascii="IRANSharp" w:hAnsi="IRANSharp" w:cs="IRANSharp"/>
          <w:rtl/>
        </w:rPr>
        <w:t>تأکید</w:t>
      </w:r>
      <w:r w:rsidRPr="007162D2">
        <w:rPr>
          <w:rFonts w:ascii="IRANSharp" w:hAnsi="IRANSharp" w:cs="IRANSharp"/>
          <w:rtl/>
        </w:rPr>
        <w:t xml:space="preserve"> قرار </w:t>
      </w:r>
      <w:r w:rsidR="00645A95" w:rsidRPr="007162D2">
        <w:rPr>
          <w:rFonts w:ascii="IRANSharp" w:hAnsi="IRANSharp" w:cs="IRANSharp"/>
          <w:rtl/>
        </w:rPr>
        <w:t>می‌گیرند</w:t>
      </w:r>
      <w:r w:rsidRPr="007162D2">
        <w:rPr>
          <w:rFonts w:ascii="IRANSharp" w:hAnsi="IRANSharp" w:cs="IRANSharp"/>
          <w:rtl/>
        </w:rPr>
        <w:t>.</w:t>
      </w:r>
    </w:p>
    <w:p w:rsidR="00720B11" w:rsidRPr="007162D2" w:rsidRDefault="00720B11" w:rsidP="00720B11">
      <w:pPr>
        <w:bidi/>
        <w:rPr>
          <w:rFonts w:ascii="IRANSharp" w:hAnsi="IRANSharp" w:cs="IRANSharp"/>
          <w:b/>
          <w:bCs/>
          <w:rtl/>
        </w:rPr>
      </w:pPr>
    </w:p>
    <w:p w:rsidR="00720B11" w:rsidRPr="007162D2" w:rsidRDefault="00720B11" w:rsidP="00720B11">
      <w:pPr>
        <w:bidi/>
        <w:rPr>
          <w:rFonts w:ascii="IRANSharp" w:hAnsi="IRANSharp" w:cs="IRANSharp"/>
          <w:b/>
          <w:bCs/>
          <w:rtl/>
        </w:rPr>
      </w:pPr>
      <w:r w:rsidRPr="007162D2">
        <w:rPr>
          <w:rFonts w:ascii="IRANSharp" w:hAnsi="IRANSharp" w:cs="IRANSharp"/>
          <w:b/>
          <w:bCs/>
          <w:rtl/>
        </w:rPr>
        <w:t>الف. ختنه زنان</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rPr>
      </w:pPr>
      <w:r w:rsidRPr="007162D2">
        <w:rPr>
          <w:rFonts w:ascii="IRANSharp" w:hAnsi="IRANSharp" w:cs="IRANSharp"/>
          <w:rtl/>
        </w:rPr>
        <w:t>۱۹. ختنه زنان عمل از بین بردن بخش یا کل آلت تناسلی خارجی زن است و یا به نحو دیگری زخمی کردن</w:t>
      </w:r>
      <w:r w:rsidRPr="007162D2">
        <w:rPr>
          <w:rFonts w:ascii="IRANSharp" w:hAnsi="IRANSharp" w:cs="IRANSharp"/>
          <w:rtl/>
          <w:lang w:bidi="fa-IR"/>
        </w:rPr>
        <w:t xml:space="preserve"> </w:t>
      </w:r>
      <w:r w:rsidR="00645A95" w:rsidRPr="007162D2">
        <w:rPr>
          <w:rFonts w:ascii="IRANSharp" w:hAnsi="IRANSharp" w:cs="IRANSharp"/>
          <w:rtl/>
        </w:rPr>
        <w:t>ارگان‌های</w:t>
      </w:r>
      <w:r w:rsidRPr="007162D2">
        <w:rPr>
          <w:rFonts w:ascii="IRANSharp" w:hAnsi="IRANSharp" w:cs="IRANSharp"/>
          <w:rtl/>
        </w:rPr>
        <w:t xml:space="preserve"> تناسلی زن به دلایل </w:t>
      </w:r>
      <w:r w:rsidR="00645A95" w:rsidRPr="007162D2">
        <w:rPr>
          <w:rFonts w:ascii="IRANSharp" w:hAnsi="IRANSharp" w:cs="IRANSharp"/>
          <w:rtl/>
        </w:rPr>
        <w:t>غیرپزشکی</w:t>
      </w:r>
      <w:r w:rsidRPr="007162D2">
        <w:rPr>
          <w:rFonts w:ascii="IRANSharp" w:hAnsi="IRANSharp" w:cs="IRANSharp"/>
          <w:rtl/>
        </w:rPr>
        <w:t xml:space="preserve"> یا </w:t>
      </w:r>
      <w:r w:rsidR="00645A95" w:rsidRPr="007162D2">
        <w:rPr>
          <w:rFonts w:ascii="IRANSharp" w:hAnsi="IRANSharp" w:cs="IRANSharp"/>
          <w:rtl/>
        </w:rPr>
        <w:t>غیربهداشتی</w:t>
      </w:r>
      <w:r w:rsidRPr="007162D2">
        <w:rPr>
          <w:rFonts w:ascii="IRANSharp" w:hAnsi="IRANSharp" w:cs="IRANSharp"/>
          <w:rtl/>
        </w:rPr>
        <w:t xml:space="preserve"> است. در </w:t>
      </w:r>
      <w:r w:rsidR="00645A95" w:rsidRPr="007162D2">
        <w:rPr>
          <w:rFonts w:ascii="IRANSharp" w:hAnsi="IRANSharp" w:cs="IRANSharp"/>
          <w:rtl/>
        </w:rPr>
        <w:t>مفهوم</w:t>
      </w:r>
      <w:r w:rsidRPr="007162D2">
        <w:rPr>
          <w:rFonts w:ascii="IRANSharp" w:hAnsi="IRANSharp" w:cs="IRANSharp"/>
          <w:rtl/>
        </w:rPr>
        <w:t xml:space="preserve"> این </w:t>
      </w:r>
      <w:r w:rsidR="00645A95" w:rsidRPr="007162D2">
        <w:rPr>
          <w:rFonts w:ascii="IRANSharp" w:hAnsi="IRANSharp" w:cs="IRANSharp"/>
          <w:rtl/>
        </w:rPr>
        <w:t>اظهارنظر</w:t>
      </w:r>
      <w:r w:rsidRPr="007162D2">
        <w:rPr>
          <w:rFonts w:ascii="IRANSharp" w:hAnsi="IRANSharp" w:cs="IRANSharp"/>
          <w:rtl/>
        </w:rPr>
        <w:t xml:space="preserve"> عمومی </w:t>
      </w:r>
      <w:r w:rsidR="00645A95" w:rsidRPr="007162D2">
        <w:rPr>
          <w:rFonts w:ascii="IRANSharp" w:hAnsi="IRANSharp" w:cs="IRANSharp"/>
          <w:rtl/>
        </w:rPr>
        <w:t>به‌عنوان</w:t>
      </w:r>
      <w:r w:rsidRPr="007162D2">
        <w:rPr>
          <w:rFonts w:ascii="IRANSharp" w:hAnsi="IRANSharp" w:cs="IRANSharp"/>
          <w:rtl/>
        </w:rPr>
        <w:t xml:space="preserve"> ختنه زنان (</w:t>
      </w:r>
      <w:r w:rsidRPr="007162D2">
        <w:rPr>
          <w:rFonts w:ascii="IRANSharp" w:hAnsi="IRANSharp" w:cs="IRANSharp"/>
        </w:rPr>
        <w:t xml:space="preserve">FGM) </w:t>
      </w:r>
      <w:r w:rsidRPr="007162D2">
        <w:rPr>
          <w:rFonts w:ascii="IRANSharp" w:hAnsi="IRANSharp" w:cs="IRANSharp"/>
          <w:rtl/>
        </w:rPr>
        <w:t xml:space="preserve">نامیده </w:t>
      </w:r>
      <w:r w:rsidR="00645A95" w:rsidRPr="007162D2">
        <w:rPr>
          <w:rFonts w:ascii="IRANSharp" w:hAnsi="IRANSharp" w:cs="IRANSharp"/>
          <w:rtl/>
        </w:rPr>
        <w:t>می‌شود</w:t>
      </w:r>
      <w:r w:rsidRPr="007162D2">
        <w:rPr>
          <w:rFonts w:ascii="IRANSharp" w:hAnsi="IRANSharp" w:cs="IRANSharp"/>
          <w:rtl/>
        </w:rPr>
        <w:t xml:space="preserve">. </w:t>
      </w:r>
      <w:r w:rsidRPr="007162D2">
        <w:rPr>
          <w:rFonts w:ascii="IRANSharp" w:hAnsi="IRANSharp" w:cs="IRANSharp"/>
        </w:rPr>
        <w:t>FGM</w:t>
      </w:r>
      <w:r w:rsidRPr="007162D2">
        <w:rPr>
          <w:rFonts w:ascii="IRANSharp" w:hAnsi="IRANSharp" w:cs="IRANSharp"/>
          <w:rtl/>
        </w:rPr>
        <w:t xml:space="preserve"> در هر منطقه از جهان انجام </w:t>
      </w:r>
      <w:r w:rsidR="00645A95" w:rsidRPr="007162D2">
        <w:rPr>
          <w:rFonts w:ascii="IRANSharp" w:hAnsi="IRANSharp" w:cs="IRANSharp"/>
          <w:rtl/>
        </w:rPr>
        <w:t>می‌شود</w:t>
      </w:r>
      <w:r w:rsidRPr="007162D2">
        <w:rPr>
          <w:rFonts w:ascii="IRANSharp" w:hAnsi="IRANSharp" w:cs="IRANSharp"/>
          <w:rtl/>
        </w:rPr>
        <w:t xml:space="preserve"> و در برخی از </w:t>
      </w:r>
      <w:r w:rsidR="00645A95" w:rsidRPr="007162D2">
        <w:rPr>
          <w:rFonts w:ascii="IRANSharp" w:hAnsi="IRANSharp" w:cs="IRANSharp"/>
          <w:rtl/>
        </w:rPr>
        <w:t>فرهنگ‌ها</w:t>
      </w:r>
      <w:r w:rsidRPr="007162D2">
        <w:rPr>
          <w:rFonts w:ascii="IRANSharp" w:hAnsi="IRANSharp" w:cs="IRANSharp"/>
          <w:rtl/>
        </w:rPr>
        <w:t>، امری ضروری برای ازدواج است و</w:t>
      </w:r>
      <w:r w:rsidR="004D6A27">
        <w:rPr>
          <w:rFonts w:ascii="IRANSharp" w:hAnsi="IRANSharp" w:cs="IRANSharp"/>
          <w:rtl/>
        </w:rPr>
        <w:t xml:space="preserve"> </w:t>
      </w:r>
      <w:r w:rsidRPr="007162D2">
        <w:rPr>
          <w:rFonts w:ascii="IRANSharp" w:hAnsi="IRANSharp" w:cs="IRANSharp"/>
          <w:rtl/>
        </w:rPr>
        <w:t xml:space="preserve">اعتقاد بر این است که یک روش </w:t>
      </w:r>
      <w:r w:rsidR="00645A95" w:rsidRPr="007162D2">
        <w:rPr>
          <w:rFonts w:ascii="IRANSharp" w:hAnsi="IRANSharp" w:cs="IRANSharp"/>
          <w:rtl/>
        </w:rPr>
        <w:t>مؤثر</w:t>
      </w:r>
      <w:r w:rsidRPr="007162D2">
        <w:rPr>
          <w:rFonts w:ascii="IRANSharp" w:hAnsi="IRANSharp" w:cs="IRANSharp"/>
          <w:rtl/>
        </w:rPr>
        <w:t xml:space="preserve"> برای کنترل جنسی زنان و دختران است. این عمل ممکن است انواع مختلفی از پیامدهای فوری و بلند مدت سلامتی </w:t>
      </w:r>
      <w:r w:rsidR="00645A95" w:rsidRPr="007162D2">
        <w:rPr>
          <w:rFonts w:ascii="IRANSharp" w:hAnsi="IRANSharp" w:cs="IRANSharp"/>
          <w:rtl/>
        </w:rPr>
        <w:t>ازجمله</w:t>
      </w:r>
      <w:r w:rsidRPr="007162D2">
        <w:rPr>
          <w:rFonts w:ascii="IRANSharp" w:hAnsi="IRANSharp" w:cs="IRANSharp"/>
          <w:rtl/>
        </w:rPr>
        <w:t xml:space="preserve"> درد شدید، شوک، عفونت و عوارضی در طول </w:t>
      </w:r>
      <w:r w:rsidRPr="007162D2">
        <w:rPr>
          <w:rFonts w:ascii="IRANSharp" w:hAnsi="IRANSharp" w:cs="IRANSharp"/>
          <w:rtl/>
        </w:rPr>
        <w:lastRenderedPageBreak/>
        <w:t xml:space="preserve">زایمان که بر مادر و کودک </w:t>
      </w:r>
      <w:r w:rsidR="00645A95" w:rsidRPr="007162D2">
        <w:rPr>
          <w:rFonts w:ascii="IRANSharp" w:hAnsi="IRANSharp" w:cs="IRANSharp"/>
          <w:rtl/>
        </w:rPr>
        <w:t>تأثیر</w:t>
      </w:r>
      <w:r w:rsidRPr="007162D2">
        <w:rPr>
          <w:rFonts w:ascii="IRANSharp" w:hAnsi="IRANSharp" w:cs="IRANSharp"/>
          <w:rtl/>
        </w:rPr>
        <w:t xml:space="preserve"> </w:t>
      </w:r>
      <w:r w:rsidR="00645A95" w:rsidRPr="007162D2">
        <w:rPr>
          <w:rFonts w:ascii="IRANSharp" w:hAnsi="IRANSharp" w:cs="IRANSharp"/>
          <w:rtl/>
        </w:rPr>
        <w:t>می‌گذارد</w:t>
      </w:r>
      <w:r w:rsidRPr="007162D2">
        <w:rPr>
          <w:rFonts w:ascii="IRANSharp" w:hAnsi="IRANSharp" w:cs="IRANSharp"/>
          <w:rtl/>
        </w:rPr>
        <w:t xml:space="preserve">، مشکلات زنانه بلند مدت مانند فیستول و همچنین پیامدهای روحی و مرگ داشته باشد. </w:t>
      </w:r>
      <w:r w:rsidR="008E6E11" w:rsidRPr="007162D2">
        <w:rPr>
          <w:rFonts w:ascii="IRANSharp" w:hAnsi="IRANSharp" w:cs="IRANSharp"/>
          <w:rtl/>
        </w:rPr>
        <w:t>تخمین‌های</w:t>
      </w:r>
      <w:r w:rsidRPr="007162D2">
        <w:rPr>
          <w:rFonts w:ascii="IRANSharp" w:hAnsi="IRANSharp" w:cs="IRANSharp"/>
          <w:rtl/>
        </w:rPr>
        <w:t xml:space="preserve"> سازمان جهانی بهداشت و یونیسف نشان </w:t>
      </w:r>
      <w:r w:rsidR="00645A95" w:rsidRPr="007162D2">
        <w:rPr>
          <w:rFonts w:ascii="IRANSharp" w:hAnsi="IRANSharp" w:cs="IRANSharp"/>
          <w:rtl/>
        </w:rPr>
        <w:t>می‌دهد</w:t>
      </w:r>
      <w:r w:rsidRPr="007162D2">
        <w:rPr>
          <w:rFonts w:ascii="IRANSharp" w:hAnsi="IRANSharp" w:cs="IRANSharp"/>
          <w:rtl/>
        </w:rPr>
        <w:t xml:space="preserve"> که بین ۱۰۰ تا ۱۴۰ میلیون دختر و زن در سراسر جهان به یک نوعی از </w:t>
      </w:r>
      <w:r w:rsidRPr="007162D2">
        <w:rPr>
          <w:rFonts w:ascii="IRANSharp" w:hAnsi="IRANSharp" w:cs="IRANSharp"/>
        </w:rPr>
        <w:t>FGM</w:t>
      </w:r>
      <w:r w:rsidRPr="007162D2">
        <w:rPr>
          <w:rFonts w:ascii="IRANSharp" w:hAnsi="IRANSharp" w:cs="IRANSharp"/>
          <w:rtl/>
        </w:rPr>
        <w:t xml:space="preserve"> مبتلا </w:t>
      </w:r>
      <w:r w:rsidR="00645A95" w:rsidRPr="007162D2">
        <w:rPr>
          <w:rFonts w:ascii="IRANSharp" w:hAnsi="IRANSharp" w:cs="IRANSharp"/>
          <w:rtl/>
        </w:rPr>
        <w:t>شده‌اند</w:t>
      </w:r>
      <w:r w:rsidRPr="007162D2">
        <w:rPr>
          <w:rFonts w:ascii="IRANSharp" w:hAnsi="IRANSharp" w:cs="IRANSharp"/>
          <w:rtl/>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b/>
          <w:bCs/>
          <w:rtl/>
        </w:rPr>
      </w:pPr>
      <w:r w:rsidRPr="007162D2">
        <w:rPr>
          <w:rFonts w:ascii="IRANSharp" w:hAnsi="IRANSharp" w:cs="IRANSharp"/>
          <w:b/>
          <w:bCs/>
          <w:rtl/>
        </w:rPr>
        <w:t>ب. ازدواج کودک و / یا ازدواج اجباری</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Pr>
      </w:pPr>
      <w:r w:rsidRPr="007162D2">
        <w:rPr>
          <w:rFonts w:ascii="IRANSharp" w:hAnsi="IRANSharp" w:cs="IRANSharp"/>
          <w:rtl/>
        </w:rPr>
        <w:t xml:space="preserve">۲۰. ازدواج کودک که همچنین </w:t>
      </w:r>
      <w:r w:rsidR="00645A95" w:rsidRPr="007162D2">
        <w:rPr>
          <w:rFonts w:ascii="IRANSharp" w:hAnsi="IRANSharp" w:cs="IRANSharp"/>
          <w:rtl/>
        </w:rPr>
        <w:t>به‌عنوان</w:t>
      </w:r>
      <w:r w:rsidRPr="007162D2">
        <w:rPr>
          <w:rFonts w:ascii="IRANSharp" w:hAnsi="IRANSharp" w:cs="IRANSharp"/>
          <w:rtl/>
        </w:rPr>
        <w:t xml:space="preserve"> ازدواج </w:t>
      </w:r>
      <w:r w:rsidR="00645A95" w:rsidRPr="007162D2">
        <w:rPr>
          <w:rFonts w:ascii="IRANSharp" w:hAnsi="IRANSharp" w:cs="IRANSharp"/>
          <w:rtl/>
        </w:rPr>
        <w:t>زودهنگام</w:t>
      </w:r>
      <w:r w:rsidRPr="007162D2">
        <w:rPr>
          <w:rFonts w:ascii="IRANSharp" w:hAnsi="IRANSharp" w:cs="IRANSharp"/>
          <w:rtl/>
        </w:rPr>
        <w:t xml:space="preserve"> نامیده </w:t>
      </w:r>
      <w:r w:rsidR="00645A95" w:rsidRPr="007162D2">
        <w:rPr>
          <w:rFonts w:ascii="IRANSharp" w:hAnsi="IRANSharp" w:cs="IRANSharp"/>
          <w:rtl/>
        </w:rPr>
        <w:t>می‌شود</w:t>
      </w:r>
      <w:r w:rsidRPr="007162D2">
        <w:rPr>
          <w:rFonts w:ascii="IRANSharp" w:hAnsi="IRANSharp" w:cs="IRANSharp"/>
          <w:rtl/>
        </w:rPr>
        <w:t>، ازدواجی است که حداقل یکی از طرفین</w:t>
      </w:r>
      <w:r w:rsidR="004D6A27">
        <w:rPr>
          <w:rFonts w:ascii="IRANSharp" w:hAnsi="IRANSharp" w:cs="IRANSharp"/>
          <w:rtl/>
        </w:rPr>
        <w:t xml:space="preserve"> </w:t>
      </w:r>
      <w:r w:rsidRPr="007162D2">
        <w:rPr>
          <w:rFonts w:ascii="IRANSharp" w:hAnsi="IRANSharp" w:cs="IRANSharp"/>
          <w:rtl/>
        </w:rPr>
        <w:t>کمتر از ۱۸ سال سن دارد.</w:t>
      </w:r>
      <w:r w:rsidR="004D6A27">
        <w:rPr>
          <w:rFonts w:ascii="IRANSharp" w:hAnsi="IRANSharp" w:cs="IRANSharp"/>
          <w:rtl/>
        </w:rPr>
        <w:t xml:space="preserve"> </w:t>
      </w:r>
      <w:r w:rsidRPr="007162D2">
        <w:rPr>
          <w:rFonts w:ascii="IRANSharp" w:hAnsi="IRANSharp" w:cs="IRANSharp"/>
          <w:rtl/>
        </w:rPr>
        <w:t xml:space="preserve">اکثریت قریب </w:t>
      </w:r>
      <w:r w:rsidR="008E6E11" w:rsidRPr="007162D2">
        <w:rPr>
          <w:rFonts w:ascii="IRANSharp" w:hAnsi="IRANSharp" w:cs="IRANSharp"/>
          <w:rtl/>
        </w:rPr>
        <w:t>به‌اتفاق</w:t>
      </w:r>
      <w:r w:rsidRPr="007162D2">
        <w:rPr>
          <w:rFonts w:ascii="IRANSharp" w:hAnsi="IRANSharp" w:cs="IRANSharp"/>
          <w:rtl/>
        </w:rPr>
        <w:t xml:space="preserve"> ازدواج کودکان هم </w:t>
      </w:r>
      <w:r w:rsidR="00645A95" w:rsidRPr="007162D2">
        <w:rPr>
          <w:rFonts w:ascii="IRANSharp" w:hAnsi="IRANSharp" w:cs="IRANSharp"/>
          <w:rtl/>
        </w:rPr>
        <w:t>به‌طور</w:t>
      </w:r>
      <w:r w:rsidRPr="007162D2">
        <w:rPr>
          <w:rFonts w:ascii="IRANSharp" w:hAnsi="IRANSharp" w:cs="IRANSharp"/>
          <w:rtl/>
        </w:rPr>
        <w:t xml:space="preserve"> رسمی و </w:t>
      </w:r>
      <w:r w:rsidR="008E6E11" w:rsidRPr="007162D2">
        <w:rPr>
          <w:rFonts w:ascii="IRANSharp" w:hAnsi="IRANSharp" w:cs="IRANSharp"/>
          <w:rtl/>
        </w:rPr>
        <w:t>غیررسمی</w:t>
      </w:r>
      <w:r w:rsidRPr="007162D2">
        <w:rPr>
          <w:rFonts w:ascii="IRANSharp" w:hAnsi="IRANSharp" w:cs="IRANSharp"/>
          <w:rtl/>
        </w:rPr>
        <w:t xml:space="preserve">، شامل دختران </w:t>
      </w:r>
      <w:r w:rsidR="00645A95" w:rsidRPr="007162D2">
        <w:rPr>
          <w:rFonts w:ascii="IRANSharp" w:hAnsi="IRANSharp" w:cs="IRANSharp"/>
          <w:rtl/>
        </w:rPr>
        <w:t>می‌شود</w:t>
      </w:r>
      <w:r w:rsidRPr="007162D2">
        <w:rPr>
          <w:rFonts w:ascii="IRANSharp" w:hAnsi="IRANSharp" w:cs="IRANSharp"/>
          <w:rtl/>
        </w:rPr>
        <w:t>، هرچند گاهی همسرانشان نیز زیر ۱۸ سال سن دارند. ازدواج</w:t>
      </w:r>
      <w:r w:rsidR="004D6A27">
        <w:rPr>
          <w:rFonts w:ascii="IRANSharp" w:hAnsi="IRANSharp" w:cs="IRANSharp"/>
          <w:rtl/>
        </w:rPr>
        <w:t xml:space="preserve"> </w:t>
      </w:r>
      <w:r w:rsidRPr="007162D2">
        <w:rPr>
          <w:rFonts w:ascii="IRANSharp" w:hAnsi="IRANSharp" w:cs="IRANSharp"/>
          <w:rtl/>
        </w:rPr>
        <w:t xml:space="preserve">کودک </w:t>
      </w:r>
      <w:r w:rsidR="00645A95" w:rsidRPr="007162D2">
        <w:rPr>
          <w:rFonts w:ascii="IRANSharp" w:hAnsi="IRANSharp" w:cs="IRANSharp"/>
          <w:rtl/>
        </w:rPr>
        <w:t>به‌عنوان</w:t>
      </w:r>
      <w:r w:rsidRPr="007162D2">
        <w:rPr>
          <w:rFonts w:ascii="IRANSharp" w:hAnsi="IRANSharp" w:cs="IRANSharp"/>
          <w:rtl/>
        </w:rPr>
        <w:t xml:space="preserve"> شکلی از ازدواج اجباری در نظر گرفته </w:t>
      </w:r>
      <w:r w:rsidR="00645A95" w:rsidRPr="007162D2">
        <w:rPr>
          <w:rFonts w:ascii="IRANSharp" w:hAnsi="IRANSharp" w:cs="IRANSharp"/>
          <w:rtl/>
        </w:rPr>
        <w:t>می‌شود</w:t>
      </w:r>
      <w:r w:rsidRPr="007162D2">
        <w:rPr>
          <w:rFonts w:ascii="IRANSharp" w:hAnsi="IRANSharp" w:cs="IRANSharp"/>
          <w:rtl/>
        </w:rPr>
        <w:t xml:space="preserve">، به این معنی که یک یا هر دو طرف، رضایت آزاد و آگاهانه </w:t>
      </w:r>
      <w:r w:rsidR="008E6E11" w:rsidRPr="007162D2">
        <w:rPr>
          <w:rFonts w:ascii="IRANSharp" w:hAnsi="IRANSharp" w:cs="IRANSharp"/>
          <w:rtl/>
        </w:rPr>
        <w:t>نداشته‌اند</w:t>
      </w:r>
      <w:r w:rsidRPr="007162D2">
        <w:rPr>
          <w:rFonts w:ascii="IRANSharp" w:hAnsi="IRANSharp" w:cs="IRANSharp"/>
          <w:rtl/>
        </w:rPr>
        <w:t>. در رابطه با احترام به توانایی و استقلال در حال تکامل کودک</w:t>
      </w:r>
      <w:r w:rsidR="004D6A27">
        <w:rPr>
          <w:rFonts w:ascii="IRANSharp" w:hAnsi="IRANSharp" w:cs="IRANSharp"/>
          <w:rtl/>
        </w:rPr>
        <w:t xml:space="preserve"> </w:t>
      </w:r>
      <w:r w:rsidRPr="007162D2">
        <w:rPr>
          <w:rFonts w:ascii="IRANSharp" w:hAnsi="IRANSharp" w:cs="IRANSharp"/>
          <w:rtl/>
        </w:rPr>
        <w:t xml:space="preserve">در تصمیم </w:t>
      </w:r>
      <w:r w:rsidR="008E6E11" w:rsidRPr="007162D2">
        <w:rPr>
          <w:rFonts w:ascii="IRANSharp" w:hAnsi="IRANSharp" w:cs="IRANSharp"/>
          <w:rtl/>
        </w:rPr>
        <w:t>گیری‌هایی</w:t>
      </w:r>
      <w:r w:rsidRPr="007162D2">
        <w:rPr>
          <w:rFonts w:ascii="IRANSharp" w:hAnsi="IRANSharp" w:cs="IRANSharp"/>
          <w:rtl/>
        </w:rPr>
        <w:t xml:space="preserve"> که بر زندگی او </w:t>
      </w:r>
      <w:r w:rsidR="00645A95" w:rsidRPr="007162D2">
        <w:rPr>
          <w:rFonts w:ascii="IRANSharp" w:hAnsi="IRANSharp" w:cs="IRANSharp"/>
          <w:rtl/>
        </w:rPr>
        <w:t>تأثیر</w:t>
      </w:r>
      <w:r w:rsidRPr="007162D2">
        <w:rPr>
          <w:rFonts w:ascii="IRANSharp" w:hAnsi="IRANSharp" w:cs="IRANSharp"/>
          <w:rtl/>
        </w:rPr>
        <w:t xml:space="preserve"> </w:t>
      </w:r>
      <w:r w:rsidR="00645A95" w:rsidRPr="007162D2">
        <w:rPr>
          <w:rFonts w:ascii="IRANSharp" w:hAnsi="IRANSharp" w:cs="IRANSharp"/>
          <w:rtl/>
        </w:rPr>
        <w:t>می‌گذارد</w:t>
      </w:r>
      <w:r w:rsidRPr="007162D2">
        <w:rPr>
          <w:rFonts w:ascii="IRANSharp" w:hAnsi="IRANSharp" w:cs="IRANSharp"/>
          <w:rtl/>
        </w:rPr>
        <w:t>، در شرایط استثنایی، ازدواج فرزند بالغ</w:t>
      </w:r>
      <w:r w:rsidR="004D6A27">
        <w:rPr>
          <w:rFonts w:ascii="IRANSharp" w:hAnsi="IRANSharp" w:cs="IRANSharp"/>
          <w:rtl/>
        </w:rPr>
        <w:t xml:space="preserve"> </w:t>
      </w:r>
      <w:r w:rsidRPr="007162D2">
        <w:rPr>
          <w:rFonts w:ascii="IRANSharp" w:hAnsi="IRANSharp" w:cs="IRANSharp"/>
          <w:rtl/>
        </w:rPr>
        <w:t xml:space="preserve">زیر ۱۸ سال، در صورتی که کودک حداقل ۱۶ ساله باشد و این تصمیم توسط یک قاضی بر اساس مفاد قانونی استثنایی تعریف شده توسط قانون و بر اساس شواهد بلوغ بدون تسلیم شدن به </w:t>
      </w:r>
      <w:r w:rsidR="00645A95" w:rsidRPr="007162D2">
        <w:rPr>
          <w:rFonts w:ascii="IRANSharp" w:hAnsi="IRANSharp" w:cs="IRANSharp"/>
          <w:rtl/>
        </w:rPr>
        <w:t>فرهنگ‌ها</w:t>
      </w:r>
      <w:r w:rsidRPr="007162D2">
        <w:rPr>
          <w:rFonts w:ascii="IRANSharp" w:hAnsi="IRANSharp" w:cs="IRANSharp"/>
          <w:rtl/>
        </w:rPr>
        <w:t xml:space="preserve"> و </w:t>
      </w:r>
      <w:r w:rsidR="008E6E11" w:rsidRPr="007162D2">
        <w:rPr>
          <w:rFonts w:ascii="IRANSharp" w:hAnsi="IRANSharp" w:cs="IRANSharp"/>
          <w:rtl/>
        </w:rPr>
        <w:t>سنت‌ها</w:t>
      </w:r>
      <w:r w:rsidRPr="007162D2">
        <w:rPr>
          <w:rFonts w:ascii="IRANSharp" w:hAnsi="IRANSharp" w:cs="IRANSharp"/>
          <w:rtl/>
        </w:rPr>
        <w:t xml:space="preserve"> صورت گرفته باشد، مجاز است.</w:t>
      </w:r>
    </w:p>
    <w:p w:rsidR="00720B11" w:rsidRPr="007162D2" w:rsidRDefault="00720B11" w:rsidP="00720B11">
      <w:pPr>
        <w:bidi/>
        <w:rPr>
          <w:rFonts w:ascii="IRANSharp" w:hAnsi="IRANSharp" w:cs="IRANSharp"/>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۲۱.</w:t>
      </w:r>
      <w:r w:rsidRPr="007162D2">
        <w:rPr>
          <w:rFonts w:ascii="IRANSharp" w:hAnsi="IRANSharp" w:cs="IRANSharp"/>
          <w:rtl/>
        </w:rPr>
        <w:t xml:space="preserve"> </w:t>
      </w:r>
      <w:r w:rsidRPr="007162D2">
        <w:rPr>
          <w:rFonts w:ascii="IRANSharp" w:hAnsi="IRANSharp" w:cs="IRANSharp"/>
          <w:rtl/>
          <w:lang w:bidi="fa-IR"/>
        </w:rPr>
        <w:t xml:space="preserve">در برخی موارد، کودکان در سن پایین نامزد شده یا ازدواج </w:t>
      </w:r>
      <w:r w:rsidR="00645A95" w:rsidRPr="007162D2">
        <w:rPr>
          <w:rFonts w:ascii="IRANSharp" w:hAnsi="IRANSharp" w:cs="IRANSharp"/>
          <w:rtl/>
          <w:lang w:bidi="fa-IR"/>
        </w:rPr>
        <w:t>می‌کنند</w:t>
      </w:r>
      <w:r w:rsidRPr="007162D2">
        <w:rPr>
          <w:rFonts w:ascii="IRANSharp" w:hAnsi="IRANSharp" w:cs="IRANSharp"/>
          <w:rtl/>
          <w:lang w:bidi="fa-IR"/>
        </w:rPr>
        <w:t xml:space="preserve">. در بسیاری از موارد دختران جوان مجبور به ازدواج با یک مرد که ممکن است </w:t>
      </w:r>
      <w:r w:rsidR="008E6E11" w:rsidRPr="007162D2">
        <w:rPr>
          <w:rFonts w:ascii="IRANSharp" w:hAnsi="IRANSharp" w:cs="IRANSharp"/>
          <w:rtl/>
          <w:lang w:bidi="fa-IR"/>
        </w:rPr>
        <w:t>دهه‌ها</w:t>
      </w:r>
      <w:r w:rsidRPr="007162D2">
        <w:rPr>
          <w:rFonts w:ascii="IRANSharp" w:hAnsi="IRANSharp" w:cs="IRANSharp"/>
          <w:rtl/>
          <w:lang w:bidi="fa-IR"/>
        </w:rPr>
        <w:t xml:space="preserve"> از او </w:t>
      </w:r>
      <w:r w:rsidR="008E6E11" w:rsidRPr="007162D2">
        <w:rPr>
          <w:rFonts w:ascii="IRANSharp" w:hAnsi="IRANSharp" w:cs="IRANSharp"/>
          <w:rtl/>
          <w:lang w:bidi="fa-IR"/>
        </w:rPr>
        <w:t>بزرگ‌تر</w:t>
      </w:r>
      <w:r w:rsidR="004D6A27">
        <w:rPr>
          <w:rFonts w:ascii="IRANSharp" w:hAnsi="IRANSharp" w:cs="IRANSharp"/>
          <w:rtl/>
          <w:lang w:bidi="fa-IR"/>
        </w:rPr>
        <w:t xml:space="preserve"> </w:t>
      </w:r>
      <w:r w:rsidRPr="007162D2">
        <w:rPr>
          <w:rFonts w:ascii="IRANSharp" w:hAnsi="IRANSharp" w:cs="IRANSharp"/>
          <w:rtl/>
          <w:lang w:bidi="fa-IR"/>
        </w:rPr>
        <w:t xml:space="preserve">باشند </w:t>
      </w:r>
      <w:r w:rsidR="00645A95" w:rsidRPr="007162D2">
        <w:rPr>
          <w:rFonts w:ascii="IRANSharp" w:hAnsi="IRANSharp" w:cs="IRANSharp"/>
          <w:rtl/>
          <w:lang w:bidi="fa-IR"/>
        </w:rPr>
        <w:t>می‌شوند</w:t>
      </w:r>
      <w:r w:rsidRPr="007162D2">
        <w:rPr>
          <w:rFonts w:ascii="IRANSharp" w:hAnsi="IRANSharp" w:cs="IRANSharp"/>
          <w:rtl/>
          <w:lang w:bidi="fa-IR"/>
        </w:rPr>
        <w:t xml:space="preserve">. در سال ۲۰۱۲، یونیسف گزارش داد که </w:t>
      </w:r>
      <w:r w:rsidR="008E6E11" w:rsidRPr="007162D2">
        <w:rPr>
          <w:rFonts w:ascii="IRANSharp" w:hAnsi="IRANSharp" w:cs="IRANSharp"/>
          <w:rtl/>
          <w:lang w:bidi="fa-IR"/>
        </w:rPr>
        <w:t>تقریباً</w:t>
      </w:r>
      <w:r w:rsidRPr="007162D2">
        <w:rPr>
          <w:rFonts w:ascii="IRANSharp" w:hAnsi="IRANSharp" w:cs="IRANSharp"/>
          <w:rtl/>
          <w:lang w:bidi="fa-IR"/>
        </w:rPr>
        <w:t xml:space="preserve"> ۴۰۰ میلیون زن ۲۰ تا ۴۹</w:t>
      </w:r>
      <w:r w:rsidR="004D6A27">
        <w:rPr>
          <w:rFonts w:ascii="IRANSharp" w:hAnsi="IRANSharp" w:cs="IRANSharp"/>
          <w:rtl/>
          <w:lang w:bidi="fa-IR"/>
        </w:rPr>
        <w:t xml:space="preserve"> ساله</w:t>
      </w:r>
      <w:r w:rsidRPr="007162D2">
        <w:rPr>
          <w:rFonts w:ascii="IRANSharp" w:hAnsi="IRANSharp" w:cs="IRANSharp"/>
          <w:rtl/>
          <w:lang w:bidi="fa-IR"/>
        </w:rPr>
        <w:t xml:space="preserve"> در سراسر جهان</w:t>
      </w:r>
      <w:r w:rsidR="004D6A27">
        <w:rPr>
          <w:rFonts w:ascii="IRANSharp" w:hAnsi="IRANSharp" w:cs="IRANSharp"/>
          <w:rtl/>
          <w:lang w:bidi="fa-IR"/>
        </w:rPr>
        <w:t xml:space="preserve"> </w:t>
      </w:r>
      <w:r w:rsidRPr="007162D2">
        <w:rPr>
          <w:rFonts w:ascii="IRANSharp" w:hAnsi="IRANSharp" w:cs="IRANSharp"/>
          <w:rtl/>
          <w:lang w:bidi="fa-IR"/>
        </w:rPr>
        <w:t>قبل از رسیدن به سن ۱۸ سالگی وارد رابطه شده یا</w:t>
      </w:r>
      <w:r w:rsidR="004D6A27">
        <w:rPr>
          <w:rFonts w:ascii="IRANSharp" w:hAnsi="IRANSharp" w:cs="IRANSharp"/>
          <w:rtl/>
          <w:lang w:bidi="fa-IR"/>
        </w:rPr>
        <w:t xml:space="preserve"> </w:t>
      </w:r>
      <w:r w:rsidRPr="007162D2">
        <w:rPr>
          <w:rFonts w:ascii="IRANSharp" w:hAnsi="IRANSharp" w:cs="IRANSharp"/>
          <w:rtl/>
          <w:lang w:bidi="fa-IR"/>
        </w:rPr>
        <w:t xml:space="preserve">ازدواج </w:t>
      </w:r>
      <w:r w:rsidR="00645A95" w:rsidRPr="007162D2">
        <w:rPr>
          <w:rFonts w:ascii="IRANSharp" w:hAnsi="IRANSharp" w:cs="IRANSharp"/>
          <w:rtl/>
          <w:lang w:bidi="fa-IR"/>
        </w:rPr>
        <w:t>کرده‌اند</w:t>
      </w:r>
      <w:r w:rsidRPr="007162D2">
        <w:rPr>
          <w:rFonts w:ascii="IRANSharp" w:hAnsi="IRANSharp" w:cs="IRANSharp"/>
          <w:rtl/>
          <w:lang w:bidi="fa-IR"/>
        </w:rPr>
        <w:t>.</w:t>
      </w:r>
      <w:r w:rsidRPr="007162D2">
        <w:rPr>
          <w:rStyle w:val="FootnoteReference"/>
          <w:rFonts w:ascii="IRANSharp" w:hAnsi="IRANSharp" w:cs="IRANSharp"/>
          <w:rtl/>
          <w:lang w:bidi="fa-IR"/>
        </w:rPr>
        <w:footnoteReference w:id="9"/>
      </w:r>
      <w:r w:rsidR="004D6A27">
        <w:rPr>
          <w:rFonts w:ascii="IRANSharp" w:hAnsi="IRANSharp" w:cs="IRANSharp"/>
          <w:rtl/>
          <w:lang w:bidi="fa-IR"/>
        </w:rPr>
        <w:t xml:space="preserve"> </w:t>
      </w:r>
      <w:r w:rsidRPr="007162D2">
        <w:rPr>
          <w:rFonts w:ascii="IRANSharp" w:hAnsi="IRANSharp" w:cs="IRANSharp"/>
          <w:rtl/>
          <w:lang w:bidi="fa-IR"/>
        </w:rPr>
        <w:t xml:space="preserve">بنابراین </w:t>
      </w:r>
      <w:r w:rsidR="00645A95" w:rsidRPr="007162D2">
        <w:rPr>
          <w:rFonts w:ascii="IRANSharp" w:hAnsi="IRANSharp" w:cs="IRANSharp"/>
          <w:rtl/>
          <w:lang w:bidi="fa-IR"/>
        </w:rPr>
        <w:t>کمیته‌ها</w:t>
      </w:r>
      <w:r w:rsidRPr="007162D2">
        <w:rPr>
          <w:rFonts w:ascii="IRANSharp" w:hAnsi="IRANSharp" w:cs="IRANSharp"/>
          <w:rtl/>
          <w:lang w:bidi="fa-IR"/>
        </w:rPr>
        <w:t xml:space="preserve">ی </w:t>
      </w:r>
      <w:r w:rsidRPr="007162D2">
        <w:rPr>
          <w:rFonts w:ascii="IRANSharp" w:hAnsi="IRANSharp" w:cs="IRANSharp"/>
          <w:lang w:bidi="fa-IR"/>
        </w:rPr>
        <w:t>CEDAW</w:t>
      </w:r>
      <w:r w:rsidRPr="007162D2">
        <w:rPr>
          <w:rFonts w:ascii="IRANSharp" w:hAnsi="IRANSharp" w:cs="IRANSharp"/>
          <w:rtl/>
          <w:lang w:bidi="fa-IR"/>
        </w:rPr>
        <w:t xml:space="preserve"> و </w:t>
      </w:r>
      <w:r w:rsidRPr="007162D2">
        <w:rPr>
          <w:rFonts w:ascii="IRANSharp" w:hAnsi="IRANSharp" w:cs="IRANSharp"/>
          <w:lang w:bidi="fa-IR"/>
        </w:rPr>
        <w:t>CRC</w:t>
      </w:r>
      <w:r w:rsidRPr="007162D2">
        <w:rPr>
          <w:rFonts w:ascii="IRANSharp" w:hAnsi="IRANSharp" w:cs="IRANSharp"/>
          <w:rtl/>
          <w:lang w:bidi="fa-IR"/>
        </w:rPr>
        <w:t xml:space="preserve"> توجه خاصی به مواردی </w:t>
      </w:r>
      <w:r w:rsidR="008E6E11" w:rsidRPr="007162D2">
        <w:rPr>
          <w:rFonts w:ascii="IRANSharp" w:hAnsi="IRANSharp" w:cs="IRANSharp"/>
          <w:rtl/>
          <w:lang w:bidi="fa-IR"/>
        </w:rPr>
        <w:t>داشته‌اند</w:t>
      </w:r>
      <w:r w:rsidRPr="007162D2">
        <w:rPr>
          <w:rFonts w:ascii="IRANSharp" w:hAnsi="IRANSharp" w:cs="IRANSharp"/>
          <w:rtl/>
          <w:lang w:bidi="fa-IR"/>
        </w:rPr>
        <w:t xml:space="preserve"> که دختران بر علیه رضایت کامل، آزاد و آگاهانه خود ازدواج </w:t>
      </w:r>
      <w:r w:rsidR="00645A95" w:rsidRPr="007162D2">
        <w:rPr>
          <w:rFonts w:ascii="IRANSharp" w:hAnsi="IRANSharp" w:cs="IRANSharp"/>
          <w:rtl/>
          <w:lang w:bidi="fa-IR"/>
        </w:rPr>
        <w:t>کرده‌اند</w:t>
      </w:r>
      <w:r w:rsidRPr="007162D2">
        <w:rPr>
          <w:rFonts w:ascii="IRANSharp" w:hAnsi="IRANSharp" w:cs="IRANSharp"/>
          <w:rtl/>
          <w:lang w:bidi="fa-IR"/>
        </w:rPr>
        <w:t xml:space="preserve">، مانند زمانی که خیلی جوان قبل از اینکه از لحاظ جسمی و </w:t>
      </w:r>
      <w:r w:rsidR="008E6E11" w:rsidRPr="007162D2">
        <w:rPr>
          <w:rFonts w:ascii="IRANSharp" w:hAnsi="IRANSharp" w:cs="IRANSharp"/>
          <w:rtl/>
          <w:lang w:bidi="fa-IR"/>
        </w:rPr>
        <w:t>روان‌شناختی</w:t>
      </w:r>
      <w:r w:rsidRPr="007162D2">
        <w:rPr>
          <w:rFonts w:ascii="IRANSharp" w:hAnsi="IRANSharp" w:cs="IRANSharp"/>
          <w:rtl/>
          <w:lang w:bidi="fa-IR"/>
        </w:rPr>
        <w:t xml:space="preserve"> برای زندگی </w:t>
      </w:r>
      <w:r w:rsidR="008E6E11" w:rsidRPr="007162D2">
        <w:rPr>
          <w:rFonts w:ascii="IRANSharp" w:hAnsi="IRANSharp" w:cs="IRANSharp"/>
          <w:rtl/>
          <w:lang w:bidi="fa-IR"/>
        </w:rPr>
        <w:t>بزرگ‌سالی</w:t>
      </w:r>
      <w:r w:rsidRPr="007162D2">
        <w:rPr>
          <w:rFonts w:ascii="IRANSharp" w:hAnsi="IRANSharp" w:cs="IRANSharp"/>
          <w:rtl/>
          <w:lang w:bidi="fa-IR"/>
        </w:rPr>
        <w:t xml:space="preserve"> آماده باشند یا برای تصمیم گیری آگاهانه آمادگی داشته باشند که در این صورت </w:t>
      </w:r>
      <w:r w:rsidR="008E6E11" w:rsidRPr="007162D2">
        <w:rPr>
          <w:rFonts w:ascii="IRANSharp" w:hAnsi="IRANSharp" w:cs="IRANSharp"/>
          <w:rtl/>
          <w:lang w:bidi="fa-IR"/>
        </w:rPr>
        <w:t>نمی‌توانسته‌اند</w:t>
      </w:r>
      <w:r w:rsidRPr="007162D2">
        <w:rPr>
          <w:rFonts w:ascii="IRANSharp" w:hAnsi="IRANSharp" w:cs="IRANSharp"/>
          <w:rtl/>
          <w:lang w:bidi="fa-IR"/>
        </w:rPr>
        <w:t xml:space="preserve"> به ازدواج رضایت دهند. </w:t>
      </w:r>
      <w:r w:rsidR="008E6E11" w:rsidRPr="007162D2">
        <w:rPr>
          <w:rFonts w:ascii="IRANSharp" w:hAnsi="IRANSharp" w:cs="IRANSharp"/>
          <w:rtl/>
          <w:lang w:bidi="fa-IR"/>
        </w:rPr>
        <w:t>مثال‌های</w:t>
      </w:r>
      <w:r w:rsidRPr="007162D2">
        <w:rPr>
          <w:rFonts w:ascii="IRANSharp" w:hAnsi="IRANSharp" w:cs="IRANSharp"/>
          <w:rtl/>
          <w:lang w:bidi="fa-IR"/>
        </w:rPr>
        <w:t xml:space="preserve"> دیگر شامل مواردی است که سرپرستان </w:t>
      </w:r>
      <w:r w:rsidR="00645A95" w:rsidRPr="007162D2">
        <w:rPr>
          <w:rFonts w:ascii="IRANSharp" w:hAnsi="IRANSharp" w:cs="IRANSharp"/>
          <w:rtl/>
          <w:lang w:bidi="fa-IR"/>
        </w:rPr>
        <w:t>بر اساس</w:t>
      </w:r>
      <w:r w:rsidRPr="007162D2">
        <w:rPr>
          <w:rFonts w:ascii="IRANSharp" w:hAnsi="IRANSharp" w:cs="IRANSharp"/>
          <w:rtl/>
          <w:lang w:bidi="fa-IR"/>
        </w:rPr>
        <w:t xml:space="preserve"> قانون عرفی یا نوشته حق قانونی موافقت ازدواج برای دختران دارند و</w:t>
      </w:r>
      <w:r w:rsidR="004D6A27">
        <w:rPr>
          <w:rFonts w:ascii="IRANSharp" w:hAnsi="IRANSharp" w:cs="IRANSharp"/>
          <w:rtl/>
          <w:lang w:bidi="fa-IR"/>
        </w:rPr>
        <w:t xml:space="preserve"> </w:t>
      </w:r>
      <w:r w:rsidRPr="007162D2">
        <w:rPr>
          <w:rFonts w:ascii="IRANSharp" w:hAnsi="IRANSharp" w:cs="IRANSharp"/>
          <w:rtl/>
          <w:lang w:bidi="fa-IR"/>
        </w:rPr>
        <w:t xml:space="preserve">در نتیجه دختران بر خلاف حق آزادانه تصمیم به ازدواج مزدوج </w:t>
      </w:r>
      <w:r w:rsidR="00645A95" w:rsidRPr="007162D2">
        <w:rPr>
          <w:rFonts w:ascii="IRANSharp" w:hAnsi="IRANSharp" w:cs="IRANSharp"/>
          <w:rtl/>
          <w:lang w:bidi="fa-IR"/>
        </w:rPr>
        <w:t>می‌شوند</w:t>
      </w:r>
      <w:r w:rsidRPr="007162D2">
        <w:rPr>
          <w:rFonts w:ascii="IRANSharp" w:hAnsi="IRANSharp" w:cs="IRANSharp"/>
          <w:rtl/>
          <w:lang w:bidi="fa-IR"/>
        </w:rPr>
        <w:t>.</w:t>
      </w:r>
    </w:p>
    <w:p w:rsidR="00720B11" w:rsidRPr="007162D2" w:rsidRDefault="00720B11" w:rsidP="00720B11">
      <w:pPr>
        <w:bidi/>
        <w:rPr>
          <w:rFonts w:ascii="IRANSharp" w:hAnsi="IRANSharp" w:cs="IRANSharp"/>
          <w:rtl/>
        </w:rPr>
      </w:pPr>
    </w:p>
    <w:p w:rsidR="00720B11" w:rsidRPr="007162D2" w:rsidRDefault="00720B11" w:rsidP="00720B11">
      <w:pPr>
        <w:bidi/>
        <w:rPr>
          <w:rFonts w:ascii="IRANSharp" w:hAnsi="IRANSharp" w:cs="IRANSharp"/>
          <w:rtl/>
          <w:lang w:bidi="fa-IR"/>
        </w:rPr>
      </w:pPr>
      <w:r w:rsidRPr="007162D2">
        <w:rPr>
          <w:rFonts w:ascii="IRANSharp" w:hAnsi="IRANSharp" w:cs="IRANSharp"/>
          <w:rtl/>
        </w:rPr>
        <w:t xml:space="preserve">۲۲. ازدواج کودک اغلب با </w:t>
      </w:r>
      <w:r w:rsidR="008E6E11" w:rsidRPr="007162D2">
        <w:rPr>
          <w:rFonts w:ascii="IRANSharp" w:hAnsi="IRANSharp" w:cs="IRANSharp"/>
          <w:rtl/>
        </w:rPr>
        <w:t>حاملگی‌های</w:t>
      </w:r>
      <w:r w:rsidRPr="007162D2">
        <w:rPr>
          <w:rFonts w:ascii="IRANSharp" w:hAnsi="IRANSharp" w:cs="IRANSharp"/>
          <w:rtl/>
        </w:rPr>
        <w:t xml:space="preserve"> زودرس و مکرر و زایمان همراه است که منجر به مرگ و میر بالای مادران </w:t>
      </w:r>
      <w:r w:rsidR="00645A95" w:rsidRPr="007162D2">
        <w:rPr>
          <w:rFonts w:ascii="IRANSharp" w:hAnsi="IRANSharp" w:cs="IRANSharp"/>
          <w:rtl/>
        </w:rPr>
        <w:t>می‌شود</w:t>
      </w:r>
      <w:r w:rsidRPr="007162D2">
        <w:rPr>
          <w:rFonts w:ascii="IRANSharp" w:hAnsi="IRANSharp" w:cs="IRANSharp"/>
          <w:rtl/>
        </w:rPr>
        <w:t>.</w:t>
      </w:r>
      <w:r w:rsidRPr="007162D2">
        <w:rPr>
          <w:rFonts w:ascii="IRANSharp" w:hAnsi="IRANSharp" w:cs="IRANSharp"/>
          <w:rtl/>
          <w:lang w:bidi="fa-IR"/>
        </w:rPr>
        <w:t xml:space="preserve"> </w:t>
      </w:r>
      <w:r w:rsidRPr="007162D2">
        <w:rPr>
          <w:rFonts w:ascii="IRANSharp" w:hAnsi="IRANSharp" w:cs="IRANSharp"/>
          <w:rtl/>
        </w:rPr>
        <w:t xml:space="preserve">مرگ و میر ناشی از بارداری عامل اصلی مرگ و میر دختران ۱۵ تا ۱۹ </w:t>
      </w:r>
      <w:r w:rsidR="004D6A27">
        <w:rPr>
          <w:rFonts w:ascii="IRANSharp" w:hAnsi="IRANSharp" w:cs="IRANSharp"/>
          <w:rtl/>
        </w:rPr>
        <w:t>ساله (</w:t>
      </w:r>
      <w:r w:rsidR="008E6E11" w:rsidRPr="007162D2">
        <w:rPr>
          <w:rFonts w:ascii="IRANSharp" w:hAnsi="IRANSharp" w:cs="IRANSharp"/>
          <w:rtl/>
        </w:rPr>
        <w:t>متأهل</w:t>
      </w:r>
      <w:r w:rsidRPr="007162D2">
        <w:rPr>
          <w:rFonts w:ascii="IRANSharp" w:hAnsi="IRANSharp" w:cs="IRANSharp"/>
          <w:rtl/>
        </w:rPr>
        <w:t xml:space="preserve"> و مجرد) در سراسر جهان است</w:t>
      </w:r>
      <w:r w:rsidRPr="007162D2">
        <w:rPr>
          <w:rFonts w:ascii="IRANSharp" w:hAnsi="IRANSharp" w:cs="IRANSharp"/>
          <w:rtl/>
          <w:lang w:bidi="fa-IR"/>
        </w:rPr>
        <w:t xml:space="preserve">. </w:t>
      </w:r>
      <w:r w:rsidRPr="007162D2">
        <w:rPr>
          <w:rFonts w:ascii="IRANSharp" w:hAnsi="IRANSharp" w:cs="IRANSharp"/>
          <w:rtl/>
        </w:rPr>
        <w:t>مرگ و میر نوزادان در میان کودکان مادران جوان (گاهی اوقات دو برابر بیشتر) نسبت به مادران مسن بالاتر است.</w:t>
      </w:r>
      <w:r w:rsidR="004D6A27">
        <w:rPr>
          <w:rFonts w:ascii="IRANSharp" w:hAnsi="IRANSharp" w:cs="IRANSharp"/>
          <w:rtl/>
        </w:rPr>
        <w:t xml:space="preserve"> در</w:t>
      </w:r>
      <w:r w:rsidRPr="007162D2">
        <w:rPr>
          <w:rFonts w:ascii="IRANSharp" w:hAnsi="IRANSharp" w:cs="IRANSharp"/>
          <w:rtl/>
        </w:rPr>
        <w:t xml:space="preserve"> مورد ازدواج کودکان و یا </w:t>
      </w:r>
      <w:r w:rsidRPr="007162D2">
        <w:rPr>
          <w:rFonts w:ascii="IRANSharp" w:hAnsi="IRANSharp" w:cs="IRANSharp"/>
          <w:rtl/>
        </w:rPr>
        <w:lastRenderedPageBreak/>
        <w:t xml:space="preserve">ازدواج اجباری، </w:t>
      </w:r>
      <w:r w:rsidR="008E6E11" w:rsidRPr="007162D2">
        <w:rPr>
          <w:rFonts w:ascii="IRANSharp" w:hAnsi="IRANSharp" w:cs="IRANSharp"/>
          <w:rtl/>
        </w:rPr>
        <w:t>به‌خصوص</w:t>
      </w:r>
      <w:r w:rsidRPr="007162D2">
        <w:rPr>
          <w:rFonts w:ascii="IRANSharp" w:hAnsi="IRANSharp" w:cs="IRANSharp"/>
          <w:rtl/>
        </w:rPr>
        <w:t xml:space="preserve"> در جایی که شوهر</w:t>
      </w:r>
      <w:r w:rsidRPr="007162D2">
        <w:rPr>
          <w:rFonts w:ascii="IRANSharp" w:hAnsi="IRANSharp" w:cs="IRANSharp"/>
          <w:rtl/>
          <w:lang w:bidi="fa-IR"/>
        </w:rPr>
        <w:t xml:space="preserve"> </w:t>
      </w:r>
      <w:r w:rsidR="00645A95" w:rsidRPr="007162D2">
        <w:rPr>
          <w:rFonts w:ascii="IRANSharp" w:hAnsi="IRANSharp" w:cs="IRANSharp"/>
          <w:rtl/>
        </w:rPr>
        <w:t>به‌طور</w:t>
      </w:r>
      <w:r w:rsidRPr="007162D2">
        <w:rPr>
          <w:rFonts w:ascii="IRANSharp" w:hAnsi="IRANSharp" w:cs="IRANSharp"/>
          <w:rtl/>
        </w:rPr>
        <w:t xml:space="preserve"> </w:t>
      </w:r>
      <w:r w:rsidR="00645A95" w:rsidRPr="007162D2">
        <w:rPr>
          <w:rFonts w:ascii="IRANSharp" w:hAnsi="IRANSharp" w:cs="IRANSharp"/>
          <w:rtl/>
        </w:rPr>
        <w:t>قابل‌توجهی</w:t>
      </w:r>
      <w:r w:rsidRPr="007162D2">
        <w:rPr>
          <w:rFonts w:ascii="IRANSharp" w:hAnsi="IRANSharp" w:cs="IRANSharp"/>
          <w:rtl/>
        </w:rPr>
        <w:t xml:space="preserve"> </w:t>
      </w:r>
      <w:r w:rsidR="008E6E11" w:rsidRPr="007162D2">
        <w:rPr>
          <w:rFonts w:ascii="IRANSharp" w:hAnsi="IRANSharp" w:cs="IRANSharp"/>
          <w:rtl/>
        </w:rPr>
        <w:t>بزرگ‌تر</w:t>
      </w:r>
      <w:r w:rsidRPr="007162D2">
        <w:rPr>
          <w:rFonts w:ascii="IRANSharp" w:hAnsi="IRANSharp" w:cs="IRANSharp"/>
          <w:rtl/>
        </w:rPr>
        <w:t xml:space="preserve"> از عروس است و در جایی که دختران تحصیلات محدودی دارند، دختران </w:t>
      </w:r>
      <w:r w:rsidR="00645A95" w:rsidRPr="007162D2">
        <w:rPr>
          <w:rFonts w:ascii="IRANSharp" w:hAnsi="IRANSharp" w:cs="IRANSharp"/>
          <w:rtl/>
        </w:rPr>
        <w:t>به‌طورکلی</w:t>
      </w:r>
      <w:r w:rsidRPr="007162D2">
        <w:rPr>
          <w:rFonts w:ascii="IRANSharp" w:hAnsi="IRANSharp" w:cs="IRANSharp"/>
          <w:rtl/>
        </w:rPr>
        <w:t xml:space="preserve"> قدرت تصمیم گیری محدودتری در رابطه با زندگی خود دارند. </w:t>
      </w:r>
      <w:r w:rsidR="008E6E11" w:rsidRPr="007162D2">
        <w:rPr>
          <w:rFonts w:ascii="IRANSharp" w:hAnsi="IRANSharp" w:cs="IRANSharp"/>
          <w:rtl/>
        </w:rPr>
        <w:t>ازدواج‌های</w:t>
      </w:r>
      <w:r w:rsidRPr="007162D2">
        <w:rPr>
          <w:rFonts w:ascii="IRANSharp" w:hAnsi="IRANSharp" w:cs="IRANSharp"/>
          <w:rtl/>
        </w:rPr>
        <w:t xml:space="preserve"> کودکان به افزایش نرخ ترک تحصیل در مدارس کمک </w:t>
      </w:r>
      <w:r w:rsidR="00645A95" w:rsidRPr="007162D2">
        <w:rPr>
          <w:rFonts w:ascii="IRANSharp" w:hAnsi="IRANSharp" w:cs="IRANSharp"/>
          <w:rtl/>
        </w:rPr>
        <w:t>می‌کند</w:t>
      </w:r>
      <w:r w:rsidRPr="007162D2">
        <w:rPr>
          <w:rFonts w:ascii="IRANSharp" w:hAnsi="IRANSharp" w:cs="IRANSharp"/>
          <w:rtl/>
        </w:rPr>
        <w:t xml:space="preserve">، </w:t>
      </w:r>
      <w:r w:rsidR="00645A95" w:rsidRPr="007162D2">
        <w:rPr>
          <w:rFonts w:ascii="IRANSharp" w:hAnsi="IRANSharp" w:cs="IRANSharp"/>
          <w:rtl/>
        </w:rPr>
        <w:t>به‌ویژه</w:t>
      </w:r>
      <w:r w:rsidRPr="007162D2">
        <w:rPr>
          <w:rFonts w:ascii="IRANSharp" w:hAnsi="IRANSharp" w:cs="IRANSharp"/>
          <w:rtl/>
        </w:rPr>
        <w:t xml:space="preserve"> در میان دختران، محرومیت اجباری از مدرسه،</w:t>
      </w:r>
      <w:r w:rsidR="004D6A27">
        <w:rPr>
          <w:rFonts w:ascii="IRANSharp" w:hAnsi="IRANSharp" w:cs="IRANSharp"/>
          <w:rtl/>
        </w:rPr>
        <w:t xml:space="preserve"> </w:t>
      </w:r>
      <w:r w:rsidRPr="007162D2">
        <w:rPr>
          <w:rFonts w:ascii="IRANSharp" w:hAnsi="IRANSharp" w:cs="IRANSharp"/>
          <w:rtl/>
        </w:rPr>
        <w:t xml:space="preserve">خطر خشونت خانگی و محدود کردن استفاده از حق آزادی رفت و آمد را افزایش </w:t>
      </w:r>
      <w:r w:rsidR="00645A95" w:rsidRPr="007162D2">
        <w:rPr>
          <w:rFonts w:ascii="IRANSharp" w:hAnsi="IRANSharp" w:cs="IRANSharp"/>
          <w:rtl/>
        </w:rPr>
        <w:t>می‌دهد</w:t>
      </w:r>
      <w:r w:rsidRPr="007162D2">
        <w:rPr>
          <w:rFonts w:ascii="IRANSharp" w:hAnsi="IRANSharp" w:cs="IRANSharp"/>
          <w:rtl/>
        </w:rPr>
        <w:t xml:space="preserve">. </w:t>
      </w:r>
      <w:r w:rsidR="008E6E11" w:rsidRPr="007162D2">
        <w:rPr>
          <w:rFonts w:ascii="IRANSharp" w:hAnsi="IRANSharp" w:cs="IRANSharp"/>
          <w:rtl/>
        </w:rPr>
        <w:t>ازدواج‌های</w:t>
      </w:r>
      <w:r w:rsidRPr="007162D2">
        <w:rPr>
          <w:rFonts w:ascii="IRANSharp" w:hAnsi="IRANSharp" w:cs="IRANSharp"/>
          <w:rtl/>
        </w:rPr>
        <w:t xml:space="preserve"> اجباری اغلب منجر به عدم استقلال شخصی و اقتصادی برای دختران </w:t>
      </w:r>
      <w:r w:rsidR="00645A95" w:rsidRPr="007162D2">
        <w:rPr>
          <w:rFonts w:ascii="IRANSharp" w:hAnsi="IRANSharp" w:cs="IRANSharp"/>
          <w:rtl/>
        </w:rPr>
        <w:t>می‌شود</w:t>
      </w:r>
      <w:r w:rsidRPr="007162D2">
        <w:rPr>
          <w:rFonts w:ascii="IRANSharp" w:hAnsi="IRANSharp" w:cs="IRANSharp"/>
          <w:rtl/>
        </w:rPr>
        <w:t xml:space="preserve"> و </w:t>
      </w:r>
      <w:r w:rsidR="00645A95" w:rsidRPr="007162D2">
        <w:rPr>
          <w:rFonts w:ascii="IRANSharp" w:hAnsi="IRANSharp" w:cs="IRANSharp"/>
          <w:rtl/>
        </w:rPr>
        <w:t>آن‌ها</w:t>
      </w:r>
      <w:r w:rsidRPr="007162D2">
        <w:rPr>
          <w:rFonts w:ascii="IRANSharp" w:hAnsi="IRANSharp" w:cs="IRANSharp"/>
          <w:rtl/>
        </w:rPr>
        <w:t xml:space="preserve"> را مجبور به فرار،</w:t>
      </w:r>
      <w:r w:rsidR="004D6A27">
        <w:rPr>
          <w:rFonts w:ascii="IRANSharp" w:hAnsi="IRANSharp" w:cs="IRANSharp"/>
          <w:rtl/>
        </w:rPr>
        <w:t xml:space="preserve"> </w:t>
      </w:r>
      <w:r w:rsidRPr="007162D2">
        <w:rPr>
          <w:rFonts w:ascii="IRANSharp" w:hAnsi="IRANSharp" w:cs="IRANSharp"/>
          <w:rtl/>
        </w:rPr>
        <w:t xml:space="preserve">خودسوزی یا خودکشی، برای جلوگیری یا فرار از ازدواج </w:t>
      </w:r>
      <w:r w:rsidR="00645A95" w:rsidRPr="007162D2">
        <w:rPr>
          <w:rFonts w:ascii="IRANSharp" w:hAnsi="IRANSharp" w:cs="IRANSharp"/>
          <w:rtl/>
        </w:rPr>
        <w:t>می‌کند</w:t>
      </w:r>
      <w:r w:rsidRPr="007162D2">
        <w:rPr>
          <w:rFonts w:ascii="IRANSharp" w:hAnsi="IRANSharp" w:cs="IRANSharp"/>
          <w:rtl/>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۲۳.</w:t>
      </w:r>
      <w:r w:rsidRPr="007162D2">
        <w:rPr>
          <w:rFonts w:ascii="IRANSharp" w:hAnsi="IRANSharp" w:cs="IRANSharp"/>
          <w:rtl/>
        </w:rPr>
        <w:t xml:space="preserve"> </w:t>
      </w:r>
      <w:r w:rsidR="008E6E11" w:rsidRPr="007162D2">
        <w:rPr>
          <w:rFonts w:ascii="IRANSharp" w:hAnsi="IRANSharp" w:cs="IRANSharp"/>
          <w:rtl/>
          <w:lang w:bidi="fa-IR"/>
        </w:rPr>
        <w:t>ازدواج‌های</w:t>
      </w:r>
      <w:r w:rsidRPr="007162D2">
        <w:rPr>
          <w:rFonts w:ascii="IRANSharp" w:hAnsi="IRANSharp" w:cs="IRANSharp"/>
          <w:rtl/>
          <w:lang w:bidi="fa-IR"/>
        </w:rPr>
        <w:t xml:space="preserve"> اجباری، ازدواج هستند که یک یا هر دو طرف </w:t>
      </w:r>
      <w:r w:rsidR="008E6E11" w:rsidRPr="007162D2">
        <w:rPr>
          <w:rFonts w:ascii="IRANSharp" w:hAnsi="IRANSharp" w:cs="IRANSharp"/>
          <w:rtl/>
          <w:lang w:bidi="fa-IR"/>
        </w:rPr>
        <w:t>شخصاً</w:t>
      </w:r>
      <w:r w:rsidRPr="007162D2">
        <w:rPr>
          <w:rFonts w:ascii="IRANSharp" w:hAnsi="IRANSharp" w:cs="IRANSharp"/>
          <w:rtl/>
          <w:lang w:bidi="fa-IR"/>
        </w:rPr>
        <w:t xml:space="preserve"> رضایت کامل و آزاد خود را به ازدواج اعلام نکرده است.</w:t>
      </w:r>
      <w:r w:rsidR="004D6A27">
        <w:rPr>
          <w:rFonts w:ascii="IRANSharp" w:hAnsi="IRANSharp" w:cs="IRANSharp"/>
          <w:rtl/>
          <w:lang w:bidi="fa-IR"/>
        </w:rPr>
        <w:t xml:space="preserve"> </w:t>
      </w:r>
      <w:r w:rsidRPr="007162D2">
        <w:rPr>
          <w:rFonts w:ascii="IRANSharp" w:hAnsi="IRANSharp" w:cs="IRANSharp"/>
          <w:rtl/>
          <w:lang w:bidi="fa-IR"/>
        </w:rPr>
        <w:t xml:space="preserve">علاوه بر ازدواج کودکان که در بالا ذکر شد، ازدواج اجباری ممکن است در انواع مختلف دیگر، </w:t>
      </w:r>
      <w:r w:rsidR="00645A95" w:rsidRPr="007162D2">
        <w:rPr>
          <w:rFonts w:ascii="IRANSharp" w:hAnsi="IRANSharp" w:cs="IRANSharp"/>
          <w:rtl/>
          <w:lang w:bidi="fa-IR"/>
        </w:rPr>
        <w:t>ازجمله</w:t>
      </w:r>
      <w:r w:rsidRPr="007162D2">
        <w:rPr>
          <w:rFonts w:ascii="IRANSharp" w:hAnsi="IRANSharp" w:cs="IRANSharp"/>
          <w:rtl/>
          <w:lang w:bidi="fa-IR"/>
        </w:rPr>
        <w:t xml:space="preserve"> ازدواج تعویضی یا </w:t>
      </w:r>
      <w:r w:rsidR="004D6A27">
        <w:rPr>
          <w:rFonts w:ascii="IRANSharp" w:hAnsi="IRANSharp" w:cs="IRANSharp"/>
          <w:rtl/>
          <w:lang w:bidi="fa-IR"/>
        </w:rPr>
        <w:t>تجار</w:t>
      </w:r>
      <w:r w:rsidR="004D6A27">
        <w:rPr>
          <w:rFonts w:ascii="IRANSharp" w:hAnsi="IRANSharp" w:cs="IRANSharp" w:hint="cs"/>
          <w:rtl/>
          <w:lang w:bidi="fa-IR"/>
        </w:rPr>
        <w:t>ی</w:t>
      </w:r>
      <w:r w:rsidR="004D6A27">
        <w:rPr>
          <w:rFonts w:ascii="IRANSharp" w:hAnsi="IRANSharp" w:cs="IRANSharp"/>
          <w:rtl/>
          <w:lang w:bidi="fa-IR"/>
        </w:rPr>
        <w:t xml:space="preserve"> </w:t>
      </w:r>
      <w:r w:rsidR="004D6A27">
        <w:rPr>
          <w:rFonts w:ascii="IRANSharp" w:hAnsi="IRANSharp" w:cs="IRANSharp"/>
          <w:lang w:bidi="fa-IR"/>
        </w:rPr>
        <w:t>baad</w:t>
      </w:r>
      <w:r w:rsidRPr="007162D2">
        <w:rPr>
          <w:rFonts w:ascii="IRANSharp" w:hAnsi="IRANSharp" w:cs="IRANSharp"/>
          <w:lang w:bidi="fa-IR"/>
        </w:rPr>
        <w:t xml:space="preserve"> and baadal)</w:t>
      </w:r>
      <w:r w:rsidRPr="007162D2">
        <w:rPr>
          <w:rFonts w:ascii="IRANSharp" w:hAnsi="IRANSharp" w:cs="IRANSharp"/>
          <w:rtl/>
          <w:lang w:bidi="fa-IR"/>
        </w:rPr>
        <w:t>)، ازدواج از پیش تعیین شده</w:t>
      </w:r>
      <w:r w:rsidR="004D6A27">
        <w:rPr>
          <w:rFonts w:ascii="IRANSharp" w:hAnsi="IRANSharp" w:cs="IRANSharp"/>
          <w:rtl/>
          <w:lang w:bidi="fa-IR"/>
        </w:rPr>
        <w:t xml:space="preserve"> </w:t>
      </w:r>
      <w:r w:rsidRPr="007162D2">
        <w:rPr>
          <w:rFonts w:ascii="IRANSharp" w:hAnsi="IRANSharp" w:cs="IRANSharp"/>
          <w:rtl/>
          <w:lang w:bidi="fa-IR"/>
        </w:rPr>
        <w:t>و اجبار بیوه به ازدواج با فامیل شوهر مرحومش</w:t>
      </w:r>
      <w:r w:rsidRPr="007162D2">
        <w:rPr>
          <w:rFonts w:ascii="IRANSharp" w:hAnsi="IRANSharp" w:cs="IRANSharp"/>
          <w:lang w:bidi="fa-IR"/>
        </w:rPr>
        <w:t xml:space="preserve"> </w:t>
      </w:r>
      <w:r w:rsidR="004D6A27">
        <w:rPr>
          <w:rFonts w:ascii="IRANSharp" w:hAnsi="IRANSharp" w:cs="IRANSharp"/>
          <w:rtl/>
          <w:lang w:bidi="fa-IR"/>
        </w:rPr>
        <w:t>(</w:t>
      </w:r>
      <w:r w:rsidRPr="007162D2">
        <w:rPr>
          <w:rFonts w:ascii="IRANSharp" w:hAnsi="IRANSharp" w:cs="IRANSharp"/>
          <w:lang w:bidi="fa-IR"/>
        </w:rPr>
        <w:t>levirate marriags</w:t>
      </w:r>
      <w:r w:rsidR="004D6A27">
        <w:rPr>
          <w:rFonts w:ascii="IRANSharp" w:hAnsi="IRANSharp" w:cs="IRANSharp"/>
          <w:lang w:bidi="fa-IR"/>
        </w:rPr>
        <w:t>)</w:t>
      </w:r>
      <w:r w:rsidRPr="007162D2">
        <w:rPr>
          <w:rFonts w:ascii="IRANSharp" w:hAnsi="IRANSharp" w:cs="IRANSharp"/>
          <w:lang w:bidi="fa-IR"/>
        </w:rPr>
        <w:t xml:space="preserve">. </w:t>
      </w:r>
      <w:r w:rsidRPr="007162D2">
        <w:rPr>
          <w:rFonts w:ascii="IRANSharp" w:hAnsi="IRANSharp" w:cs="IRANSharp"/>
          <w:rtl/>
          <w:lang w:bidi="fa-IR"/>
        </w:rPr>
        <w:t xml:space="preserve">در برخی موارد، ازدواج اجباری ممکن است زمانی رخ دهد که فرد متجاوز برای فرار از مجازات، </w:t>
      </w:r>
      <w:r w:rsidR="008E6E11" w:rsidRPr="007162D2">
        <w:rPr>
          <w:rFonts w:ascii="IRANSharp" w:hAnsi="IRANSharp" w:cs="IRANSharp"/>
          <w:rtl/>
          <w:lang w:bidi="fa-IR"/>
        </w:rPr>
        <w:t>معمولاً</w:t>
      </w:r>
      <w:r w:rsidRPr="007162D2">
        <w:rPr>
          <w:rFonts w:ascii="IRANSharp" w:hAnsi="IRANSharp" w:cs="IRANSharp"/>
          <w:rtl/>
          <w:lang w:bidi="fa-IR"/>
        </w:rPr>
        <w:t xml:space="preserve"> با موافقت خانواده، با قربانی ازدواج </w:t>
      </w:r>
      <w:r w:rsidR="00645A95" w:rsidRPr="007162D2">
        <w:rPr>
          <w:rFonts w:ascii="IRANSharp" w:hAnsi="IRANSharp" w:cs="IRANSharp"/>
          <w:rtl/>
          <w:lang w:bidi="fa-IR"/>
        </w:rPr>
        <w:t>می‌کند</w:t>
      </w:r>
      <w:r w:rsidRPr="007162D2">
        <w:rPr>
          <w:rFonts w:ascii="IRANSharp" w:hAnsi="IRANSharp" w:cs="IRANSharp"/>
          <w:rtl/>
          <w:lang w:bidi="fa-IR"/>
        </w:rPr>
        <w:t xml:space="preserve">. </w:t>
      </w:r>
      <w:r w:rsidR="008E6E11" w:rsidRPr="007162D2">
        <w:rPr>
          <w:rFonts w:ascii="IRANSharp" w:hAnsi="IRANSharp" w:cs="IRANSharp"/>
          <w:rtl/>
          <w:lang w:bidi="fa-IR"/>
        </w:rPr>
        <w:t>ازدواج‌های</w:t>
      </w:r>
      <w:r w:rsidRPr="007162D2">
        <w:rPr>
          <w:rFonts w:ascii="IRANSharp" w:hAnsi="IRANSharp" w:cs="IRANSharp"/>
          <w:rtl/>
          <w:lang w:bidi="fa-IR"/>
        </w:rPr>
        <w:t xml:space="preserve"> اجباری ممکن است در زمینه مهاجرت رخ دهد تا اطمینان حاصل شود که دختر در میان جامعه خود ازدواج کرده</w:t>
      </w:r>
      <w:r w:rsidR="004D6A27">
        <w:rPr>
          <w:rFonts w:ascii="IRANSharp" w:hAnsi="IRANSharp" w:cs="IRANSharp"/>
          <w:rtl/>
          <w:lang w:bidi="fa-IR"/>
        </w:rPr>
        <w:t xml:space="preserve"> </w:t>
      </w:r>
      <w:r w:rsidRPr="007162D2">
        <w:rPr>
          <w:rFonts w:ascii="IRANSharp" w:hAnsi="IRANSharp" w:cs="IRANSharp"/>
          <w:rtl/>
          <w:lang w:bidi="fa-IR"/>
        </w:rPr>
        <w:t xml:space="preserve">یا برای اعضای خانواده یا دیگران مدارکی برای مهاجرت یا زندگی در کشور مقصد فراهم کند. ازدواج اجباری در طول جنگ </w:t>
      </w:r>
      <w:r w:rsidR="00645A95" w:rsidRPr="007162D2">
        <w:rPr>
          <w:rFonts w:ascii="IRANSharp" w:hAnsi="IRANSharp" w:cs="IRANSharp"/>
          <w:rtl/>
          <w:lang w:bidi="fa-IR"/>
        </w:rPr>
        <w:t>به‌طور</w:t>
      </w:r>
      <w:r w:rsidRPr="007162D2">
        <w:rPr>
          <w:rFonts w:ascii="IRANSharp" w:hAnsi="IRANSharp" w:cs="IRANSharp"/>
          <w:rtl/>
          <w:lang w:bidi="fa-IR"/>
        </w:rPr>
        <w:t xml:space="preserve"> </w:t>
      </w:r>
      <w:r w:rsidR="00645A95" w:rsidRPr="007162D2">
        <w:rPr>
          <w:rFonts w:ascii="IRANSharp" w:hAnsi="IRANSharp" w:cs="IRANSharp"/>
          <w:rtl/>
          <w:lang w:bidi="fa-IR"/>
        </w:rPr>
        <w:t>فزاینده‌ای</w:t>
      </w:r>
      <w:r w:rsidRPr="007162D2">
        <w:rPr>
          <w:rFonts w:ascii="IRANSharp" w:hAnsi="IRANSharp" w:cs="IRANSharp"/>
          <w:rtl/>
          <w:lang w:bidi="fa-IR"/>
        </w:rPr>
        <w:t xml:space="preserve"> توسط </w:t>
      </w:r>
      <w:r w:rsidR="00645A95" w:rsidRPr="007162D2">
        <w:rPr>
          <w:rFonts w:ascii="IRANSharp" w:hAnsi="IRANSharp" w:cs="IRANSharp"/>
          <w:rtl/>
          <w:lang w:bidi="fa-IR"/>
        </w:rPr>
        <w:t>گروه‌های</w:t>
      </w:r>
      <w:r w:rsidRPr="007162D2">
        <w:rPr>
          <w:rFonts w:ascii="IRANSharp" w:hAnsi="IRANSharp" w:cs="IRANSharp"/>
          <w:rtl/>
          <w:lang w:bidi="fa-IR"/>
        </w:rPr>
        <w:t xml:space="preserve"> مسلح مورد استفاده قرار </w:t>
      </w:r>
      <w:r w:rsidR="00645A95" w:rsidRPr="007162D2">
        <w:rPr>
          <w:rFonts w:ascii="IRANSharp" w:hAnsi="IRANSharp" w:cs="IRANSharp"/>
          <w:rtl/>
          <w:lang w:bidi="fa-IR"/>
        </w:rPr>
        <w:t>می‌گیرد</w:t>
      </w:r>
      <w:r w:rsidRPr="007162D2">
        <w:rPr>
          <w:rFonts w:ascii="IRANSharp" w:hAnsi="IRANSharp" w:cs="IRANSharp"/>
          <w:rtl/>
          <w:lang w:bidi="fa-IR"/>
        </w:rPr>
        <w:t xml:space="preserve"> و یا </w:t>
      </w:r>
      <w:r w:rsidR="008E6E11" w:rsidRPr="007162D2">
        <w:rPr>
          <w:rFonts w:ascii="IRANSharp" w:hAnsi="IRANSharp" w:cs="IRANSharp"/>
          <w:rtl/>
          <w:lang w:bidi="fa-IR"/>
        </w:rPr>
        <w:t>می‌تواند</w:t>
      </w:r>
      <w:r w:rsidRPr="007162D2">
        <w:rPr>
          <w:rFonts w:ascii="IRANSharp" w:hAnsi="IRANSharp" w:cs="IRANSharp"/>
          <w:rtl/>
          <w:lang w:bidi="fa-IR"/>
        </w:rPr>
        <w:t xml:space="preserve"> </w:t>
      </w:r>
      <w:r w:rsidR="008E6E11" w:rsidRPr="007162D2">
        <w:rPr>
          <w:rFonts w:ascii="IRANSharp" w:hAnsi="IRANSharp" w:cs="IRANSharp"/>
          <w:rtl/>
          <w:lang w:bidi="fa-IR"/>
        </w:rPr>
        <w:t>وسیله‌ای</w:t>
      </w:r>
      <w:r w:rsidRPr="007162D2">
        <w:rPr>
          <w:rFonts w:ascii="IRANSharp" w:hAnsi="IRANSharp" w:cs="IRANSharp"/>
          <w:rtl/>
          <w:lang w:bidi="fa-IR"/>
        </w:rPr>
        <w:t xml:space="preserve"> باشد</w:t>
      </w:r>
      <w:r w:rsidR="004D6A27">
        <w:rPr>
          <w:rFonts w:ascii="IRANSharp" w:hAnsi="IRANSharp" w:cs="IRANSharp"/>
          <w:rtl/>
          <w:lang w:bidi="fa-IR"/>
        </w:rPr>
        <w:t xml:space="preserve"> </w:t>
      </w:r>
      <w:r w:rsidRPr="007162D2">
        <w:rPr>
          <w:rFonts w:ascii="IRANSharp" w:hAnsi="IRANSharp" w:cs="IRANSharp"/>
          <w:rtl/>
          <w:lang w:bidi="fa-IR"/>
        </w:rPr>
        <w:t>برای نجات دختر از فقر پس از جنگ.</w:t>
      </w:r>
      <w:r w:rsidRPr="007162D2">
        <w:rPr>
          <w:rStyle w:val="FootnoteReference"/>
          <w:rFonts w:ascii="IRANSharp" w:hAnsi="IRANSharp" w:cs="IRANSharp"/>
          <w:rtl/>
          <w:lang w:bidi="fa-IR"/>
        </w:rPr>
        <w:footnoteReference w:id="10"/>
      </w:r>
      <w:r w:rsidRPr="007162D2">
        <w:rPr>
          <w:rFonts w:ascii="IRANSharp" w:hAnsi="IRANSharp" w:cs="IRANSharp"/>
          <w:rtl/>
          <w:lang w:bidi="fa-IR"/>
        </w:rPr>
        <w:t xml:space="preserve"> ازدواج اجباری همچنین ممکن است </w:t>
      </w:r>
      <w:r w:rsidR="00645A95" w:rsidRPr="007162D2">
        <w:rPr>
          <w:rFonts w:ascii="IRANSharp" w:hAnsi="IRANSharp" w:cs="IRANSharp"/>
          <w:rtl/>
          <w:lang w:bidi="fa-IR"/>
        </w:rPr>
        <w:t>به‌عنوان</w:t>
      </w:r>
      <w:r w:rsidRPr="007162D2">
        <w:rPr>
          <w:rFonts w:ascii="IRANSharp" w:hAnsi="IRANSharp" w:cs="IRANSharp"/>
          <w:rtl/>
          <w:lang w:bidi="fa-IR"/>
        </w:rPr>
        <w:t xml:space="preserve"> ازدواجی تعریف شود که در آن یکی از طرفین مجاز به پایان دادن یا ترک آن نیست.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۲۴.</w:t>
      </w:r>
      <w:r w:rsidRPr="007162D2">
        <w:rPr>
          <w:rFonts w:ascii="IRANSharp" w:hAnsi="IRANSharp" w:cs="IRANSharp"/>
          <w:rtl/>
        </w:rPr>
        <w:t xml:space="preserve"> </w:t>
      </w:r>
      <w:r w:rsidRPr="007162D2">
        <w:rPr>
          <w:rFonts w:ascii="IRANSharp" w:hAnsi="IRANSharp" w:cs="IRANSharp"/>
          <w:rtl/>
          <w:lang w:bidi="fa-IR"/>
        </w:rPr>
        <w:t>پرداخت نفقه و مهریه که در بین جوامع متفاوت است، ممکن است آسیب پذیری زنان و دختران را به خشونت و دیگر اعمال مضر افزایش دهد.</w:t>
      </w:r>
      <w:r w:rsidR="004D6A27">
        <w:rPr>
          <w:rFonts w:ascii="IRANSharp" w:hAnsi="IRANSharp" w:cs="IRANSharp"/>
          <w:rtl/>
          <w:lang w:bidi="fa-IR"/>
        </w:rPr>
        <w:t xml:space="preserve"> </w:t>
      </w:r>
      <w:r w:rsidRPr="007162D2">
        <w:rPr>
          <w:rFonts w:ascii="IRANSharp" w:hAnsi="IRANSharp" w:cs="IRANSharp"/>
          <w:rtl/>
          <w:lang w:bidi="fa-IR"/>
        </w:rPr>
        <w:t xml:space="preserve">شوهر یا اعضای </w:t>
      </w:r>
      <w:r w:rsidR="008E6E11" w:rsidRPr="007162D2">
        <w:rPr>
          <w:rFonts w:ascii="IRANSharp" w:hAnsi="IRANSharp" w:cs="IRANSharp"/>
          <w:rtl/>
          <w:lang w:bidi="fa-IR"/>
        </w:rPr>
        <w:t>خانواده‌اش</w:t>
      </w:r>
      <w:r w:rsidRPr="007162D2">
        <w:rPr>
          <w:rFonts w:ascii="IRANSharp" w:hAnsi="IRANSharp" w:cs="IRANSharp"/>
          <w:rtl/>
          <w:lang w:bidi="fa-IR"/>
        </w:rPr>
        <w:t xml:space="preserve"> ممکن است در اعمال</w:t>
      </w:r>
      <w:r w:rsidR="004D6A27">
        <w:rPr>
          <w:rFonts w:ascii="IRANSharp" w:hAnsi="IRANSharp" w:cs="IRANSharp"/>
          <w:rtl/>
          <w:lang w:bidi="fa-IR"/>
        </w:rPr>
        <w:t xml:space="preserve"> </w:t>
      </w:r>
      <w:r w:rsidRPr="007162D2">
        <w:rPr>
          <w:rFonts w:ascii="IRANSharp" w:hAnsi="IRANSharp" w:cs="IRANSharp"/>
          <w:rtl/>
          <w:lang w:bidi="fa-IR"/>
        </w:rPr>
        <w:t xml:space="preserve">خشونت جسمی یا روحی </w:t>
      </w:r>
      <w:r w:rsidR="00645A95" w:rsidRPr="007162D2">
        <w:rPr>
          <w:rFonts w:ascii="IRANSharp" w:hAnsi="IRANSharp" w:cs="IRANSharp"/>
          <w:rtl/>
          <w:lang w:bidi="fa-IR"/>
        </w:rPr>
        <w:t>ازجمله</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 قتل، سوزندان و حملات اسیدی، برای عدم بر آورده کردن انتظارات در مورد پرداخت </w:t>
      </w:r>
      <w:r w:rsidR="008E6E11" w:rsidRPr="007162D2">
        <w:rPr>
          <w:rFonts w:ascii="IRANSharp" w:hAnsi="IRANSharp" w:cs="IRANSharp"/>
          <w:rtl/>
          <w:lang w:bidi="fa-IR"/>
        </w:rPr>
        <w:t>جهیزیه</w:t>
      </w:r>
      <w:r w:rsidRPr="007162D2">
        <w:rPr>
          <w:rFonts w:ascii="IRANSharp" w:hAnsi="IRANSharp" w:cs="IRANSharp"/>
          <w:rtl/>
          <w:lang w:bidi="fa-IR"/>
        </w:rPr>
        <w:t xml:space="preserve"> یا میزان آن، مشارکت داشته باشند. در برخی موارد</w:t>
      </w:r>
      <w:r w:rsidR="004D6A27">
        <w:rPr>
          <w:rFonts w:ascii="IRANSharp" w:hAnsi="IRANSharp" w:cs="IRANSharp"/>
          <w:rtl/>
          <w:lang w:bidi="fa-IR"/>
        </w:rPr>
        <w:t xml:space="preserve"> </w:t>
      </w:r>
      <w:r w:rsidR="008E6E11" w:rsidRPr="007162D2">
        <w:rPr>
          <w:rFonts w:ascii="IRANSharp" w:hAnsi="IRANSharp" w:cs="IRANSharp"/>
          <w:rtl/>
          <w:lang w:bidi="fa-IR"/>
        </w:rPr>
        <w:t>خانواده‌ها</w:t>
      </w:r>
      <w:r w:rsidR="004D6A27">
        <w:rPr>
          <w:rFonts w:ascii="IRANSharp" w:hAnsi="IRANSharp" w:cs="IRANSharp"/>
          <w:rtl/>
          <w:lang w:bidi="fa-IR"/>
        </w:rPr>
        <w:t xml:space="preserve"> </w:t>
      </w:r>
      <w:r w:rsidRPr="007162D2">
        <w:rPr>
          <w:rFonts w:ascii="IRANSharp" w:hAnsi="IRANSharp" w:cs="IRANSharp"/>
          <w:rtl/>
          <w:lang w:bidi="fa-IR"/>
        </w:rPr>
        <w:t>با</w:t>
      </w:r>
      <w:r w:rsidR="004D6A27">
        <w:rPr>
          <w:rFonts w:ascii="IRANSharp" w:hAnsi="IRANSharp" w:cs="IRANSharp"/>
          <w:rtl/>
          <w:lang w:bidi="fa-IR"/>
        </w:rPr>
        <w:t xml:space="preserve"> </w:t>
      </w:r>
      <w:r w:rsidRPr="007162D2">
        <w:rPr>
          <w:rFonts w:ascii="IRANSharp" w:hAnsi="IRANSharp" w:cs="IRANSharp"/>
          <w:rtl/>
          <w:lang w:bidi="fa-IR"/>
        </w:rPr>
        <w:t>"</w:t>
      </w:r>
      <w:r w:rsidR="004D6A27">
        <w:rPr>
          <w:rFonts w:ascii="IRANSharp" w:hAnsi="IRANSharp" w:cs="IRANSharp"/>
          <w:rtl/>
          <w:lang w:bidi="fa-IR"/>
        </w:rPr>
        <w:t>ازدواج "</w:t>
      </w:r>
      <w:r w:rsidRPr="007162D2">
        <w:rPr>
          <w:rFonts w:ascii="IRANSharp" w:hAnsi="IRANSharp" w:cs="IRANSharp"/>
          <w:rtl/>
          <w:lang w:bidi="fa-IR"/>
        </w:rPr>
        <w:t xml:space="preserve"> موقت</w:t>
      </w:r>
      <w:r w:rsidR="004D6A27">
        <w:rPr>
          <w:rFonts w:ascii="IRANSharp" w:hAnsi="IRANSharp" w:cs="IRANSharp"/>
          <w:rtl/>
          <w:lang w:bidi="fa-IR"/>
        </w:rPr>
        <w:t xml:space="preserve"> </w:t>
      </w:r>
      <w:r w:rsidRPr="007162D2">
        <w:rPr>
          <w:rFonts w:ascii="IRANSharp" w:hAnsi="IRANSharp" w:cs="IRANSharp"/>
          <w:rtl/>
          <w:lang w:bidi="fa-IR"/>
        </w:rPr>
        <w:t>دخترشان در ازای دریافت مال، که</w:t>
      </w:r>
      <w:r w:rsidR="004D6A27">
        <w:rPr>
          <w:rFonts w:ascii="IRANSharp" w:hAnsi="IRANSharp" w:cs="IRANSharp"/>
          <w:rtl/>
          <w:lang w:bidi="fa-IR"/>
        </w:rPr>
        <w:t xml:space="preserve"> </w:t>
      </w:r>
      <w:r w:rsidRPr="007162D2">
        <w:rPr>
          <w:rFonts w:ascii="IRANSharp" w:hAnsi="IRANSharp" w:cs="IRANSharp"/>
          <w:rtl/>
          <w:lang w:bidi="fa-IR"/>
        </w:rPr>
        <w:t xml:space="preserve">ازدواج قراردادی نیز نامیده </w:t>
      </w:r>
      <w:r w:rsidR="00645A95" w:rsidRPr="007162D2">
        <w:rPr>
          <w:rFonts w:ascii="IRANSharp" w:hAnsi="IRANSharp" w:cs="IRANSharp"/>
          <w:rtl/>
          <w:lang w:bidi="fa-IR"/>
        </w:rPr>
        <w:t>می‌شود</w:t>
      </w:r>
      <w:r w:rsidRPr="007162D2">
        <w:rPr>
          <w:rFonts w:ascii="IRANSharp" w:hAnsi="IRANSharp" w:cs="IRANSharp"/>
          <w:rtl/>
          <w:lang w:bidi="fa-IR"/>
        </w:rPr>
        <w:t>، که یک نوع از قاچاق انسان است،</w:t>
      </w:r>
      <w:r w:rsidR="004D6A27">
        <w:rPr>
          <w:rFonts w:ascii="IRANSharp" w:hAnsi="IRANSharp" w:cs="IRANSharp"/>
          <w:rtl/>
          <w:lang w:bidi="fa-IR"/>
        </w:rPr>
        <w:t xml:space="preserve"> </w:t>
      </w:r>
      <w:r w:rsidRPr="007162D2">
        <w:rPr>
          <w:rFonts w:ascii="IRANSharp" w:hAnsi="IRANSharp" w:cs="IRANSharp"/>
          <w:rtl/>
          <w:lang w:bidi="fa-IR"/>
        </w:rPr>
        <w:t>موافقت</w:t>
      </w:r>
      <w:r w:rsidR="004D6A27">
        <w:rPr>
          <w:rFonts w:ascii="IRANSharp" w:hAnsi="IRANSharp" w:cs="IRANSharp"/>
          <w:rtl/>
          <w:lang w:bidi="fa-IR"/>
        </w:rPr>
        <w:t xml:space="preserve"> </w:t>
      </w:r>
      <w:r w:rsidR="00645A95" w:rsidRPr="007162D2">
        <w:rPr>
          <w:rFonts w:ascii="IRANSharp" w:hAnsi="IRANSharp" w:cs="IRANSharp"/>
          <w:rtl/>
          <w:lang w:bidi="fa-IR"/>
        </w:rPr>
        <w:t>می‌کنند</w:t>
      </w:r>
      <w:r w:rsidRPr="007162D2">
        <w:rPr>
          <w:rFonts w:ascii="IRANSharp" w:hAnsi="IRANSharp" w:cs="IRANSharp"/>
          <w:rtl/>
          <w:lang w:bidi="fa-IR"/>
        </w:rPr>
        <w:t xml:space="preserve">. کشورهای عضو پروتکل اختیاری </w:t>
      </w:r>
      <w:r w:rsidRPr="007162D2">
        <w:rPr>
          <w:rFonts w:ascii="IRANSharp" w:hAnsi="IRANSharp" w:cs="IRANSharp"/>
          <w:lang w:bidi="fa-IR"/>
        </w:rPr>
        <w:t>CRC</w:t>
      </w:r>
      <w:r w:rsidRPr="007162D2">
        <w:rPr>
          <w:rFonts w:ascii="IRANSharp" w:hAnsi="IRANSharp" w:cs="IRANSharp"/>
          <w:rtl/>
          <w:lang w:bidi="fa-IR"/>
        </w:rPr>
        <w:t xml:space="preserve"> در مورد فروش کودکان، فحشاء و </w:t>
      </w:r>
      <w:r w:rsidR="008E6E11" w:rsidRPr="007162D2">
        <w:rPr>
          <w:rFonts w:ascii="IRANSharp" w:hAnsi="IRANSharp" w:cs="IRANSharp"/>
          <w:rtl/>
          <w:lang w:bidi="fa-IR"/>
        </w:rPr>
        <w:t>پورنو گرافی</w:t>
      </w:r>
      <w:r w:rsidRPr="007162D2">
        <w:rPr>
          <w:rFonts w:ascii="IRANSharp" w:hAnsi="IRANSharp" w:cs="IRANSharp"/>
          <w:rtl/>
          <w:lang w:bidi="fa-IR"/>
        </w:rPr>
        <w:t xml:space="preserve"> </w:t>
      </w:r>
      <w:r w:rsidR="004D6A27">
        <w:rPr>
          <w:rFonts w:ascii="IRANSharp" w:hAnsi="IRANSharp" w:cs="IRANSharp"/>
          <w:rtl/>
          <w:lang w:bidi="fa-IR"/>
        </w:rPr>
        <w:t xml:space="preserve">کودکان </w:t>
      </w:r>
      <w:r w:rsidR="004D6A27">
        <w:rPr>
          <w:rFonts w:ascii="IRANSharp" w:hAnsi="IRANSharp" w:cs="IRANSharp"/>
          <w:lang w:bidi="fa-IR"/>
        </w:rPr>
        <w:t>OP</w:t>
      </w:r>
      <w:r w:rsidRPr="007162D2">
        <w:rPr>
          <w:rFonts w:ascii="IRANSharp" w:hAnsi="IRANSharp" w:cs="IRANSharp"/>
          <w:lang w:bidi="fa-IR"/>
        </w:rPr>
        <w:t>-SC)</w:t>
      </w:r>
      <w:r w:rsidR="004D6A27">
        <w:rPr>
          <w:rFonts w:ascii="IRANSharp" w:hAnsi="IRANSharp" w:cs="IRANSharp"/>
          <w:lang w:bidi="fa-IR"/>
        </w:rPr>
        <w:t xml:space="preserve"> </w:t>
      </w:r>
      <w:r w:rsidRPr="007162D2">
        <w:rPr>
          <w:rFonts w:ascii="IRANSharp" w:hAnsi="IRANSharp" w:cs="IRANSharp"/>
          <w:rtl/>
          <w:lang w:bidi="fa-IR"/>
        </w:rPr>
        <w:t>) دارای تعهدات صریح در رابطه با فرزند و یا ازدواج اجباری</w:t>
      </w:r>
      <w:r w:rsidR="004D6A27">
        <w:rPr>
          <w:rFonts w:ascii="IRANSharp" w:hAnsi="IRANSharp" w:cs="IRANSharp"/>
          <w:rtl/>
          <w:lang w:bidi="fa-IR"/>
        </w:rPr>
        <w:t xml:space="preserve"> </w:t>
      </w:r>
      <w:r w:rsidRPr="007162D2">
        <w:rPr>
          <w:rFonts w:ascii="IRANSharp" w:hAnsi="IRANSharp" w:cs="IRANSharp"/>
          <w:rtl/>
          <w:lang w:bidi="fa-IR"/>
        </w:rPr>
        <w:t xml:space="preserve">که شامل پرداخت جهیزیه یا مهریه </w:t>
      </w:r>
      <w:r w:rsidR="00645A95" w:rsidRPr="007162D2">
        <w:rPr>
          <w:rFonts w:ascii="IRANSharp" w:hAnsi="IRANSharp" w:cs="IRANSharp"/>
          <w:rtl/>
          <w:lang w:bidi="fa-IR"/>
        </w:rPr>
        <w:t>می‌شود</w:t>
      </w:r>
      <w:r w:rsidRPr="007162D2">
        <w:rPr>
          <w:rFonts w:ascii="IRANSharp" w:hAnsi="IRANSharp" w:cs="IRANSharp"/>
          <w:rtl/>
          <w:lang w:bidi="fa-IR"/>
        </w:rPr>
        <w:t xml:space="preserve"> هستند، زیرا این امر ممکن است "فروش </w:t>
      </w:r>
      <w:r w:rsidR="004D6A27">
        <w:rPr>
          <w:rFonts w:ascii="IRANSharp" w:hAnsi="IRANSharp" w:cs="IRANSharp"/>
          <w:rtl/>
          <w:lang w:bidi="fa-IR"/>
        </w:rPr>
        <w:t>کودکان "</w:t>
      </w:r>
      <w:r w:rsidRPr="007162D2">
        <w:rPr>
          <w:rFonts w:ascii="IRANSharp" w:hAnsi="IRANSharp" w:cs="IRANSharp"/>
          <w:rtl/>
          <w:lang w:bidi="fa-IR"/>
        </w:rPr>
        <w:t xml:space="preserve"> </w:t>
      </w:r>
      <w:r w:rsidR="00645A95" w:rsidRPr="007162D2">
        <w:rPr>
          <w:rFonts w:ascii="IRANSharp" w:hAnsi="IRANSharp" w:cs="IRANSharp"/>
          <w:rtl/>
          <w:lang w:bidi="fa-IR"/>
        </w:rPr>
        <w:t>به‌حساب</w:t>
      </w:r>
      <w:r w:rsidRPr="007162D2">
        <w:rPr>
          <w:rFonts w:ascii="IRANSharp" w:hAnsi="IRANSharp" w:cs="IRANSharp"/>
          <w:rtl/>
          <w:lang w:bidi="fa-IR"/>
        </w:rPr>
        <w:t xml:space="preserve"> آید که در ماده ۲ الف</w:t>
      </w:r>
      <w:r w:rsidR="004D6A27">
        <w:rPr>
          <w:rFonts w:ascii="IRANSharp" w:hAnsi="IRANSharp" w:cs="IRANSharp"/>
          <w:rtl/>
          <w:lang w:bidi="fa-IR"/>
        </w:rPr>
        <w:t xml:space="preserve"> </w:t>
      </w:r>
      <w:r w:rsidRPr="007162D2">
        <w:rPr>
          <w:rFonts w:ascii="IRANSharp" w:hAnsi="IRANSharp" w:cs="IRANSharp"/>
          <w:rtl/>
          <w:lang w:bidi="fa-IR"/>
        </w:rPr>
        <w:t>پروتکل تعریف شده است.</w:t>
      </w:r>
      <w:r w:rsidRPr="007162D2">
        <w:rPr>
          <w:rStyle w:val="FootnoteReference"/>
          <w:rFonts w:ascii="IRANSharp" w:hAnsi="IRANSharp" w:cs="IRANSharp"/>
          <w:rtl/>
          <w:lang w:bidi="fa-IR"/>
        </w:rPr>
        <w:footnoteReference w:id="11"/>
      </w:r>
      <w:r w:rsidRPr="007162D2">
        <w:rPr>
          <w:rFonts w:ascii="IRANSharp" w:hAnsi="IRANSharp" w:cs="IRANSharp"/>
          <w:rtl/>
          <w:lang w:bidi="fa-IR"/>
        </w:rPr>
        <w:t xml:space="preserve"> کمیته رفع تبعیض از زنان</w:t>
      </w:r>
      <w:r w:rsidR="004D6A27">
        <w:rPr>
          <w:rFonts w:ascii="IRANSharp" w:hAnsi="IRANSharp" w:cs="IRANSharp"/>
          <w:rtl/>
          <w:lang w:bidi="fa-IR"/>
        </w:rPr>
        <w:t xml:space="preserve"> </w:t>
      </w:r>
      <w:r w:rsidRPr="007162D2">
        <w:rPr>
          <w:rFonts w:ascii="IRANSharp" w:hAnsi="IRANSharp" w:cs="IRANSharp"/>
          <w:rtl/>
          <w:lang w:bidi="fa-IR"/>
        </w:rPr>
        <w:t xml:space="preserve">بارها و بارها </w:t>
      </w:r>
      <w:r w:rsidR="00645A95" w:rsidRPr="007162D2">
        <w:rPr>
          <w:rFonts w:ascii="IRANSharp" w:hAnsi="IRANSharp" w:cs="IRANSharp"/>
          <w:rtl/>
          <w:lang w:bidi="fa-IR"/>
        </w:rPr>
        <w:t>تأکید</w:t>
      </w:r>
      <w:r w:rsidRPr="007162D2">
        <w:rPr>
          <w:rFonts w:ascii="IRANSharp" w:hAnsi="IRANSharp" w:cs="IRANSharp"/>
          <w:rtl/>
          <w:lang w:bidi="fa-IR"/>
        </w:rPr>
        <w:t xml:space="preserve"> کرده است که اجازه دادن به ازدواج با چنین پرداختی، حق انتخاب آزاد همسر را </w:t>
      </w:r>
      <w:r w:rsidRPr="007162D2">
        <w:rPr>
          <w:rFonts w:ascii="IRANSharp" w:hAnsi="IRANSharp" w:cs="IRANSharp"/>
          <w:rtl/>
          <w:lang w:bidi="fa-IR"/>
        </w:rPr>
        <w:lastRenderedPageBreak/>
        <w:t xml:space="preserve">نقض </w:t>
      </w:r>
      <w:r w:rsidR="00645A95" w:rsidRPr="007162D2">
        <w:rPr>
          <w:rFonts w:ascii="IRANSharp" w:hAnsi="IRANSharp" w:cs="IRANSharp"/>
          <w:rtl/>
          <w:lang w:bidi="fa-IR"/>
        </w:rPr>
        <w:t>می‌کند</w:t>
      </w:r>
      <w:r w:rsidRPr="007162D2">
        <w:rPr>
          <w:rFonts w:ascii="IRANSharp" w:hAnsi="IRANSharp" w:cs="IRANSharp"/>
          <w:rtl/>
          <w:lang w:bidi="fa-IR"/>
        </w:rPr>
        <w:t xml:space="preserve"> و در </w:t>
      </w:r>
      <w:r w:rsidR="00645A95" w:rsidRPr="007162D2">
        <w:rPr>
          <w:rFonts w:ascii="IRANSharp" w:hAnsi="IRANSharp" w:cs="IRANSharp"/>
          <w:rtl/>
          <w:lang w:bidi="fa-IR"/>
        </w:rPr>
        <w:t>اظهارنظر</w:t>
      </w:r>
      <w:r w:rsidRPr="007162D2">
        <w:rPr>
          <w:rFonts w:ascii="IRANSharp" w:hAnsi="IRANSharp" w:cs="IRANSharp"/>
          <w:rtl/>
          <w:lang w:bidi="fa-IR"/>
        </w:rPr>
        <w:t xml:space="preserve"> عمومی شماره ۲۹ (۲۰۱۳)</w:t>
      </w:r>
      <w:r w:rsidR="004D6A27">
        <w:rPr>
          <w:rFonts w:ascii="IRANSharp" w:hAnsi="IRANSharp" w:cs="IRANSharp"/>
          <w:rtl/>
          <w:lang w:bidi="fa-IR"/>
        </w:rPr>
        <w:t xml:space="preserve"> </w:t>
      </w:r>
      <w:r w:rsidRPr="007162D2">
        <w:rPr>
          <w:rFonts w:ascii="IRANSharp" w:hAnsi="IRANSharp" w:cs="IRANSharp"/>
          <w:rtl/>
          <w:lang w:bidi="fa-IR"/>
        </w:rPr>
        <w:t xml:space="preserve">مشخص کرده که چنین قانونی نباید برای صحت ازدواج مجاز باشد و چنین </w:t>
      </w:r>
      <w:r w:rsidR="008E6E11" w:rsidRPr="007162D2">
        <w:rPr>
          <w:rFonts w:ascii="IRANSharp" w:hAnsi="IRANSharp" w:cs="IRANSharp"/>
          <w:rtl/>
          <w:lang w:bidi="fa-IR"/>
        </w:rPr>
        <w:t>توافقنامه‌ای</w:t>
      </w:r>
      <w:r w:rsidRPr="007162D2">
        <w:rPr>
          <w:rFonts w:ascii="IRANSharp" w:hAnsi="IRANSharp" w:cs="IRANSharp"/>
          <w:rtl/>
          <w:lang w:bidi="fa-IR"/>
        </w:rPr>
        <w:t xml:space="preserve"> نباید توسط کشور عضو به رسمیت شناخته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 xml:space="preserve">پ. </w:t>
      </w:r>
      <w:r w:rsidR="00645A95" w:rsidRPr="007162D2">
        <w:rPr>
          <w:rFonts w:ascii="IRANSharp" w:hAnsi="IRANSharp" w:cs="IRANSharp"/>
          <w:b/>
          <w:bCs/>
          <w:rtl/>
          <w:lang w:bidi="fa-IR"/>
        </w:rPr>
        <w:t>چندهمسری</w:t>
      </w: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۲۵. </w:t>
      </w:r>
      <w:r w:rsidR="00645A95" w:rsidRPr="007162D2">
        <w:rPr>
          <w:rFonts w:ascii="IRANSharp" w:hAnsi="IRANSharp" w:cs="IRANSharp"/>
          <w:rtl/>
          <w:lang w:bidi="fa-IR"/>
        </w:rPr>
        <w:t>چندهمسری</w:t>
      </w:r>
      <w:r w:rsidRPr="007162D2">
        <w:rPr>
          <w:rFonts w:ascii="IRANSharp" w:hAnsi="IRANSharp" w:cs="IRANSharp"/>
          <w:rtl/>
          <w:lang w:bidi="fa-IR"/>
        </w:rPr>
        <w:t xml:space="preserve"> بر خلاف شأن زنان و دختران است و</w:t>
      </w:r>
      <w:r w:rsidR="004D6A27">
        <w:rPr>
          <w:rFonts w:ascii="IRANSharp" w:hAnsi="IRANSharp" w:cs="IRANSharp"/>
          <w:rtl/>
          <w:lang w:bidi="fa-IR"/>
        </w:rPr>
        <w:t xml:space="preserve"> </w:t>
      </w:r>
      <w:r w:rsidRPr="007162D2">
        <w:rPr>
          <w:rFonts w:ascii="IRANSharp" w:hAnsi="IRANSharp" w:cs="IRANSharp"/>
          <w:rtl/>
          <w:lang w:bidi="fa-IR"/>
        </w:rPr>
        <w:t xml:space="preserve">حقوق و </w:t>
      </w:r>
      <w:r w:rsidR="008E6E11" w:rsidRPr="007162D2">
        <w:rPr>
          <w:rFonts w:ascii="IRANSharp" w:hAnsi="IRANSharp" w:cs="IRANSharp"/>
          <w:rtl/>
          <w:lang w:bidi="fa-IR"/>
        </w:rPr>
        <w:t>آزادی‌ها</w:t>
      </w:r>
      <w:r w:rsidRPr="007162D2">
        <w:rPr>
          <w:rFonts w:ascii="IRANSharp" w:hAnsi="IRANSharp" w:cs="IRANSharp"/>
          <w:rtl/>
          <w:lang w:bidi="fa-IR"/>
        </w:rPr>
        <w:t xml:space="preserve">، </w:t>
      </w:r>
      <w:r w:rsidR="00645A95" w:rsidRPr="007162D2">
        <w:rPr>
          <w:rFonts w:ascii="IRANSharp" w:hAnsi="IRANSharp" w:cs="IRANSharp"/>
          <w:rtl/>
          <w:lang w:bidi="fa-IR"/>
        </w:rPr>
        <w:t>ازجمله</w:t>
      </w:r>
      <w:r w:rsidRPr="007162D2">
        <w:rPr>
          <w:rFonts w:ascii="IRANSharp" w:hAnsi="IRANSharp" w:cs="IRANSharp"/>
          <w:rtl/>
          <w:lang w:bidi="fa-IR"/>
        </w:rPr>
        <w:t xml:space="preserve"> برابری و حمایت در خانواده را نقض </w:t>
      </w:r>
      <w:r w:rsidR="00645A95" w:rsidRPr="007162D2">
        <w:rPr>
          <w:rFonts w:ascii="IRANSharp" w:hAnsi="IRANSharp" w:cs="IRANSharp"/>
          <w:rtl/>
          <w:lang w:bidi="fa-IR"/>
        </w:rPr>
        <w:t>می‌کند</w:t>
      </w:r>
      <w:r w:rsidRPr="007162D2">
        <w:rPr>
          <w:rFonts w:ascii="IRANSharp" w:hAnsi="IRANSharp" w:cs="IRANSharp"/>
          <w:rtl/>
          <w:lang w:bidi="fa-IR"/>
        </w:rPr>
        <w:t xml:space="preserve">. </w:t>
      </w:r>
      <w:r w:rsidR="00645A95" w:rsidRPr="007162D2">
        <w:rPr>
          <w:rFonts w:ascii="IRANSharp" w:hAnsi="IRANSharp" w:cs="IRANSharp"/>
          <w:rtl/>
          <w:lang w:bidi="fa-IR"/>
        </w:rPr>
        <w:t>چندهمسری</w:t>
      </w:r>
      <w:r w:rsidRPr="007162D2">
        <w:rPr>
          <w:rFonts w:ascii="IRANSharp" w:hAnsi="IRANSharp" w:cs="IRANSharp"/>
          <w:rtl/>
          <w:lang w:bidi="fa-IR"/>
        </w:rPr>
        <w:t xml:space="preserve"> </w:t>
      </w:r>
      <w:r w:rsidR="008E6E11" w:rsidRPr="007162D2">
        <w:rPr>
          <w:rFonts w:ascii="IRANSharp" w:hAnsi="IRANSharp" w:cs="IRANSharp"/>
          <w:rtl/>
          <w:lang w:bidi="fa-IR"/>
        </w:rPr>
        <w:t>در</w:t>
      </w:r>
      <w:r w:rsidRPr="007162D2">
        <w:rPr>
          <w:rFonts w:ascii="IRANSharp" w:hAnsi="IRANSharp" w:cs="IRANSharp"/>
          <w:rtl/>
          <w:lang w:bidi="fa-IR"/>
        </w:rPr>
        <w:t xml:space="preserve"> سراسر و درون </w:t>
      </w:r>
      <w:r w:rsidR="008E6E11" w:rsidRPr="007162D2">
        <w:rPr>
          <w:rFonts w:ascii="IRANSharp" w:hAnsi="IRANSharp" w:cs="IRANSharp"/>
          <w:rtl/>
          <w:lang w:bidi="fa-IR"/>
        </w:rPr>
        <w:t>حوزه‌های</w:t>
      </w:r>
      <w:r w:rsidR="004D6A27">
        <w:rPr>
          <w:rFonts w:ascii="IRANSharp" w:hAnsi="IRANSharp" w:cs="IRANSharp"/>
          <w:rtl/>
          <w:lang w:bidi="fa-IR"/>
        </w:rPr>
        <w:t xml:space="preserve"> </w:t>
      </w:r>
      <w:r w:rsidRPr="007162D2">
        <w:rPr>
          <w:rFonts w:ascii="IRANSharp" w:hAnsi="IRANSharp" w:cs="IRANSharp"/>
          <w:rtl/>
          <w:lang w:bidi="fa-IR"/>
        </w:rPr>
        <w:t xml:space="preserve">قانونی و اجتماعی مختلف متفاوت است و </w:t>
      </w:r>
      <w:r w:rsidR="00645A95" w:rsidRPr="007162D2">
        <w:rPr>
          <w:rFonts w:ascii="IRANSharp" w:hAnsi="IRANSharp" w:cs="IRANSharp"/>
          <w:rtl/>
          <w:lang w:bidi="fa-IR"/>
        </w:rPr>
        <w:t>تأثیر</w:t>
      </w:r>
      <w:r w:rsidRPr="007162D2">
        <w:rPr>
          <w:rFonts w:ascii="IRANSharp" w:hAnsi="IRANSharp" w:cs="IRANSharp"/>
          <w:rtl/>
          <w:lang w:bidi="fa-IR"/>
        </w:rPr>
        <w:t xml:space="preserve"> آن شامل: آسیب رساندن </w:t>
      </w:r>
      <w:r w:rsidR="008E6E11" w:rsidRPr="007162D2">
        <w:rPr>
          <w:rFonts w:ascii="IRANSharp" w:hAnsi="IRANSharp" w:cs="IRANSharp"/>
          <w:rtl/>
          <w:lang w:bidi="fa-IR"/>
        </w:rPr>
        <w:t>به‌سلامت</w:t>
      </w:r>
      <w:r w:rsidRPr="007162D2">
        <w:rPr>
          <w:rFonts w:ascii="IRANSharp" w:hAnsi="IRANSharp" w:cs="IRANSharp"/>
          <w:rtl/>
          <w:lang w:bidi="fa-IR"/>
        </w:rPr>
        <w:t xml:space="preserve"> همسران؛ فهم سلامت</w:t>
      </w:r>
      <w:r w:rsidR="004D6A27">
        <w:rPr>
          <w:rFonts w:ascii="IRANSharp" w:hAnsi="IRANSharp" w:cs="IRANSharp"/>
          <w:rtl/>
          <w:lang w:bidi="fa-IR"/>
        </w:rPr>
        <w:t xml:space="preserve"> </w:t>
      </w:r>
      <w:r w:rsidRPr="007162D2">
        <w:rPr>
          <w:rFonts w:ascii="IRANSharp" w:hAnsi="IRANSharp" w:cs="IRANSharp"/>
          <w:rtl/>
          <w:lang w:bidi="fa-IR"/>
        </w:rPr>
        <w:t>فیزیکی، روانی و اجتماعی؛ عواقب مادی و محرومیت همسران</w:t>
      </w:r>
      <w:r w:rsidR="004D6A27">
        <w:rPr>
          <w:rFonts w:ascii="IRANSharp" w:hAnsi="IRANSharp" w:cs="IRANSharp"/>
          <w:rtl/>
          <w:lang w:bidi="fa-IR"/>
        </w:rPr>
        <w:t xml:space="preserve"> </w:t>
      </w:r>
      <w:r w:rsidRPr="007162D2">
        <w:rPr>
          <w:rFonts w:ascii="IRANSharp" w:hAnsi="IRANSharp" w:cs="IRANSharp"/>
          <w:rtl/>
          <w:lang w:bidi="fa-IR"/>
        </w:rPr>
        <w:t xml:space="preserve">و آسیب های عاطفی و مادی به کودکان، اغلب با عواقب جدی برای رفاه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645A95" w:rsidRPr="007162D2">
        <w:rPr>
          <w:rFonts w:ascii="IRANSharp" w:hAnsi="IRANSharp" w:cs="IRANSharp"/>
          <w:rtl/>
          <w:lang w:bidi="fa-IR"/>
        </w:rPr>
        <w:t>می‌شود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۲۶. </w:t>
      </w:r>
      <w:r w:rsidR="008E6E11" w:rsidRPr="007162D2">
        <w:rPr>
          <w:rFonts w:ascii="IRANSharp" w:hAnsi="IRANSharp" w:cs="IRANSharp"/>
          <w:rtl/>
          <w:lang w:bidi="fa-IR"/>
        </w:rPr>
        <w:t>درحالی‌که</w:t>
      </w:r>
      <w:r w:rsidRPr="007162D2">
        <w:rPr>
          <w:rFonts w:ascii="IRANSharp" w:hAnsi="IRANSharp" w:cs="IRANSharp"/>
          <w:rtl/>
          <w:lang w:bidi="fa-IR"/>
        </w:rPr>
        <w:t xml:space="preserve"> تعداد زیادی از کشورها تصمیم</w:t>
      </w:r>
      <w:r w:rsidR="004D6A27">
        <w:rPr>
          <w:rFonts w:ascii="IRANSharp" w:hAnsi="IRANSharp" w:cs="IRANSharp"/>
          <w:rtl/>
          <w:lang w:bidi="fa-IR"/>
        </w:rPr>
        <w:t xml:space="preserve"> </w:t>
      </w:r>
      <w:r w:rsidRPr="007162D2">
        <w:rPr>
          <w:rFonts w:ascii="IRANSharp" w:hAnsi="IRANSharp" w:cs="IRANSharp"/>
          <w:rtl/>
          <w:lang w:bidi="fa-IR"/>
        </w:rPr>
        <w:t xml:space="preserve">بر ممنوعیت </w:t>
      </w:r>
      <w:r w:rsidR="00645A95" w:rsidRPr="007162D2">
        <w:rPr>
          <w:rFonts w:ascii="IRANSharp" w:hAnsi="IRANSharp" w:cs="IRANSharp"/>
          <w:rtl/>
          <w:lang w:bidi="fa-IR"/>
        </w:rPr>
        <w:t>چندهمسری</w:t>
      </w:r>
      <w:r w:rsidRPr="007162D2">
        <w:rPr>
          <w:rFonts w:ascii="IRANSharp" w:hAnsi="IRANSharp" w:cs="IRANSharp"/>
          <w:rtl/>
          <w:lang w:bidi="fa-IR"/>
        </w:rPr>
        <w:t xml:space="preserve"> گ</w:t>
      </w:r>
      <w:r w:rsidR="00645A95" w:rsidRPr="007162D2">
        <w:rPr>
          <w:rFonts w:ascii="IRANSharp" w:hAnsi="IRANSharp" w:cs="IRANSharp"/>
          <w:rtl/>
          <w:lang w:bidi="fa-IR"/>
        </w:rPr>
        <w:t>رفته‌اند</w:t>
      </w:r>
      <w:r w:rsidRPr="007162D2">
        <w:rPr>
          <w:rFonts w:ascii="IRANSharp" w:hAnsi="IRANSharp" w:cs="IRANSharp"/>
          <w:rtl/>
          <w:lang w:bidi="fa-IR"/>
        </w:rPr>
        <w:t xml:space="preserve">، همچنان در بعضی از کشورها، چه </w:t>
      </w:r>
      <w:r w:rsidR="00645A95" w:rsidRPr="007162D2">
        <w:rPr>
          <w:rFonts w:ascii="IRANSharp" w:hAnsi="IRANSharp" w:cs="IRANSharp"/>
          <w:rtl/>
          <w:lang w:bidi="fa-IR"/>
        </w:rPr>
        <w:t>به‌طور</w:t>
      </w:r>
      <w:r w:rsidRPr="007162D2">
        <w:rPr>
          <w:rFonts w:ascii="IRANSharp" w:hAnsi="IRANSharp" w:cs="IRANSharp"/>
          <w:rtl/>
          <w:lang w:bidi="fa-IR"/>
        </w:rPr>
        <w:t xml:space="preserve"> قانونی و چه </w:t>
      </w:r>
      <w:r w:rsidR="008E6E11" w:rsidRPr="007162D2">
        <w:rPr>
          <w:rFonts w:ascii="IRANSharp" w:hAnsi="IRANSharp" w:cs="IRANSharp"/>
          <w:rtl/>
          <w:lang w:bidi="fa-IR"/>
        </w:rPr>
        <w:t>غیرقانونی</w:t>
      </w:r>
      <w:r w:rsidRPr="007162D2">
        <w:rPr>
          <w:rFonts w:ascii="IRANSharp" w:hAnsi="IRANSharp" w:cs="IRANSharp"/>
          <w:rtl/>
          <w:lang w:bidi="fa-IR"/>
        </w:rPr>
        <w:t xml:space="preserve"> صورت </w:t>
      </w:r>
      <w:r w:rsidR="00645A95" w:rsidRPr="007162D2">
        <w:rPr>
          <w:rFonts w:ascii="IRANSharp" w:hAnsi="IRANSharp" w:cs="IRANSharp"/>
          <w:rtl/>
          <w:lang w:bidi="fa-IR"/>
        </w:rPr>
        <w:t>می‌گیرد</w:t>
      </w:r>
      <w:r w:rsidRPr="007162D2">
        <w:rPr>
          <w:rFonts w:ascii="IRANSharp" w:hAnsi="IRANSharp" w:cs="IRANSharp"/>
          <w:rtl/>
          <w:lang w:bidi="fa-IR"/>
        </w:rPr>
        <w:t xml:space="preserve">. </w:t>
      </w:r>
      <w:r w:rsidR="00645A95" w:rsidRPr="007162D2">
        <w:rPr>
          <w:rFonts w:ascii="IRANSharp" w:hAnsi="IRANSharp" w:cs="IRANSharp"/>
          <w:rtl/>
          <w:lang w:bidi="fa-IR"/>
        </w:rPr>
        <w:t>اگرچه</w:t>
      </w:r>
      <w:r w:rsidRPr="007162D2">
        <w:rPr>
          <w:rFonts w:ascii="IRANSharp" w:hAnsi="IRANSharp" w:cs="IRANSharp"/>
          <w:rtl/>
          <w:lang w:bidi="fa-IR"/>
        </w:rPr>
        <w:t xml:space="preserve"> در طول تاریخ، </w:t>
      </w:r>
      <w:r w:rsidR="00645A95" w:rsidRPr="007162D2">
        <w:rPr>
          <w:rFonts w:ascii="IRANSharp" w:hAnsi="IRANSharp" w:cs="IRANSharp"/>
          <w:rtl/>
          <w:lang w:bidi="fa-IR"/>
        </w:rPr>
        <w:t>سیستم‌های</w:t>
      </w:r>
      <w:r w:rsidRPr="007162D2">
        <w:rPr>
          <w:rFonts w:ascii="IRANSharp" w:hAnsi="IRANSharp" w:cs="IRANSharp"/>
          <w:rtl/>
          <w:lang w:bidi="fa-IR"/>
        </w:rPr>
        <w:t xml:space="preserve"> خانواده </w:t>
      </w:r>
      <w:r w:rsidR="00645A95" w:rsidRPr="007162D2">
        <w:rPr>
          <w:rFonts w:ascii="IRANSharp" w:hAnsi="IRANSharp" w:cs="IRANSharp"/>
          <w:rtl/>
          <w:lang w:bidi="fa-IR"/>
        </w:rPr>
        <w:t>چندهمسری</w:t>
      </w:r>
      <w:r w:rsidRPr="007162D2">
        <w:rPr>
          <w:rFonts w:ascii="IRANSharp" w:hAnsi="IRANSharp" w:cs="IRANSharp"/>
          <w:rtl/>
          <w:lang w:bidi="fa-IR"/>
        </w:rPr>
        <w:t xml:space="preserve"> در جوامع کشاورزی خاصی </w:t>
      </w:r>
      <w:r w:rsidR="00645A95" w:rsidRPr="007162D2">
        <w:rPr>
          <w:rFonts w:ascii="IRANSharp" w:hAnsi="IRANSharp" w:cs="IRANSharp"/>
          <w:rtl/>
          <w:lang w:bidi="fa-IR"/>
        </w:rPr>
        <w:t>به‌عنوان</w:t>
      </w:r>
      <w:r w:rsidRPr="007162D2">
        <w:rPr>
          <w:rFonts w:ascii="IRANSharp" w:hAnsi="IRANSharp" w:cs="IRANSharp"/>
          <w:rtl/>
          <w:lang w:bidi="fa-IR"/>
        </w:rPr>
        <w:t xml:space="preserve"> راهی برای تضمین نیروی کار بیشتر برای خانواده بوده، برعکس مطالعات نشان </w:t>
      </w:r>
      <w:r w:rsidR="008E6E11" w:rsidRPr="007162D2">
        <w:rPr>
          <w:rFonts w:ascii="IRANSharp" w:hAnsi="IRANSharp" w:cs="IRANSharp"/>
          <w:rtl/>
          <w:lang w:bidi="fa-IR"/>
        </w:rPr>
        <w:t>داده‌اند</w:t>
      </w:r>
      <w:r w:rsidRPr="007162D2">
        <w:rPr>
          <w:rFonts w:ascii="IRANSharp" w:hAnsi="IRANSharp" w:cs="IRANSharp"/>
          <w:rtl/>
          <w:lang w:bidi="fa-IR"/>
        </w:rPr>
        <w:t xml:space="preserve"> که </w:t>
      </w:r>
      <w:r w:rsidR="00645A95" w:rsidRPr="007162D2">
        <w:rPr>
          <w:rFonts w:ascii="IRANSharp" w:hAnsi="IRANSharp" w:cs="IRANSharp"/>
          <w:rtl/>
          <w:lang w:bidi="fa-IR"/>
        </w:rPr>
        <w:t>چندهمسری</w:t>
      </w:r>
      <w:r w:rsidRPr="007162D2">
        <w:rPr>
          <w:rFonts w:ascii="IRANSharp" w:hAnsi="IRANSharp" w:cs="IRANSharp"/>
          <w:rtl/>
          <w:lang w:bidi="fa-IR"/>
        </w:rPr>
        <w:t xml:space="preserve"> اغلب منجر به افزایش فقر در خانواده، </w:t>
      </w:r>
      <w:r w:rsidR="00645A95" w:rsidRPr="007162D2">
        <w:rPr>
          <w:rFonts w:ascii="IRANSharp" w:hAnsi="IRANSharp" w:cs="IRANSharp"/>
          <w:rtl/>
          <w:lang w:bidi="fa-IR"/>
        </w:rPr>
        <w:t>به‌ویژه</w:t>
      </w:r>
      <w:r w:rsidRPr="007162D2">
        <w:rPr>
          <w:rFonts w:ascii="IRANSharp" w:hAnsi="IRANSharp" w:cs="IRANSharp"/>
          <w:rtl/>
          <w:lang w:bidi="fa-IR"/>
        </w:rPr>
        <w:t xml:space="preserve"> در مناطق روستایی </w:t>
      </w:r>
      <w:r w:rsidR="00645A95" w:rsidRPr="007162D2">
        <w:rPr>
          <w:rFonts w:ascii="IRANSharp" w:hAnsi="IRANSharp" w:cs="IRANSharp"/>
          <w:rtl/>
          <w:lang w:bidi="fa-IR"/>
        </w:rPr>
        <w:t>می‌شود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۲۷. هم زنان و دختران در </w:t>
      </w:r>
      <w:r w:rsidR="008E6E11" w:rsidRPr="007162D2">
        <w:rPr>
          <w:rFonts w:ascii="IRANSharp" w:hAnsi="IRANSharp" w:cs="IRANSharp"/>
          <w:rtl/>
          <w:lang w:bidi="fa-IR"/>
        </w:rPr>
        <w:t>ازدواج‌های</w:t>
      </w:r>
      <w:r w:rsidRPr="007162D2">
        <w:rPr>
          <w:rFonts w:ascii="IRANSharp" w:hAnsi="IRANSharp" w:cs="IRANSharp"/>
          <w:rtl/>
          <w:lang w:bidi="fa-IR"/>
        </w:rPr>
        <w:t xml:space="preserve"> </w:t>
      </w:r>
      <w:r w:rsidR="00645A95" w:rsidRPr="007162D2">
        <w:rPr>
          <w:rFonts w:ascii="IRANSharp" w:hAnsi="IRANSharp" w:cs="IRANSharp"/>
          <w:rtl/>
          <w:lang w:bidi="fa-IR"/>
        </w:rPr>
        <w:t>چندهمسری</w:t>
      </w:r>
      <w:r w:rsidRPr="007162D2">
        <w:rPr>
          <w:rFonts w:ascii="IRANSharp" w:hAnsi="IRANSharp" w:cs="IRANSharp"/>
          <w:rtl/>
          <w:lang w:bidi="fa-IR"/>
        </w:rPr>
        <w:t xml:space="preserve"> هستند و شواهد نشان </w:t>
      </w:r>
      <w:r w:rsidR="00645A95" w:rsidRPr="007162D2">
        <w:rPr>
          <w:rFonts w:ascii="IRANSharp" w:hAnsi="IRANSharp" w:cs="IRANSharp"/>
          <w:rtl/>
          <w:lang w:bidi="fa-IR"/>
        </w:rPr>
        <w:t>می‌دهد</w:t>
      </w:r>
      <w:r w:rsidRPr="007162D2">
        <w:rPr>
          <w:rFonts w:ascii="IRANSharp" w:hAnsi="IRANSharp" w:cs="IRANSharp"/>
          <w:rtl/>
          <w:lang w:bidi="fa-IR"/>
        </w:rPr>
        <w:t xml:space="preserve"> که احتمال نامزد شدن یا ازدواج کردن دختران با مردان بسیار </w:t>
      </w:r>
      <w:r w:rsidR="008E6E11" w:rsidRPr="007162D2">
        <w:rPr>
          <w:rFonts w:ascii="IRANSharp" w:hAnsi="IRANSharp" w:cs="IRANSharp"/>
          <w:rtl/>
          <w:lang w:bidi="fa-IR"/>
        </w:rPr>
        <w:t>مسن‌تر</w:t>
      </w:r>
      <w:r w:rsidRPr="007162D2">
        <w:rPr>
          <w:rFonts w:ascii="IRANSharp" w:hAnsi="IRANSharp" w:cs="IRANSharp"/>
          <w:rtl/>
          <w:lang w:bidi="fa-IR"/>
        </w:rPr>
        <w:t xml:space="preserve"> بیشتر است که افزایش خطر خشونت و نقض حقوق </w:t>
      </w:r>
      <w:r w:rsidR="00645A95" w:rsidRPr="007162D2">
        <w:rPr>
          <w:rFonts w:ascii="IRANSharp" w:hAnsi="IRANSharp" w:cs="IRANSharp"/>
          <w:rtl/>
          <w:lang w:bidi="fa-IR"/>
        </w:rPr>
        <w:t>آن‌ها</w:t>
      </w:r>
      <w:r w:rsidRPr="007162D2">
        <w:rPr>
          <w:rFonts w:ascii="IRANSharp" w:hAnsi="IRANSharp" w:cs="IRANSharp"/>
          <w:rtl/>
          <w:lang w:bidi="fa-IR"/>
        </w:rPr>
        <w:t xml:space="preserve"> را بالا </w:t>
      </w:r>
      <w:r w:rsidR="008E6E11" w:rsidRPr="007162D2">
        <w:rPr>
          <w:rFonts w:ascii="IRANSharp" w:hAnsi="IRANSharp" w:cs="IRANSharp"/>
          <w:rtl/>
          <w:lang w:bidi="fa-IR"/>
        </w:rPr>
        <w:t>می‌برد</w:t>
      </w:r>
      <w:r w:rsidRPr="007162D2">
        <w:rPr>
          <w:rFonts w:ascii="IRANSharp" w:hAnsi="IRANSharp" w:cs="IRANSharp"/>
          <w:rtl/>
          <w:lang w:bidi="fa-IR"/>
        </w:rPr>
        <w:t xml:space="preserve">. همزیستی قوانین با مذهب، احوال شخصیه و قوانین و </w:t>
      </w:r>
      <w:r w:rsidR="00645A95" w:rsidRPr="007162D2">
        <w:rPr>
          <w:rFonts w:ascii="IRANSharp" w:hAnsi="IRANSharp" w:cs="IRANSharp"/>
          <w:rtl/>
          <w:lang w:bidi="fa-IR"/>
        </w:rPr>
        <w:t>شیوه‌های</w:t>
      </w:r>
      <w:r w:rsidRPr="007162D2">
        <w:rPr>
          <w:rFonts w:ascii="IRANSharp" w:hAnsi="IRANSharp" w:cs="IRANSharp"/>
          <w:rtl/>
          <w:lang w:bidi="fa-IR"/>
        </w:rPr>
        <w:t xml:space="preserve"> معمول سنتی اغلب به تداوم این اعمال کمک </w:t>
      </w:r>
      <w:r w:rsidR="00645A95" w:rsidRPr="007162D2">
        <w:rPr>
          <w:rFonts w:ascii="IRANSharp" w:hAnsi="IRANSharp" w:cs="IRANSharp"/>
          <w:rtl/>
          <w:lang w:bidi="fa-IR"/>
        </w:rPr>
        <w:t>می‌کند</w:t>
      </w:r>
      <w:r w:rsidRPr="007162D2">
        <w:rPr>
          <w:rFonts w:ascii="IRANSharp" w:hAnsi="IRANSharp" w:cs="IRANSharp"/>
          <w:rtl/>
          <w:lang w:bidi="fa-IR"/>
        </w:rPr>
        <w:t xml:space="preserve">. </w:t>
      </w:r>
      <w:r w:rsidR="00645A95" w:rsidRPr="007162D2">
        <w:rPr>
          <w:rFonts w:ascii="IRANSharp" w:hAnsi="IRANSharp" w:cs="IRANSharp"/>
          <w:rtl/>
          <w:lang w:bidi="fa-IR"/>
        </w:rPr>
        <w:t>بااین‌حال</w:t>
      </w:r>
      <w:r w:rsidRPr="007162D2">
        <w:rPr>
          <w:rFonts w:ascii="IRANSharp" w:hAnsi="IRANSharp" w:cs="IRANSharp"/>
          <w:rtl/>
          <w:lang w:bidi="fa-IR"/>
        </w:rPr>
        <w:t xml:space="preserve">، در برخی از کشورهای عضو، </w:t>
      </w:r>
      <w:r w:rsidR="00645A95" w:rsidRPr="007162D2">
        <w:rPr>
          <w:rFonts w:ascii="IRANSharp" w:hAnsi="IRANSharp" w:cs="IRANSharp"/>
          <w:rtl/>
          <w:lang w:bidi="fa-IR"/>
        </w:rPr>
        <w:t>چندهمسری</w:t>
      </w:r>
      <w:r w:rsidRPr="007162D2">
        <w:rPr>
          <w:rFonts w:ascii="IRANSharp" w:hAnsi="IRANSharp" w:cs="IRANSharp"/>
          <w:rtl/>
          <w:lang w:bidi="fa-IR"/>
        </w:rPr>
        <w:t xml:space="preserve"> توسط قوانین مدنی مجاز است. مقررات قانون اساسی و سایر مقرراتی که در حقیقت از حق داشتن فرهنگ و مذهب حمایت </w:t>
      </w:r>
      <w:r w:rsidR="00645A95" w:rsidRPr="007162D2">
        <w:rPr>
          <w:rFonts w:ascii="IRANSharp" w:hAnsi="IRANSharp" w:cs="IRANSharp"/>
          <w:rtl/>
          <w:lang w:bidi="fa-IR"/>
        </w:rPr>
        <w:t>می‌کنند</w:t>
      </w:r>
      <w:r w:rsidRPr="007162D2">
        <w:rPr>
          <w:rFonts w:ascii="IRANSharp" w:hAnsi="IRANSharp" w:cs="IRANSharp"/>
          <w:rtl/>
          <w:lang w:bidi="fa-IR"/>
        </w:rPr>
        <w:t xml:space="preserve"> نیز برای توجیه قوانین و </w:t>
      </w:r>
      <w:r w:rsidR="00645A95" w:rsidRPr="007162D2">
        <w:rPr>
          <w:rFonts w:ascii="IRANSharp" w:hAnsi="IRANSharp" w:cs="IRANSharp"/>
          <w:rtl/>
          <w:lang w:bidi="fa-IR"/>
        </w:rPr>
        <w:t>شیوه‌های</w:t>
      </w:r>
      <w:r w:rsidRPr="007162D2">
        <w:rPr>
          <w:rFonts w:ascii="IRANSharp" w:hAnsi="IRANSharp" w:cs="IRANSharp"/>
          <w:rtl/>
          <w:lang w:bidi="fa-IR"/>
        </w:rPr>
        <w:t xml:space="preserve">ی که چند </w:t>
      </w:r>
      <w:r w:rsidR="008E6E11" w:rsidRPr="007162D2">
        <w:rPr>
          <w:rFonts w:ascii="IRANSharp" w:hAnsi="IRANSharp" w:cs="IRANSharp"/>
          <w:rtl/>
          <w:lang w:bidi="fa-IR"/>
        </w:rPr>
        <w:t>همسری</w:t>
      </w:r>
      <w:r w:rsidRPr="007162D2">
        <w:rPr>
          <w:rFonts w:ascii="IRANSharp" w:hAnsi="IRANSharp" w:cs="IRANSharp"/>
          <w:rtl/>
          <w:lang w:bidi="fa-IR"/>
        </w:rPr>
        <w:t xml:space="preserve"> را مجاز </w:t>
      </w:r>
      <w:r w:rsidR="00645A95" w:rsidRPr="007162D2">
        <w:rPr>
          <w:rFonts w:ascii="IRANSharp" w:hAnsi="IRANSharp" w:cs="IRANSharp"/>
          <w:rtl/>
          <w:lang w:bidi="fa-IR"/>
        </w:rPr>
        <w:t>می‌دانند</w:t>
      </w:r>
      <w:r w:rsidRPr="007162D2">
        <w:rPr>
          <w:rFonts w:ascii="IRANSharp" w:hAnsi="IRANSharp" w:cs="IRANSharp"/>
          <w:rtl/>
          <w:lang w:bidi="fa-IR"/>
        </w:rPr>
        <w:t xml:space="preserve">، مورد استفاده قرار </w:t>
      </w:r>
      <w:r w:rsidR="00645A95" w:rsidRPr="007162D2">
        <w:rPr>
          <w:rFonts w:ascii="IRANSharp" w:hAnsi="IRANSharp" w:cs="IRANSharp"/>
          <w:rtl/>
          <w:lang w:bidi="fa-IR"/>
        </w:rPr>
        <w:t>می‌گیرند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۲۸. کشورهای عضو کنوانسیون </w:t>
      </w:r>
      <w:r w:rsidRPr="007162D2">
        <w:rPr>
          <w:rFonts w:ascii="IRANSharp" w:hAnsi="IRANSharp" w:cs="IRANSharp"/>
          <w:lang w:bidi="fa-IR"/>
        </w:rPr>
        <w:t>CEDAW</w:t>
      </w:r>
      <w:r w:rsidRPr="007162D2">
        <w:rPr>
          <w:rFonts w:ascii="IRANSharp" w:hAnsi="IRANSharp" w:cs="IRANSharp"/>
          <w:rtl/>
          <w:lang w:bidi="fa-IR"/>
        </w:rPr>
        <w:t xml:space="preserve"> دارای تعهدات صریح برای عدم تشویق و ممنوعیت </w:t>
      </w:r>
      <w:r w:rsidR="00645A95" w:rsidRPr="007162D2">
        <w:rPr>
          <w:rFonts w:ascii="IRANSharp" w:hAnsi="IRANSharp" w:cs="IRANSharp"/>
          <w:rtl/>
          <w:lang w:bidi="fa-IR"/>
        </w:rPr>
        <w:t>چندهمسری</w:t>
      </w:r>
      <w:r w:rsidRPr="007162D2">
        <w:rPr>
          <w:rFonts w:ascii="IRANSharp" w:hAnsi="IRANSharp" w:cs="IRANSharp"/>
          <w:rtl/>
          <w:lang w:bidi="fa-IR"/>
        </w:rPr>
        <w:t xml:space="preserve"> هستند چرا که با کنوانسیون در تضاد است.</w:t>
      </w:r>
      <w:r w:rsidRPr="007162D2">
        <w:rPr>
          <w:rStyle w:val="FootnoteReference"/>
          <w:rFonts w:ascii="IRANSharp" w:hAnsi="IRANSharp" w:cs="IRANSharp"/>
          <w:rtl/>
          <w:lang w:bidi="fa-IR"/>
        </w:rPr>
        <w:footnoteReference w:id="12"/>
      </w:r>
      <w:r w:rsidRPr="007162D2">
        <w:rPr>
          <w:rFonts w:ascii="IRANSharp" w:hAnsi="IRANSharp" w:cs="IRANSharp"/>
          <w:rtl/>
          <w:lang w:bidi="fa-IR"/>
        </w:rPr>
        <w:t xml:space="preserve"> کمیته </w:t>
      </w:r>
      <w:r w:rsidRPr="007162D2">
        <w:rPr>
          <w:rFonts w:ascii="IRANSharp" w:hAnsi="IRANSharp" w:cs="IRANSharp"/>
          <w:lang w:bidi="fa-IR"/>
        </w:rPr>
        <w:t>CEDAW</w:t>
      </w:r>
      <w:r w:rsidRPr="007162D2">
        <w:rPr>
          <w:rFonts w:ascii="IRANSharp" w:hAnsi="IRANSharp" w:cs="IRANSharp"/>
          <w:rtl/>
          <w:lang w:bidi="fa-IR"/>
        </w:rPr>
        <w:t xml:space="preserve"> همچنین ادعا </w:t>
      </w:r>
      <w:r w:rsidR="00645A95" w:rsidRPr="007162D2">
        <w:rPr>
          <w:rFonts w:ascii="IRANSharp" w:hAnsi="IRANSharp" w:cs="IRANSharp"/>
          <w:rtl/>
          <w:lang w:bidi="fa-IR"/>
        </w:rPr>
        <w:t>می‌کند</w:t>
      </w:r>
      <w:r w:rsidRPr="007162D2">
        <w:rPr>
          <w:rFonts w:ascii="IRANSharp" w:hAnsi="IRANSharp" w:cs="IRANSharp"/>
          <w:rtl/>
          <w:lang w:bidi="fa-IR"/>
        </w:rPr>
        <w:t xml:space="preserve"> که </w:t>
      </w:r>
      <w:r w:rsidR="00645A95" w:rsidRPr="007162D2">
        <w:rPr>
          <w:rFonts w:ascii="IRANSharp" w:hAnsi="IRANSharp" w:cs="IRANSharp"/>
          <w:rtl/>
          <w:lang w:bidi="fa-IR"/>
        </w:rPr>
        <w:t>چندهمسری</w:t>
      </w:r>
      <w:r w:rsidRPr="007162D2">
        <w:rPr>
          <w:rFonts w:ascii="IRANSharp" w:hAnsi="IRANSharp" w:cs="IRANSharp"/>
          <w:rtl/>
          <w:lang w:bidi="fa-IR"/>
        </w:rPr>
        <w:t xml:space="preserve"> </w:t>
      </w:r>
      <w:r w:rsidR="00645A95" w:rsidRPr="007162D2">
        <w:rPr>
          <w:rFonts w:ascii="IRANSharp" w:hAnsi="IRANSharp" w:cs="IRANSharp"/>
          <w:rtl/>
          <w:lang w:bidi="fa-IR"/>
        </w:rPr>
        <w:t>تأثیرات</w:t>
      </w:r>
      <w:r w:rsidRPr="007162D2">
        <w:rPr>
          <w:rFonts w:ascii="IRANSharp" w:hAnsi="IRANSharp" w:cs="IRANSharp"/>
          <w:rtl/>
          <w:lang w:bidi="fa-IR"/>
        </w:rPr>
        <w:t xml:space="preserve"> مهمی در رفاه اقتصادی زنان و کودکان </w:t>
      </w:r>
      <w:r w:rsidR="00645A95" w:rsidRPr="007162D2">
        <w:rPr>
          <w:rFonts w:ascii="IRANSharp" w:hAnsi="IRANSharp" w:cs="IRANSharp"/>
          <w:rtl/>
          <w:lang w:bidi="fa-IR"/>
        </w:rPr>
        <w:t>آن‌ها</w:t>
      </w:r>
      <w:r w:rsidRPr="007162D2">
        <w:rPr>
          <w:rFonts w:ascii="IRANSharp" w:hAnsi="IRANSharp" w:cs="IRANSharp"/>
          <w:rtl/>
          <w:lang w:bidi="fa-IR"/>
        </w:rPr>
        <w:t xml:space="preserve"> دارد.</w:t>
      </w:r>
      <w:r w:rsidRPr="007162D2">
        <w:rPr>
          <w:rStyle w:val="FootnoteReference"/>
          <w:rFonts w:ascii="IRANSharp" w:hAnsi="IRANSharp" w:cs="IRANSharp"/>
          <w:rtl/>
          <w:lang w:bidi="fa-IR"/>
        </w:rPr>
        <w:footnoteReference w:id="13"/>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ت. جرائم ناموسی</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۲۹. </w:t>
      </w:r>
      <w:r w:rsidR="008E6E11" w:rsidRPr="007162D2">
        <w:rPr>
          <w:rFonts w:ascii="IRANSharp" w:hAnsi="IRANSharp" w:cs="IRANSharp"/>
          <w:rtl/>
          <w:lang w:bidi="fa-IR"/>
        </w:rPr>
        <w:t>جرائم</w:t>
      </w:r>
      <w:r w:rsidR="004D6A27">
        <w:rPr>
          <w:rFonts w:ascii="IRANSharp" w:hAnsi="IRANSharp" w:cs="IRANSharp"/>
          <w:rtl/>
          <w:lang w:bidi="fa-IR"/>
        </w:rPr>
        <w:t xml:space="preserve"> </w:t>
      </w:r>
      <w:r w:rsidRPr="007162D2">
        <w:rPr>
          <w:rFonts w:ascii="IRANSharp" w:hAnsi="IRANSharp" w:cs="IRANSharp"/>
          <w:rtl/>
          <w:lang w:bidi="fa-IR"/>
        </w:rPr>
        <w:t xml:space="preserve">ناموسی، اعمال </w:t>
      </w:r>
      <w:r w:rsidR="00645A95" w:rsidRPr="007162D2">
        <w:rPr>
          <w:rFonts w:ascii="IRANSharp" w:hAnsi="IRANSharp" w:cs="IRANSharp"/>
          <w:rtl/>
          <w:lang w:bidi="fa-IR"/>
        </w:rPr>
        <w:t>خشونت‌آمیز</w:t>
      </w:r>
      <w:r w:rsidRPr="007162D2">
        <w:rPr>
          <w:rFonts w:ascii="IRANSharp" w:hAnsi="IRANSharp" w:cs="IRANSharp"/>
          <w:rtl/>
          <w:lang w:bidi="fa-IR"/>
        </w:rPr>
        <w:t xml:space="preserve">ی است که هرچند نه </w:t>
      </w:r>
      <w:r w:rsidR="008E6E11" w:rsidRPr="007162D2">
        <w:rPr>
          <w:rFonts w:ascii="IRANSharp" w:hAnsi="IRANSharp" w:cs="IRANSharp"/>
          <w:rtl/>
          <w:lang w:bidi="fa-IR"/>
        </w:rPr>
        <w:t>منحصراً</w:t>
      </w:r>
      <w:r w:rsidRPr="007162D2">
        <w:rPr>
          <w:rFonts w:ascii="IRANSharp" w:hAnsi="IRANSharp" w:cs="IRANSharp"/>
          <w:rtl/>
          <w:lang w:bidi="fa-IR"/>
        </w:rPr>
        <w:t xml:space="preserve"> اما </w:t>
      </w:r>
      <w:r w:rsidR="00645A95" w:rsidRPr="007162D2">
        <w:rPr>
          <w:rFonts w:ascii="IRANSharp" w:hAnsi="IRANSharp" w:cs="IRANSharp"/>
          <w:rtl/>
          <w:lang w:bidi="fa-IR"/>
        </w:rPr>
        <w:t>به‌طور</w:t>
      </w:r>
      <w:r w:rsidRPr="007162D2">
        <w:rPr>
          <w:rFonts w:ascii="IRANSharp" w:hAnsi="IRANSharp" w:cs="IRANSharp"/>
          <w:rtl/>
          <w:lang w:bidi="fa-IR"/>
        </w:rPr>
        <w:t xml:space="preserve"> نامتناسب بر علیه دختران و زنان صورت </w:t>
      </w:r>
      <w:r w:rsidR="00645A95" w:rsidRPr="007162D2">
        <w:rPr>
          <w:rFonts w:ascii="IRANSharp" w:hAnsi="IRANSharp" w:cs="IRANSharp"/>
          <w:rtl/>
          <w:lang w:bidi="fa-IR"/>
        </w:rPr>
        <w:t>می‌گیرد</w:t>
      </w:r>
      <w:r w:rsidRPr="007162D2">
        <w:rPr>
          <w:rFonts w:ascii="IRANSharp" w:hAnsi="IRANSharp" w:cs="IRANSharp"/>
          <w:rtl/>
          <w:lang w:bidi="fa-IR"/>
        </w:rPr>
        <w:t>، زیرا اعضای خانواده معتقدند که رفتارهای مظنون</w:t>
      </w:r>
      <w:r w:rsidR="004D6A27">
        <w:rPr>
          <w:rFonts w:ascii="IRANSharp" w:hAnsi="IRANSharp" w:cs="IRANSharp"/>
          <w:rtl/>
          <w:lang w:bidi="fa-IR"/>
        </w:rPr>
        <w:t xml:space="preserve"> </w:t>
      </w:r>
      <w:r w:rsidRPr="007162D2">
        <w:rPr>
          <w:rFonts w:ascii="IRANSharp" w:hAnsi="IRANSharp" w:cs="IRANSharp"/>
          <w:rtl/>
          <w:lang w:bidi="fa-IR"/>
        </w:rPr>
        <w:t xml:space="preserve">یا واقعی، موجب ننگ خانواده یا جامعه </w:t>
      </w:r>
      <w:r w:rsidR="00645A95" w:rsidRPr="007162D2">
        <w:rPr>
          <w:rFonts w:ascii="IRANSharp" w:hAnsi="IRANSharp" w:cs="IRANSharp"/>
          <w:rtl/>
          <w:lang w:bidi="fa-IR"/>
        </w:rPr>
        <w:t>می‌شوند</w:t>
      </w:r>
      <w:r w:rsidRPr="007162D2">
        <w:rPr>
          <w:rFonts w:ascii="IRANSharp" w:hAnsi="IRANSharp" w:cs="IRANSharp"/>
          <w:rtl/>
          <w:lang w:bidi="fa-IR"/>
        </w:rPr>
        <w:t xml:space="preserve">. چنین رفتارهایی شامل روابط جنسی قبل از ازدواج، عدم موافقت با ازدواج ترتیب داده شده، ازدواج بدون رضایت والدین، زنا، تقاضای طلاق، لباس پوشیدن به گونه </w:t>
      </w:r>
      <w:r w:rsidR="008E6E11" w:rsidRPr="007162D2">
        <w:rPr>
          <w:rFonts w:ascii="IRANSharp" w:hAnsi="IRANSharp" w:cs="IRANSharp"/>
          <w:rtl/>
          <w:lang w:bidi="fa-IR"/>
        </w:rPr>
        <w:t>غیرقابل</w:t>
      </w:r>
      <w:r w:rsidRPr="007162D2">
        <w:rPr>
          <w:rFonts w:ascii="IRANSharp" w:hAnsi="IRANSharp" w:cs="IRANSharp"/>
          <w:rtl/>
          <w:lang w:bidi="fa-IR"/>
        </w:rPr>
        <w:t xml:space="preserve"> پذیرش در جامعه، کار در خارج از منزل و یا </w:t>
      </w:r>
      <w:r w:rsidR="00645A95" w:rsidRPr="007162D2">
        <w:rPr>
          <w:rFonts w:ascii="IRANSharp" w:hAnsi="IRANSharp" w:cs="IRANSharp"/>
          <w:rtl/>
          <w:lang w:bidi="fa-IR"/>
        </w:rPr>
        <w:t>به‌طورکلی</w:t>
      </w:r>
      <w:r w:rsidRPr="007162D2">
        <w:rPr>
          <w:rFonts w:ascii="IRANSharp" w:hAnsi="IRANSharp" w:cs="IRANSharp"/>
          <w:rtl/>
          <w:lang w:bidi="fa-IR"/>
        </w:rPr>
        <w:t xml:space="preserve"> عدم سازگاری با </w:t>
      </w:r>
      <w:r w:rsidR="00645A95" w:rsidRPr="007162D2">
        <w:rPr>
          <w:rFonts w:ascii="IRANSharp" w:hAnsi="IRANSharp" w:cs="IRANSharp"/>
          <w:rtl/>
          <w:lang w:bidi="fa-IR"/>
        </w:rPr>
        <w:t>نقش‌های</w:t>
      </w:r>
      <w:r w:rsidRPr="007162D2">
        <w:rPr>
          <w:rFonts w:ascii="IRANSharp" w:hAnsi="IRANSharp" w:cs="IRANSharp"/>
          <w:rtl/>
          <w:lang w:bidi="fa-IR"/>
        </w:rPr>
        <w:t xml:space="preserve"> </w:t>
      </w:r>
      <w:r w:rsidR="00645A95" w:rsidRPr="007162D2">
        <w:rPr>
          <w:rFonts w:ascii="IRANSharp" w:hAnsi="IRANSharp" w:cs="IRANSharp"/>
          <w:rtl/>
          <w:lang w:bidi="fa-IR"/>
        </w:rPr>
        <w:t>کلیشه‌ای</w:t>
      </w:r>
      <w:r w:rsidRPr="007162D2">
        <w:rPr>
          <w:rFonts w:ascii="IRANSharp" w:hAnsi="IRANSharp" w:cs="IRANSharp"/>
          <w:rtl/>
          <w:lang w:bidi="fa-IR"/>
        </w:rPr>
        <w:t xml:space="preserve"> جنسیتی، </w:t>
      </w:r>
      <w:r w:rsidR="00645A95" w:rsidRPr="007162D2">
        <w:rPr>
          <w:rFonts w:ascii="IRANSharp" w:hAnsi="IRANSharp" w:cs="IRANSharp"/>
          <w:rtl/>
          <w:lang w:bidi="fa-IR"/>
        </w:rPr>
        <w:t>می‌شود</w:t>
      </w:r>
      <w:r w:rsidRPr="007162D2">
        <w:rPr>
          <w:rFonts w:ascii="IRANSharp" w:hAnsi="IRANSharp" w:cs="IRANSharp"/>
          <w:rtl/>
          <w:lang w:bidi="fa-IR"/>
        </w:rPr>
        <w:t xml:space="preserve">. جرائم ناموسی ممکن است بر علیه دختران و زنان صورت بگیرد زیرا </w:t>
      </w:r>
      <w:r w:rsidR="00645A95" w:rsidRPr="007162D2">
        <w:rPr>
          <w:rFonts w:ascii="IRANSharp" w:hAnsi="IRANSharp" w:cs="IRANSharp"/>
          <w:rtl/>
          <w:lang w:bidi="fa-IR"/>
        </w:rPr>
        <w:t>آن‌ها</w:t>
      </w:r>
      <w:r w:rsidRPr="007162D2">
        <w:rPr>
          <w:rFonts w:ascii="IRANSharp" w:hAnsi="IRANSharp" w:cs="IRANSharp"/>
          <w:rtl/>
          <w:lang w:bidi="fa-IR"/>
        </w:rPr>
        <w:t xml:space="preserve"> قربانی خشونت جنسی </w:t>
      </w:r>
      <w:r w:rsidR="00645A95" w:rsidRPr="007162D2">
        <w:rPr>
          <w:rFonts w:ascii="IRANSharp" w:hAnsi="IRANSharp" w:cs="IRANSharp"/>
          <w:rtl/>
          <w:lang w:bidi="fa-IR"/>
        </w:rPr>
        <w:t>شده‌اند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۳۰. این جنایات شامل قتل و اغلب توسط همسر، بستگان زن یا مرد و یا اعضای جامعه قربانی صورت </w:t>
      </w:r>
      <w:r w:rsidR="00645A95" w:rsidRPr="007162D2">
        <w:rPr>
          <w:rFonts w:ascii="IRANSharp" w:hAnsi="IRANSharp" w:cs="IRANSharp"/>
          <w:rtl/>
          <w:lang w:bidi="fa-IR"/>
        </w:rPr>
        <w:t>می‌گیرد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جنایات ناموسی </w:t>
      </w:r>
      <w:r w:rsidR="008E6E11" w:rsidRPr="007162D2">
        <w:rPr>
          <w:rFonts w:ascii="IRANSharp" w:hAnsi="IRANSharp" w:cs="IRANSharp"/>
          <w:rtl/>
          <w:lang w:bidi="fa-IR"/>
        </w:rPr>
        <w:t>به‌جای</w:t>
      </w:r>
      <w:r w:rsidRPr="007162D2">
        <w:rPr>
          <w:rFonts w:ascii="IRANSharp" w:hAnsi="IRANSharp" w:cs="IRANSharp"/>
          <w:rtl/>
          <w:lang w:bidi="fa-IR"/>
        </w:rPr>
        <w:t xml:space="preserve"> اینکه اعمال کیفری علیه زن </w:t>
      </w:r>
      <w:r w:rsidR="00645A95" w:rsidRPr="007162D2">
        <w:rPr>
          <w:rFonts w:ascii="IRANSharp" w:hAnsi="IRANSharp" w:cs="IRANSharp"/>
          <w:rtl/>
          <w:lang w:bidi="fa-IR"/>
        </w:rPr>
        <w:t>به‌حساب</w:t>
      </w:r>
      <w:r w:rsidRPr="007162D2">
        <w:rPr>
          <w:rFonts w:ascii="IRANSharp" w:hAnsi="IRANSharp" w:cs="IRANSharp"/>
          <w:rtl/>
          <w:lang w:bidi="fa-IR"/>
        </w:rPr>
        <w:t xml:space="preserve"> آیند اغلب</w:t>
      </w:r>
      <w:r w:rsidR="004D6A27">
        <w:rPr>
          <w:rFonts w:ascii="IRANSharp" w:hAnsi="IRANSharp" w:cs="IRANSharp"/>
          <w:rtl/>
          <w:lang w:bidi="fa-IR"/>
        </w:rPr>
        <w:t xml:space="preserve"> </w:t>
      </w:r>
      <w:r w:rsidRPr="007162D2">
        <w:rPr>
          <w:rFonts w:ascii="IRANSharp" w:hAnsi="IRANSharp" w:cs="IRANSharp"/>
          <w:rtl/>
          <w:lang w:bidi="fa-IR"/>
        </w:rPr>
        <w:t xml:space="preserve">توسط جامعه </w:t>
      </w:r>
      <w:r w:rsidR="00645A95" w:rsidRPr="007162D2">
        <w:rPr>
          <w:rFonts w:ascii="IRANSharp" w:hAnsi="IRANSharp" w:cs="IRANSharp"/>
          <w:rtl/>
          <w:lang w:bidi="fa-IR"/>
        </w:rPr>
        <w:t>به‌عنوان</w:t>
      </w:r>
      <w:r w:rsidRPr="007162D2">
        <w:rPr>
          <w:rFonts w:ascii="IRANSharp" w:hAnsi="IRANSharp" w:cs="IRANSharp"/>
          <w:rtl/>
          <w:lang w:bidi="fa-IR"/>
        </w:rPr>
        <w:t xml:space="preserve"> ابزاری برای حفظ و / یا احیای استانداردهای فرهنگی، سنتی، عرفی یا مذهبی خود به دنبال گناه ادعایی صورت گرفته، ضمانت اجرا پیدا </w:t>
      </w:r>
      <w:r w:rsidR="00645A95" w:rsidRPr="007162D2">
        <w:rPr>
          <w:rFonts w:ascii="IRANSharp" w:hAnsi="IRANSharp" w:cs="IRANSharp"/>
          <w:rtl/>
          <w:lang w:bidi="fa-IR"/>
        </w:rPr>
        <w:t>می‌کند</w:t>
      </w:r>
      <w:r w:rsidRPr="007162D2">
        <w:rPr>
          <w:rFonts w:ascii="IRANSharp" w:hAnsi="IRANSharp" w:cs="IRANSharp"/>
          <w:rtl/>
          <w:lang w:bidi="fa-IR"/>
        </w:rPr>
        <w:t xml:space="preserve">. در بعضی موارد، قوانین ملی یا کاربرد عملی آن یا فقدان قانون، اجازه </w:t>
      </w:r>
      <w:r w:rsidR="00645A95" w:rsidRPr="007162D2">
        <w:rPr>
          <w:rFonts w:ascii="IRANSharp" w:hAnsi="IRANSharp" w:cs="IRANSharp"/>
          <w:rtl/>
          <w:lang w:bidi="fa-IR"/>
        </w:rPr>
        <w:t>می‌دهد</w:t>
      </w:r>
      <w:r w:rsidRPr="007162D2">
        <w:rPr>
          <w:rFonts w:ascii="IRANSharp" w:hAnsi="IRANSharp" w:cs="IRANSharp"/>
          <w:rtl/>
          <w:lang w:bidi="fa-IR"/>
        </w:rPr>
        <w:t xml:space="preserve"> که متهم از دفاع ناموس برای رهایی از مجازات یا شرط مخففه که موجب کاهش مجازات یا مصونیت </w:t>
      </w:r>
      <w:r w:rsidR="00645A95" w:rsidRPr="007162D2">
        <w:rPr>
          <w:rFonts w:ascii="IRANSharp" w:hAnsi="IRANSharp" w:cs="IRANSharp"/>
          <w:rtl/>
          <w:lang w:bidi="fa-IR"/>
        </w:rPr>
        <w:t>می‌شود</w:t>
      </w:r>
      <w:r w:rsidRPr="007162D2">
        <w:rPr>
          <w:rFonts w:ascii="IRANSharp" w:hAnsi="IRANSharp" w:cs="IRANSharp"/>
          <w:rtl/>
          <w:lang w:bidi="fa-IR"/>
        </w:rPr>
        <w:t>، استفاده کند. علاوه بر این، تعقیب پرونده به علت</w:t>
      </w:r>
      <w:r w:rsidR="004D6A27">
        <w:rPr>
          <w:rFonts w:ascii="IRANSharp" w:hAnsi="IRANSharp" w:cs="IRANSharp"/>
          <w:rtl/>
          <w:lang w:bidi="fa-IR"/>
        </w:rPr>
        <w:t xml:space="preserve"> </w:t>
      </w:r>
      <w:r w:rsidRPr="007162D2">
        <w:rPr>
          <w:rFonts w:ascii="IRANSharp" w:hAnsi="IRANSharp" w:cs="IRANSharp"/>
          <w:rtl/>
          <w:lang w:bidi="fa-IR"/>
        </w:rPr>
        <w:t>عدم تمایل افراد آگاه به پرونده برای ارائه مدارک قانونی ممکن است با مشکل مواجه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sz w:val="28"/>
          <w:szCs w:val="28"/>
          <w:rtl/>
          <w:lang w:bidi="fa-IR"/>
        </w:rPr>
      </w:pPr>
      <w:r w:rsidRPr="007162D2">
        <w:rPr>
          <w:rFonts w:ascii="IRANSharp" w:hAnsi="IRANSharp" w:cs="IRANSharp"/>
          <w:b/>
          <w:bCs/>
          <w:sz w:val="28"/>
          <w:szCs w:val="28"/>
          <w:rtl/>
          <w:lang w:bidi="fa-IR"/>
        </w:rPr>
        <w:t>هفتم. چارچوب جامع برای رسیدگی به اقدامات مضر</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۳۱. هر دو کنوانسیون </w:t>
      </w:r>
      <w:r w:rsidRPr="007162D2">
        <w:rPr>
          <w:rFonts w:ascii="IRANSharp" w:hAnsi="IRANSharp" w:cs="IRANSharp"/>
          <w:lang w:bidi="fa-IR"/>
        </w:rPr>
        <w:t>CEDAW</w:t>
      </w:r>
      <w:r w:rsidRPr="007162D2">
        <w:rPr>
          <w:rFonts w:ascii="IRANSharp" w:hAnsi="IRANSharp" w:cs="IRANSharp"/>
          <w:rtl/>
          <w:lang w:bidi="fa-IR"/>
        </w:rPr>
        <w:t xml:space="preserve"> و </w:t>
      </w:r>
      <w:r w:rsidRPr="007162D2">
        <w:rPr>
          <w:rFonts w:ascii="IRANSharp" w:hAnsi="IRANSharp" w:cs="IRANSharp"/>
          <w:lang w:bidi="fa-IR"/>
        </w:rPr>
        <w:t>CRC</w:t>
      </w:r>
      <w:r w:rsidRPr="007162D2">
        <w:rPr>
          <w:rFonts w:ascii="IRANSharp" w:hAnsi="IRANSharp" w:cs="IRANSharp"/>
          <w:rtl/>
          <w:lang w:bidi="fa-IR"/>
        </w:rPr>
        <w:t xml:space="preserve"> اشاره خاصی به حذف اقدامات مضر دارند. کشورهای عضو </w:t>
      </w:r>
      <w:r w:rsidRPr="007162D2">
        <w:rPr>
          <w:rFonts w:ascii="IRANSharp" w:hAnsi="IRANSharp" w:cs="IRANSharp"/>
          <w:lang w:bidi="fa-IR"/>
        </w:rPr>
        <w:t>CEDAW</w:t>
      </w:r>
      <w:r w:rsidRPr="007162D2">
        <w:rPr>
          <w:rFonts w:ascii="IRANSharp" w:hAnsi="IRANSharp" w:cs="IRANSharp"/>
          <w:rtl/>
          <w:lang w:bidi="fa-IR"/>
        </w:rPr>
        <w:t xml:space="preserve"> ملزم به برنامه ریزی و تصویب قوانین، </w:t>
      </w:r>
      <w:r w:rsidR="008E6E11" w:rsidRPr="007162D2">
        <w:rPr>
          <w:rFonts w:ascii="IRANSharp" w:hAnsi="IRANSharp" w:cs="IRANSharp"/>
          <w:rtl/>
          <w:lang w:bidi="fa-IR"/>
        </w:rPr>
        <w:t>سیاست‌ها</w:t>
      </w:r>
      <w:r w:rsidRPr="007162D2">
        <w:rPr>
          <w:rFonts w:ascii="IRANSharp" w:hAnsi="IRANSharp" w:cs="IRANSharp"/>
          <w:rtl/>
          <w:lang w:bidi="fa-IR"/>
        </w:rPr>
        <w:t xml:space="preserve"> و اقدامات مناسب هستند و اطمینان حاصل </w:t>
      </w:r>
      <w:r w:rsidR="00645A95" w:rsidRPr="007162D2">
        <w:rPr>
          <w:rFonts w:ascii="IRANSharp" w:hAnsi="IRANSharp" w:cs="IRANSharp"/>
          <w:rtl/>
          <w:lang w:bidi="fa-IR"/>
        </w:rPr>
        <w:t>می‌کنند</w:t>
      </w:r>
      <w:r w:rsidRPr="007162D2">
        <w:rPr>
          <w:rFonts w:ascii="IRANSharp" w:hAnsi="IRANSharp" w:cs="IRANSharp"/>
          <w:rtl/>
          <w:lang w:bidi="fa-IR"/>
        </w:rPr>
        <w:t xml:space="preserve"> که اجرای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645A95" w:rsidRPr="007162D2">
        <w:rPr>
          <w:rFonts w:ascii="IRANSharp" w:hAnsi="IRANSharp" w:cs="IRANSharp"/>
          <w:rtl/>
          <w:lang w:bidi="fa-IR"/>
        </w:rPr>
        <w:t>به‌طور</w:t>
      </w:r>
      <w:r w:rsidRPr="007162D2">
        <w:rPr>
          <w:rFonts w:ascii="IRANSharp" w:hAnsi="IRANSharp" w:cs="IRANSharp"/>
          <w:rtl/>
          <w:lang w:bidi="fa-IR"/>
        </w:rPr>
        <w:t xml:space="preserve"> </w:t>
      </w:r>
      <w:r w:rsidR="00645A95" w:rsidRPr="007162D2">
        <w:rPr>
          <w:rFonts w:ascii="IRANSharp" w:hAnsi="IRANSharp" w:cs="IRANSharp"/>
          <w:rtl/>
          <w:lang w:bidi="fa-IR"/>
        </w:rPr>
        <w:t>مؤثر</w:t>
      </w:r>
      <w:r w:rsidR="004D6A27">
        <w:rPr>
          <w:rFonts w:ascii="IRANSharp" w:hAnsi="IRANSharp" w:cs="IRANSharp"/>
          <w:rtl/>
          <w:lang w:bidi="fa-IR"/>
        </w:rPr>
        <w:t xml:space="preserve"> </w:t>
      </w:r>
      <w:r w:rsidRPr="007162D2">
        <w:rPr>
          <w:rFonts w:ascii="IRANSharp" w:hAnsi="IRANSharp" w:cs="IRANSharp"/>
          <w:rtl/>
          <w:lang w:bidi="fa-IR"/>
        </w:rPr>
        <w:t xml:space="preserve">به موانع خاص، </w:t>
      </w:r>
      <w:r w:rsidR="008E6E11" w:rsidRPr="007162D2">
        <w:rPr>
          <w:rFonts w:ascii="IRANSharp" w:hAnsi="IRANSharp" w:cs="IRANSharp"/>
          <w:rtl/>
          <w:lang w:bidi="fa-IR"/>
        </w:rPr>
        <w:t>محدودیت‌ها</w:t>
      </w:r>
      <w:r w:rsidRPr="007162D2">
        <w:rPr>
          <w:rFonts w:ascii="IRANSharp" w:hAnsi="IRANSharp" w:cs="IRANSharp"/>
          <w:rtl/>
          <w:lang w:bidi="fa-IR"/>
        </w:rPr>
        <w:t xml:space="preserve"> و مقاومت در برابر از بین بردن تبعیض که منجر به</w:t>
      </w:r>
      <w:r w:rsidR="004D6A27">
        <w:rPr>
          <w:rFonts w:ascii="IRANSharp" w:hAnsi="IRANSharp" w:cs="IRANSharp"/>
          <w:rtl/>
          <w:lang w:bidi="fa-IR"/>
        </w:rPr>
        <w:t xml:space="preserve"> </w:t>
      </w:r>
      <w:r w:rsidRPr="007162D2">
        <w:rPr>
          <w:rFonts w:ascii="IRANSharp" w:hAnsi="IRANSharp" w:cs="IRANSharp"/>
          <w:rtl/>
          <w:lang w:bidi="fa-IR"/>
        </w:rPr>
        <w:t xml:space="preserve">ظهور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و خشونت علیه زنان </w:t>
      </w:r>
      <w:r w:rsidR="00645A95" w:rsidRPr="007162D2">
        <w:rPr>
          <w:rFonts w:ascii="IRANSharp" w:hAnsi="IRANSharp" w:cs="IRANSharp"/>
          <w:rtl/>
          <w:lang w:bidi="fa-IR"/>
        </w:rPr>
        <w:t>می‌شود</w:t>
      </w:r>
      <w:r w:rsidRPr="007162D2">
        <w:rPr>
          <w:rFonts w:ascii="IRANSharp" w:hAnsi="IRANSharp" w:cs="IRANSharp"/>
          <w:rtl/>
          <w:lang w:bidi="fa-IR"/>
        </w:rPr>
        <w:t xml:space="preserve">، پاسخ </w:t>
      </w:r>
      <w:r w:rsidR="00645A95" w:rsidRPr="007162D2">
        <w:rPr>
          <w:rFonts w:ascii="IRANSharp" w:hAnsi="IRANSharp" w:cs="IRANSharp"/>
          <w:rtl/>
          <w:lang w:bidi="fa-IR"/>
        </w:rPr>
        <w:t>می‌دهد</w:t>
      </w:r>
      <w:r w:rsidRPr="007162D2">
        <w:rPr>
          <w:rFonts w:ascii="IRANSharp" w:hAnsi="IRANSharp" w:cs="IRANSharp"/>
          <w:rtl/>
          <w:lang w:bidi="fa-IR"/>
        </w:rPr>
        <w:t xml:space="preserve"> (مواد ۲ و ۳). کشورهای عضو باید، </w:t>
      </w:r>
      <w:r w:rsidR="00645A95" w:rsidRPr="007162D2">
        <w:rPr>
          <w:rFonts w:ascii="IRANSharp" w:hAnsi="IRANSharp" w:cs="IRANSharp"/>
          <w:rtl/>
          <w:lang w:bidi="fa-IR"/>
        </w:rPr>
        <w:t>بااین‌حال</w:t>
      </w:r>
      <w:r w:rsidRPr="007162D2">
        <w:rPr>
          <w:rFonts w:ascii="IRANSharp" w:hAnsi="IRANSharp" w:cs="IRANSharp"/>
          <w:rtl/>
          <w:lang w:bidi="fa-IR"/>
        </w:rPr>
        <w:t>، قادر به نشان دادن ارتباط مستقیم و مناسب</w:t>
      </w:r>
      <w:r w:rsidR="004D6A27">
        <w:rPr>
          <w:rFonts w:ascii="IRANSharp" w:hAnsi="IRANSharp" w:cs="IRANSharp"/>
          <w:rtl/>
          <w:lang w:bidi="fa-IR"/>
        </w:rPr>
        <w:t xml:space="preserve"> </w:t>
      </w:r>
      <w:r w:rsidRPr="007162D2">
        <w:rPr>
          <w:rFonts w:ascii="IRANSharp" w:hAnsi="IRANSharp" w:cs="IRANSharp"/>
          <w:rtl/>
          <w:lang w:bidi="fa-IR"/>
        </w:rPr>
        <w:t xml:space="preserve">اقدامات اتخاذ شده باشند، اول و </w:t>
      </w:r>
      <w:r w:rsidR="008E6E11" w:rsidRPr="007162D2">
        <w:rPr>
          <w:rFonts w:ascii="IRANSharp" w:hAnsi="IRANSharp" w:cs="IRANSharp"/>
          <w:rtl/>
          <w:lang w:bidi="fa-IR"/>
        </w:rPr>
        <w:t>مهم‌تر</w:t>
      </w:r>
      <w:r w:rsidRPr="007162D2">
        <w:rPr>
          <w:rFonts w:ascii="IRANSharp" w:hAnsi="IRANSharp" w:cs="IRANSharp"/>
          <w:rtl/>
          <w:lang w:bidi="fa-IR"/>
        </w:rPr>
        <w:t xml:space="preserve"> از همه </w:t>
      </w:r>
      <w:r w:rsidR="00645A95" w:rsidRPr="007162D2">
        <w:rPr>
          <w:rFonts w:ascii="IRANSharp" w:hAnsi="IRANSharp" w:cs="IRANSharp"/>
          <w:rtl/>
          <w:lang w:bidi="fa-IR"/>
        </w:rPr>
        <w:t>به‌منظور</w:t>
      </w:r>
      <w:r w:rsidRPr="007162D2">
        <w:rPr>
          <w:rFonts w:ascii="IRANSharp" w:hAnsi="IRANSharp" w:cs="IRANSharp"/>
          <w:rtl/>
          <w:lang w:bidi="fa-IR"/>
        </w:rPr>
        <w:t xml:space="preserve"> تضمین</w:t>
      </w:r>
      <w:r w:rsidR="004D6A27">
        <w:rPr>
          <w:rFonts w:ascii="IRANSharp" w:hAnsi="IRANSharp" w:cs="IRANSharp"/>
          <w:rtl/>
          <w:lang w:bidi="fa-IR"/>
        </w:rPr>
        <w:t xml:space="preserve"> </w:t>
      </w:r>
      <w:r w:rsidRPr="007162D2">
        <w:rPr>
          <w:rFonts w:ascii="IRANSharp" w:hAnsi="IRANSharp" w:cs="IRANSharp"/>
          <w:rtl/>
          <w:lang w:bidi="fa-IR"/>
        </w:rPr>
        <w:t>عدم نقض حقوق بشر زنان و اینکه آیا چنین اقداماتی به نتایج مطلوب و مستقیم</w:t>
      </w:r>
      <w:r w:rsidR="004D6A27">
        <w:rPr>
          <w:rFonts w:ascii="IRANSharp" w:hAnsi="IRANSharp" w:cs="IRANSharp"/>
          <w:rtl/>
          <w:lang w:bidi="fa-IR"/>
        </w:rPr>
        <w:t xml:space="preserve"> </w:t>
      </w:r>
      <w:r w:rsidR="008E6E11" w:rsidRPr="007162D2">
        <w:rPr>
          <w:rFonts w:ascii="IRANSharp" w:hAnsi="IRANSharp" w:cs="IRANSharp"/>
          <w:rtl/>
          <w:lang w:bidi="fa-IR"/>
        </w:rPr>
        <w:t>می‌رسند</w:t>
      </w:r>
      <w:r w:rsidRPr="007162D2">
        <w:rPr>
          <w:rFonts w:ascii="IRANSharp" w:hAnsi="IRANSharp" w:cs="IRANSharp"/>
          <w:rtl/>
          <w:lang w:bidi="fa-IR"/>
        </w:rPr>
        <w:t xml:space="preserve">. علاوه بر این، تعهدات کشورهای عضو برای پیگیری چنین </w:t>
      </w:r>
      <w:r w:rsidR="008E6E11" w:rsidRPr="007162D2">
        <w:rPr>
          <w:rFonts w:ascii="IRANSharp" w:hAnsi="IRANSharp" w:cs="IRANSharp"/>
          <w:rtl/>
          <w:lang w:bidi="fa-IR"/>
        </w:rPr>
        <w:t>سیاست‌ها</w:t>
      </w:r>
      <w:r w:rsidRPr="007162D2">
        <w:rPr>
          <w:rFonts w:ascii="IRANSharp" w:hAnsi="IRANSharp" w:cs="IRANSharp"/>
          <w:rtl/>
          <w:lang w:bidi="fa-IR"/>
        </w:rPr>
        <w:t xml:space="preserve">ی هدفمندی، ماهیت فوری دارد و کشورهای عضو </w:t>
      </w:r>
      <w:r w:rsidR="008E6E11" w:rsidRPr="007162D2">
        <w:rPr>
          <w:rFonts w:ascii="IRANSharp" w:hAnsi="IRANSharp" w:cs="IRANSharp"/>
          <w:rtl/>
          <w:lang w:bidi="fa-IR"/>
        </w:rPr>
        <w:t>نمی‌توانند</w:t>
      </w:r>
      <w:r w:rsidRPr="007162D2">
        <w:rPr>
          <w:rFonts w:ascii="IRANSharp" w:hAnsi="IRANSharp" w:cs="IRANSharp"/>
          <w:rtl/>
          <w:lang w:bidi="fa-IR"/>
        </w:rPr>
        <w:t xml:space="preserve"> </w:t>
      </w:r>
      <w:r w:rsidR="008E6E11" w:rsidRPr="007162D2">
        <w:rPr>
          <w:rFonts w:ascii="IRANSharp" w:hAnsi="IRANSharp" w:cs="IRANSharp"/>
          <w:rtl/>
          <w:lang w:bidi="fa-IR"/>
        </w:rPr>
        <w:t>تأخیر</w:t>
      </w:r>
      <w:r w:rsidRPr="007162D2">
        <w:rPr>
          <w:rFonts w:ascii="IRANSharp" w:hAnsi="IRANSharp" w:cs="IRANSharp"/>
          <w:rtl/>
          <w:lang w:bidi="fa-IR"/>
        </w:rPr>
        <w:t xml:space="preserve"> را در هر </w:t>
      </w:r>
      <w:r w:rsidR="008E6E11" w:rsidRPr="007162D2">
        <w:rPr>
          <w:rFonts w:ascii="IRANSharp" w:hAnsi="IRANSharp" w:cs="IRANSharp"/>
          <w:rtl/>
          <w:lang w:bidi="fa-IR"/>
        </w:rPr>
        <w:t>زمینه‌ای</w:t>
      </w:r>
      <w:r w:rsidRPr="007162D2">
        <w:rPr>
          <w:rFonts w:ascii="IRANSharp" w:hAnsi="IRANSharp" w:cs="IRANSharp"/>
          <w:rtl/>
          <w:lang w:bidi="fa-IR"/>
        </w:rPr>
        <w:t xml:space="preserve"> </w:t>
      </w:r>
      <w:r w:rsidR="00645A95" w:rsidRPr="007162D2">
        <w:rPr>
          <w:rFonts w:ascii="IRANSharp" w:hAnsi="IRANSharp" w:cs="IRANSharp"/>
          <w:rtl/>
          <w:lang w:bidi="fa-IR"/>
        </w:rPr>
        <w:t>ازجمله</w:t>
      </w:r>
      <w:r w:rsidRPr="007162D2">
        <w:rPr>
          <w:rFonts w:ascii="IRANSharp" w:hAnsi="IRANSharp" w:cs="IRANSharp"/>
          <w:rtl/>
          <w:lang w:bidi="fa-IR"/>
        </w:rPr>
        <w:t xml:space="preserve"> </w:t>
      </w:r>
      <w:r w:rsidR="00645A95" w:rsidRPr="007162D2">
        <w:rPr>
          <w:rFonts w:ascii="IRANSharp" w:hAnsi="IRANSharp" w:cs="IRANSharp"/>
          <w:rtl/>
          <w:lang w:bidi="fa-IR"/>
        </w:rPr>
        <w:t>زمینه‌ها</w:t>
      </w:r>
      <w:r w:rsidRPr="007162D2">
        <w:rPr>
          <w:rFonts w:ascii="IRANSharp" w:hAnsi="IRANSharp" w:cs="IRANSharp"/>
          <w:rtl/>
          <w:lang w:bidi="fa-IR"/>
        </w:rPr>
        <w:t xml:space="preserve">ی فرهنگی و مذهبی توجیه کنند. کشورهای عضو </w:t>
      </w:r>
      <w:r w:rsidRPr="007162D2">
        <w:rPr>
          <w:rFonts w:ascii="IRANSharp" w:hAnsi="IRANSharp" w:cs="IRANSharp"/>
          <w:lang w:bidi="fa-IR"/>
        </w:rPr>
        <w:t>CEDAW</w:t>
      </w:r>
      <w:r w:rsidRPr="007162D2">
        <w:rPr>
          <w:rFonts w:ascii="IRANSharp" w:hAnsi="IRANSharp" w:cs="IRANSharp"/>
          <w:rtl/>
          <w:lang w:bidi="fa-IR"/>
        </w:rPr>
        <w:t xml:space="preserve"> همچنین موظف به انجام تمام اقدامات مناسب، </w:t>
      </w:r>
      <w:r w:rsidR="00645A95" w:rsidRPr="007162D2">
        <w:rPr>
          <w:rFonts w:ascii="IRANSharp" w:hAnsi="IRANSharp" w:cs="IRANSharp"/>
          <w:rtl/>
          <w:lang w:bidi="fa-IR"/>
        </w:rPr>
        <w:t>ازجمله</w:t>
      </w:r>
      <w:r w:rsidRPr="007162D2">
        <w:rPr>
          <w:rFonts w:ascii="IRANSharp" w:hAnsi="IRANSharp" w:cs="IRANSharp"/>
          <w:rtl/>
          <w:lang w:bidi="fa-IR"/>
        </w:rPr>
        <w:t xml:space="preserve"> اقدامات </w:t>
      </w:r>
      <w:r w:rsidRPr="007162D2">
        <w:rPr>
          <w:rFonts w:ascii="IRANSharp" w:hAnsi="IRANSharp" w:cs="IRANSharp"/>
          <w:rtl/>
          <w:lang w:bidi="fa-IR"/>
        </w:rPr>
        <w:lastRenderedPageBreak/>
        <w:t>ویژه موقت</w:t>
      </w:r>
      <w:r w:rsidR="004D6A27">
        <w:rPr>
          <w:rFonts w:ascii="IRANSharp" w:hAnsi="IRANSharp" w:cs="IRANSharp"/>
          <w:rtl/>
          <w:lang w:bidi="fa-IR"/>
        </w:rPr>
        <w:t xml:space="preserve"> </w:t>
      </w:r>
      <w:r w:rsidRPr="007162D2">
        <w:rPr>
          <w:rFonts w:ascii="IRANSharp" w:hAnsi="IRANSharp" w:cs="IRANSharp"/>
          <w:rtl/>
          <w:lang w:bidi="fa-IR"/>
        </w:rPr>
        <w:t>ماده ۴ (۱) ۱۴</w:t>
      </w:r>
      <w:r w:rsidRPr="007162D2">
        <w:rPr>
          <w:rStyle w:val="FootnoteReference"/>
          <w:rFonts w:ascii="IRANSharp" w:hAnsi="IRANSharp" w:cs="IRANSharp"/>
          <w:rtl/>
          <w:lang w:bidi="fa-IR"/>
        </w:rPr>
        <w:footnoteReference w:id="14"/>
      </w:r>
      <w:r w:rsidRPr="007162D2">
        <w:rPr>
          <w:rFonts w:ascii="IRANSharp" w:hAnsi="IRANSharp" w:cs="IRANSharp"/>
          <w:rtl/>
          <w:lang w:bidi="fa-IR"/>
        </w:rPr>
        <w:t xml:space="preserve"> برای "اصلاح الگوهای اجتماعی و فرهنگی رفتارهای مردان و زنان </w:t>
      </w:r>
      <w:r w:rsidR="008E6E11" w:rsidRPr="007162D2">
        <w:rPr>
          <w:rFonts w:ascii="IRANSharp" w:hAnsi="IRANSharp" w:cs="IRANSharp"/>
          <w:rtl/>
          <w:lang w:bidi="fa-IR"/>
        </w:rPr>
        <w:t>باهدف</w:t>
      </w:r>
      <w:r w:rsidRPr="007162D2">
        <w:rPr>
          <w:rFonts w:ascii="IRANSharp" w:hAnsi="IRANSharp" w:cs="IRANSharp"/>
          <w:rtl/>
          <w:lang w:bidi="fa-IR"/>
        </w:rPr>
        <w:t xml:space="preserve"> دستیابی به از بین بردن تعصبات و رفتارهای معمول و سایر رفتارهایی است که</w:t>
      </w:r>
      <w:r w:rsidR="004D6A27">
        <w:rPr>
          <w:rFonts w:ascii="IRANSharp" w:hAnsi="IRANSharp" w:cs="IRANSharp"/>
          <w:rtl/>
          <w:lang w:bidi="fa-IR"/>
        </w:rPr>
        <w:t xml:space="preserve"> </w:t>
      </w:r>
      <w:r w:rsidRPr="007162D2">
        <w:rPr>
          <w:rFonts w:ascii="IRANSharp" w:hAnsi="IRANSharp" w:cs="IRANSharp"/>
          <w:rtl/>
          <w:lang w:bidi="fa-IR"/>
        </w:rPr>
        <w:t xml:space="preserve">بر پایه </w:t>
      </w:r>
      <w:r w:rsidR="008E6E11" w:rsidRPr="007162D2">
        <w:rPr>
          <w:rFonts w:ascii="IRANSharp" w:hAnsi="IRANSharp" w:cs="IRANSharp"/>
          <w:rtl/>
          <w:lang w:bidi="fa-IR"/>
        </w:rPr>
        <w:t>ایده‌ی</w:t>
      </w:r>
      <w:r w:rsidRPr="007162D2">
        <w:rPr>
          <w:rFonts w:ascii="IRANSharp" w:hAnsi="IRANSharp" w:cs="IRANSharp"/>
          <w:rtl/>
          <w:lang w:bidi="fa-IR"/>
        </w:rPr>
        <w:t xml:space="preserve"> </w:t>
      </w:r>
      <w:r w:rsidR="00645A95" w:rsidRPr="007162D2">
        <w:rPr>
          <w:rFonts w:ascii="IRANSharp" w:hAnsi="IRANSharp" w:cs="IRANSharp"/>
          <w:rtl/>
          <w:lang w:bidi="fa-IR"/>
        </w:rPr>
        <w:t>پایین‌تر</w:t>
      </w:r>
      <w:r w:rsidRPr="007162D2">
        <w:rPr>
          <w:rFonts w:ascii="IRANSharp" w:hAnsi="IRANSharp" w:cs="IRANSharp"/>
          <w:rtl/>
          <w:lang w:bidi="fa-IR"/>
        </w:rPr>
        <w:t xml:space="preserve"> بودن یا برتری هر یک از </w:t>
      </w:r>
      <w:r w:rsidR="00645A95" w:rsidRPr="007162D2">
        <w:rPr>
          <w:rFonts w:ascii="IRANSharp" w:hAnsi="IRANSharp" w:cs="IRANSharp"/>
          <w:rtl/>
          <w:lang w:bidi="fa-IR"/>
        </w:rPr>
        <w:t>جنس‌ها</w:t>
      </w:r>
      <w:r w:rsidRPr="007162D2">
        <w:rPr>
          <w:rFonts w:ascii="IRANSharp" w:hAnsi="IRANSharp" w:cs="IRANSharp"/>
          <w:rtl/>
          <w:lang w:bidi="fa-IR"/>
        </w:rPr>
        <w:t xml:space="preserve"> یا </w:t>
      </w:r>
      <w:r w:rsidR="00645A95" w:rsidRPr="007162D2">
        <w:rPr>
          <w:rFonts w:ascii="IRANSharp" w:hAnsi="IRANSharp" w:cs="IRANSharp"/>
          <w:rtl/>
          <w:lang w:bidi="fa-IR"/>
        </w:rPr>
        <w:t>نقش‌های</w:t>
      </w:r>
      <w:r w:rsidRPr="007162D2">
        <w:rPr>
          <w:rFonts w:ascii="IRANSharp" w:hAnsi="IRANSharp" w:cs="IRANSharp"/>
          <w:rtl/>
          <w:lang w:bidi="fa-IR"/>
        </w:rPr>
        <w:t xml:space="preserve"> </w:t>
      </w:r>
      <w:r w:rsidR="00645A95" w:rsidRPr="007162D2">
        <w:rPr>
          <w:rFonts w:ascii="IRANSharp" w:hAnsi="IRANSharp" w:cs="IRANSharp"/>
          <w:rtl/>
          <w:lang w:bidi="fa-IR"/>
        </w:rPr>
        <w:t>کلیشه‌ای</w:t>
      </w:r>
      <w:r w:rsidRPr="007162D2">
        <w:rPr>
          <w:rFonts w:ascii="IRANSharp" w:hAnsi="IRANSharp" w:cs="IRANSharp"/>
          <w:rtl/>
          <w:lang w:bidi="fa-IR"/>
        </w:rPr>
        <w:t xml:space="preserve"> برای مردان و زنان استوار است " (ماده ۵ (الف)) و اطمینان حاصل کنند که " نامزدی و ازدواج کودک هیچ اثر قانونی </w:t>
      </w:r>
      <w:r w:rsidR="004D6A27">
        <w:rPr>
          <w:rFonts w:ascii="IRANSharp" w:hAnsi="IRANSharp" w:cs="IRANSharp"/>
          <w:rtl/>
          <w:lang w:bidi="fa-IR"/>
        </w:rPr>
        <w:t>ندارد "</w:t>
      </w:r>
      <w:r w:rsidRPr="007162D2">
        <w:rPr>
          <w:rFonts w:ascii="IRANSharp" w:hAnsi="IRANSharp" w:cs="IRANSharp"/>
          <w:rtl/>
          <w:lang w:bidi="fa-IR"/>
        </w:rPr>
        <w:t xml:space="preserve"> (ماده ۱۶ (۲)).</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۳۲. از سوی دیگر، </w:t>
      </w:r>
      <w:r w:rsidRPr="007162D2">
        <w:rPr>
          <w:rFonts w:ascii="IRANSharp" w:hAnsi="IRANSharp" w:cs="IRANSharp"/>
          <w:lang w:bidi="fa-IR"/>
        </w:rPr>
        <w:t>CRC</w:t>
      </w:r>
      <w:r w:rsidRPr="007162D2">
        <w:rPr>
          <w:rFonts w:ascii="IRANSharp" w:hAnsi="IRANSharp" w:cs="IRANSharp"/>
          <w:rtl/>
          <w:lang w:bidi="fa-IR"/>
        </w:rPr>
        <w:t xml:space="preserve">، کشورهای متعاهد را مجبور </w:t>
      </w:r>
      <w:r w:rsidR="00645A95" w:rsidRPr="007162D2">
        <w:rPr>
          <w:rFonts w:ascii="IRANSharp" w:hAnsi="IRANSharp" w:cs="IRANSharp"/>
          <w:rtl/>
          <w:lang w:bidi="fa-IR"/>
        </w:rPr>
        <w:t>می‌کند</w:t>
      </w:r>
      <w:r w:rsidRPr="007162D2">
        <w:rPr>
          <w:rFonts w:ascii="IRANSharp" w:hAnsi="IRANSharp" w:cs="IRANSharp"/>
          <w:rtl/>
          <w:lang w:bidi="fa-IR"/>
        </w:rPr>
        <w:t xml:space="preserve"> "همه اقدامات مناسب و کار آمد را با توجه به لغو </w:t>
      </w:r>
      <w:r w:rsidR="00645A95" w:rsidRPr="007162D2">
        <w:rPr>
          <w:rFonts w:ascii="IRANSharp" w:hAnsi="IRANSharp" w:cs="IRANSharp"/>
          <w:rtl/>
          <w:lang w:bidi="fa-IR"/>
        </w:rPr>
        <w:t>شیوه‌های</w:t>
      </w:r>
      <w:r w:rsidRPr="007162D2">
        <w:rPr>
          <w:rFonts w:ascii="IRANSharp" w:hAnsi="IRANSharp" w:cs="IRANSharp"/>
          <w:rtl/>
          <w:lang w:bidi="fa-IR"/>
        </w:rPr>
        <w:t xml:space="preserve"> سنتی برای سلامتی کودکان "(ماده ۲۴ (۳)) به کار گیرند. علاوه بر این، </w:t>
      </w:r>
      <w:r w:rsidRPr="007162D2">
        <w:rPr>
          <w:rFonts w:ascii="IRANSharp" w:hAnsi="IRANSharp" w:cs="IRANSharp"/>
          <w:lang w:bidi="fa-IR"/>
        </w:rPr>
        <w:t>CRC</w:t>
      </w:r>
      <w:r w:rsidRPr="007162D2">
        <w:rPr>
          <w:rFonts w:ascii="IRANSharp" w:hAnsi="IRANSharp" w:cs="IRANSharp"/>
          <w:rtl/>
          <w:lang w:bidi="fa-IR"/>
        </w:rPr>
        <w:t xml:space="preserve"> حمایت از کودک در برابر تمام انواع خشونت، </w:t>
      </w:r>
      <w:r w:rsidR="00645A95" w:rsidRPr="007162D2">
        <w:rPr>
          <w:rFonts w:ascii="IRANSharp" w:hAnsi="IRANSharp" w:cs="IRANSharp"/>
          <w:rtl/>
          <w:lang w:bidi="fa-IR"/>
        </w:rPr>
        <w:t>ازجمله</w:t>
      </w:r>
      <w:r w:rsidRPr="007162D2">
        <w:rPr>
          <w:rFonts w:ascii="IRANSharp" w:hAnsi="IRANSharp" w:cs="IRANSharp"/>
          <w:rtl/>
          <w:lang w:bidi="fa-IR"/>
        </w:rPr>
        <w:t xml:space="preserve"> خشونت جسمی، جنسی یا روحی (ماده ۱۹)،</w:t>
      </w:r>
      <w:r w:rsidR="004D6A27">
        <w:rPr>
          <w:rFonts w:ascii="IRANSharp" w:hAnsi="IRANSharp" w:cs="IRANSharp"/>
          <w:rtl/>
          <w:lang w:bidi="fa-IR"/>
        </w:rPr>
        <w:t xml:space="preserve"> </w:t>
      </w:r>
      <w:r w:rsidRPr="007162D2">
        <w:rPr>
          <w:rFonts w:ascii="IRANSharp" w:hAnsi="IRANSharp" w:cs="IRANSharp"/>
          <w:rtl/>
          <w:lang w:bidi="fa-IR"/>
        </w:rPr>
        <w:t xml:space="preserve">را فراهم </w:t>
      </w:r>
      <w:r w:rsidR="00645A95" w:rsidRPr="007162D2">
        <w:rPr>
          <w:rFonts w:ascii="IRANSharp" w:hAnsi="IRANSharp" w:cs="IRANSharp"/>
          <w:rtl/>
          <w:lang w:bidi="fa-IR"/>
        </w:rPr>
        <w:t>می‌کند</w:t>
      </w:r>
      <w:r w:rsidRPr="007162D2">
        <w:rPr>
          <w:rFonts w:ascii="IRANSharp" w:hAnsi="IRANSharp" w:cs="IRANSharp"/>
          <w:rtl/>
          <w:lang w:bidi="fa-IR"/>
        </w:rPr>
        <w:t xml:space="preserve"> و از </w:t>
      </w:r>
      <w:r w:rsidR="00AC172A" w:rsidRPr="007162D2">
        <w:rPr>
          <w:rFonts w:ascii="IRANSharp" w:hAnsi="IRANSharp" w:cs="IRANSharp"/>
          <w:rtl/>
          <w:lang w:bidi="fa-IR"/>
        </w:rPr>
        <w:t>دولت‌های</w:t>
      </w:r>
      <w:r w:rsidRPr="007162D2">
        <w:rPr>
          <w:rFonts w:ascii="IRANSharp" w:hAnsi="IRANSharp" w:cs="IRANSharp"/>
          <w:rtl/>
          <w:lang w:bidi="fa-IR"/>
        </w:rPr>
        <w:t xml:space="preserve"> عضو </w:t>
      </w:r>
      <w:r w:rsidR="00645A95" w:rsidRPr="007162D2">
        <w:rPr>
          <w:rFonts w:ascii="IRANSharp" w:hAnsi="IRANSharp" w:cs="IRANSharp"/>
          <w:rtl/>
          <w:lang w:bidi="fa-IR"/>
        </w:rPr>
        <w:t>می‌خواهد</w:t>
      </w:r>
      <w:r w:rsidR="004D6A27">
        <w:rPr>
          <w:rFonts w:ascii="IRANSharp" w:hAnsi="IRANSharp" w:cs="IRANSharp"/>
          <w:rtl/>
          <w:lang w:bidi="fa-IR"/>
        </w:rPr>
        <w:t xml:space="preserve"> </w:t>
      </w:r>
      <w:r w:rsidRPr="007162D2">
        <w:rPr>
          <w:rFonts w:ascii="IRANSharp" w:hAnsi="IRANSharp" w:cs="IRANSharp"/>
          <w:rtl/>
          <w:lang w:bidi="fa-IR"/>
        </w:rPr>
        <w:t xml:space="preserve">تا اطمینان حاصل کنند که هیچ کودکی مورد شکنجه و یا سایر رفتارهای خشن، </w:t>
      </w:r>
      <w:r w:rsidR="008E6E11" w:rsidRPr="007162D2">
        <w:rPr>
          <w:rFonts w:ascii="IRANSharp" w:hAnsi="IRANSharp" w:cs="IRANSharp"/>
          <w:rtl/>
          <w:lang w:bidi="fa-IR"/>
        </w:rPr>
        <w:t>غیرانسانی</w:t>
      </w:r>
      <w:r w:rsidRPr="007162D2">
        <w:rPr>
          <w:rFonts w:ascii="IRANSharp" w:hAnsi="IRANSharp" w:cs="IRANSharp"/>
          <w:rtl/>
          <w:lang w:bidi="fa-IR"/>
        </w:rPr>
        <w:t xml:space="preserve"> یا </w:t>
      </w:r>
      <w:r w:rsidR="00645A95" w:rsidRPr="007162D2">
        <w:rPr>
          <w:rFonts w:ascii="IRANSharp" w:hAnsi="IRANSharp" w:cs="IRANSharp"/>
          <w:rtl/>
          <w:lang w:bidi="fa-IR"/>
        </w:rPr>
        <w:t>تحقیرآمیز</w:t>
      </w:r>
      <w:r w:rsidRPr="007162D2">
        <w:rPr>
          <w:rFonts w:ascii="IRANSharp" w:hAnsi="IRANSharp" w:cs="IRANSharp"/>
          <w:rtl/>
          <w:lang w:bidi="fa-IR"/>
        </w:rPr>
        <w:t xml:space="preserve"> قرار ن</w:t>
      </w:r>
      <w:r w:rsidR="00645A95" w:rsidRPr="007162D2">
        <w:rPr>
          <w:rFonts w:ascii="IRANSharp" w:hAnsi="IRANSharp" w:cs="IRANSharp"/>
          <w:rtl/>
          <w:lang w:bidi="fa-IR"/>
        </w:rPr>
        <w:t>می‌گیرد</w:t>
      </w:r>
      <w:r w:rsidRPr="007162D2">
        <w:rPr>
          <w:rFonts w:ascii="IRANSharp" w:hAnsi="IRANSharp" w:cs="IRANSharp"/>
          <w:rtl/>
          <w:lang w:bidi="fa-IR"/>
        </w:rPr>
        <w:t xml:space="preserve"> (ماده ۳۷ (الف). </w:t>
      </w:r>
      <w:r w:rsidRPr="007162D2">
        <w:rPr>
          <w:rFonts w:ascii="IRANSharp" w:hAnsi="IRANSharp" w:cs="IRANSharp"/>
          <w:lang w:bidi="fa-IR"/>
        </w:rPr>
        <w:t>CRC</w:t>
      </w:r>
      <w:r w:rsidRPr="007162D2">
        <w:rPr>
          <w:rFonts w:ascii="IRANSharp" w:hAnsi="IRANSharp" w:cs="IRANSharp"/>
          <w:rtl/>
          <w:lang w:bidi="fa-IR"/>
        </w:rPr>
        <w:t xml:space="preserve"> چهار اصل کلی کنوانسیون را در خصوص موضوع اقدامات مضر، یعنی</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حفاظت از تبعیض (ماده ۲)، حصول اطمینان از بهترین منافع کودک (ماده ۳ (۱))،</w:t>
      </w:r>
      <w:r w:rsidRPr="007162D2">
        <w:rPr>
          <w:rStyle w:val="FootnoteReference"/>
          <w:rFonts w:ascii="IRANSharp" w:hAnsi="IRANSharp" w:cs="IRANSharp"/>
          <w:rtl/>
          <w:lang w:bidi="fa-IR"/>
        </w:rPr>
        <w:footnoteReference w:id="15"/>
      </w:r>
      <w:r w:rsidRPr="007162D2">
        <w:rPr>
          <w:rFonts w:ascii="IRANSharp" w:hAnsi="IRANSharp" w:cs="IRANSharp"/>
          <w:rtl/>
          <w:lang w:bidi="fa-IR"/>
        </w:rPr>
        <w:t xml:space="preserve"> حفظ حق زندگی، بقا و توسعه (ماده ۶) و حق فرزند برای شنیده شدن </w:t>
      </w:r>
      <w:r w:rsidR="004D6A27">
        <w:rPr>
          <w:rFonts w:ascii="IRANSharp" w:hAnsi="IRANSharp" w:cs="IRANSharp"/>
          <w:rtl/>
          <w:lang w:bidi="fa-IR"/>
        </w:rPr>
        <w:t>(</w:t>
      </w:r>
      <w:r w:rsidRPr="007162D2">
        <w:rPr>
          <w:rFonts w:ascii="IRANSharp" w:hAnsi="IRANSharp" w:cs="IRANSharp"/>
          <w:rtl/>
          <w:lang w:bidi="fa-IR"/>
        </w:rPr>
        <w:t xml:space="preserve">ماده ۱۲)، به کار </w:t>
      </w:r>
      <w:r w:rsidR="008E6E11" w:rsidRPr="007162D2">
        <w:rPr>
          <w:rFonts w:ascii="IRANSharp" w:hAnsi="IRANSharp" w:cs="IRANSharp"/>
          <w:rtl/>
          <w:lang w:bidi="fa-IR"/>
        </w:rPr>
        <w:t>می‌برد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۳۳. در هر دو مورد، پیشگیری </w:t>
      </w:r>
      <w:r w:rsidR="00645A95" w:rsidRPr="007162D2">
        <w:rPr>
          <w:rFonts w:ascii="IRANSharp" w:hAnsi="IRANSharp" w:cs="IRANSharp"/>
          <w:rtl/>
          <w:lang w:bidi="fa-IR"/>
        </w:rPr>
        <w:t>مؤثر</w:t>
      </w:r>
      <w:r w:rsidRPr="007162D2">
        <w:rPr>
          <w:rFonts w:ascii="IRANSharp" w:hAnsi="IRANSharp" w:cs="IRANSharp"/>
          <w:rtl/>
          <w:lang w:bidi="fa-IR"/>
        </w:rPr>
        <w:t xml:space="preserve"> و حذف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نیازمند ایجاد یک استراتژی جامع و مبتنی بر حقوق بنیادی و مرتبط با محل است که شامل اقدامات قانونی و سیاسی حمایتی </w:t>
      </w:r>
      <w:r w:rsidR="00645A95" w:rsidRPr="007162D2">
        <w:rPr>
          <w:rFonts w:ascii="IRANSharp" w:hAnsi="IRANSharp" w:cs="IRANSharp"/>
          <w:rtl/>
          <w:lang w:bidi="fa-IR"/>
        </w:rPr>
        <w:t>ازجمله</w:t>
      </w:r>
      <w:r w:rsidRPr="007162D2">
        <w:rPr>
          <w:rFonts w:ascii="IRANSharp" w:hAnsi="IRANSharp" w:cs="IRANSharp"/>
          <w:rtl/>
          <w:lang w:bidi="fa-IR"/>
        </w:rPr>
        <w:t xml:space="preserve"> اقدامات اجتماعی که با یک تعهد سیاسی متناسب و پاسخگویی در تمام مراحل ترکیب شده است. تعهدات مندرج </w:t>
      </w:r>
      <w:r w:rsidR="004D6A27">
        <w:rPr>
          <w:rFonts w:ascii="IRANSharp" w:hAnsi="IRANSharp" w:cs="IRANSharp"/>
          <w:rtl/>
          <w:lang w:bidi="fa-IR"/>
        </w:rPr>
        <w:t xml:space="preserve">در </w:t>
      </w:r>
      <w:r w:rsidR="004D6A27">
        <w:rPr>
          <w:rFonts w:ascii="IRANSharp" w:hAnsi="IRANSharp" w:cs="IRANSharp"/>
          <w:lang w:bidi="fa-IR"/>
        </w:rPr>
        <w:t>CEDAW</w:t>
      </w:r>
      <w:r w:rsidRPr="007162D2">
        <w:rPr>
          <w:rFonts w:ascii="IRANSharp" w:hAnsi="IRANSharp" w:cs="IRANSharp"/>
          <w:rtl/>
          <w:lang w:bidi="fa-IR"/>
        </w:rPr>
        <w:t xml:space="preserve"> و </w:t>
      </w:r>
      <w:r w:rsidRPr="007162D2">
        <w:rPr>
          <w:rFonts w:ascii="IRANSharp" w:hAnsi="IRANSharp" w:cs="IRANSharp"/>
          <w:lang w:bidi="fa-IR"/>
        </w:rPr>
        <w:t>CRC</w:t>
      </w:r>
      <w:r w:rsidRPr="007162D2">
        <w:rPr>
          <w:rFonts w:ascii="IRANSharp" w:hAnsi="IRANSharp" w:cs="IRANSharp"/>
          <w:rtl/>
          <w:lang w:bidi="fa-IR"/>
        </w:rPr>
        <w:t xml:space="preserve"> مبنای توسعه یک استراتژی جامع برای از بین بردن </w:t>
      </w:r>
      <w:r w:rsidR="00645A95" w:rsidRPr="007162D2">
        <w:rPr>
          <w:rFonts w:ascii="IRANSharp" w:hAnsi="IRANSharp" w:cs="IRANSharp"/>
          <w:rtl/>
          <w:lang w:bidi="fa-IR"/>
        </w:rPr>
        <w:t>شیوه‌های</w:t>
      </w:r>
      <w:r w:rsidRPr="007162D2">
        <w:rPr>
          <w:rFonts w:ascii="IRANSharp" w:hAnsi="IRANSharp" w:cs="IRANSharp"/>
          <w:rtl/>
          <w:lang w:bidi="fa-IR"/>
        </w:rPr>
        <w:t xml:space="preserve"> مضر که عناصر آن در این </w:t>
      </w:r>
      <w:r w:rsidRPr="007162D2">
        <w:rPr>
          <w:rFonts w:ascii="IRANSharp" w:hAnsi="IRANSharp" w:cs="IRANSharp"/>
          <w:lang w:bidi="fa-IR"/>
        </w:rPr>
        <w:t>GR / GC</w:t>
      </w:r>
      <w:r w:rsidRPr="007162D2">
        <w:rPr>
          <w:rFonts w:ascii="IRANSharp" w:hAnsi="IRANSharp" w:cs="IRANSharp"/>
          <w:rtl/>
          <w:lang w:bidi="fa-IR"/>
        </w:rPr>
        <w:t xml:space="preserve"> تعیین شده است، فراهم </w:t>
      </w:r>
      <w:r w:rsidR="00645A95" w:rsidRPr="007162D2">
        <w:rPr>
          <w:rFonts w:ascii="IRANSharp" w:hAnsi="IRANSharp" w:cs="IRANSharp"/>
          <w:rtl/>
          <w:lang w:bidi="fa-IR"/>
        </w:rPr>
        <w:t>می‌کند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۳۴.</w:t>
      </w:r>
      <w:r w:rsidRPr="007162D2">
        <w:rPr>
          <w:rFonts w:ascii="IRANSharp" w:hAnsi="IRANSharp" w:cs="IRANSharp"/>
          <w:rtl/>
        </w:rPr>
        <w:t xml:space="preserve"> </w:t>
      </w:r>
      <w:r w:rsidRPr="007162D2">
        <w:rPr>
          <w:rFonts w:ascii="IRANSharp" w:hAnsi="IRANSharp" w:cs="IRANSharp"/>
          <w:rtl/>
          <w:lang w:bidi="fa-IR"/>
        </w:rPr>
        <w:t xml:space="preserve">چنین استراتژی جامع باید </w:t>
      </w:r>
      <w:r w:rsidR="00645A95" w:rsidRPr="007162D2">
        <w:rPr>
          <w:rFonts w:ascii="IRANSharp" w:hAnsi="IRANSharp" w:cs="IRANSharp"/>
          <w:rtl/>
          <w:lang w:bidi="fa-IR"/>
        </w:rPr>
        <w:t>به‌صورت</w:t>
      </w:r>
      <w:r w:rsidRPr="007162D2">
        <w:rPr>
          <w:rFonts w:ascii="IRANSharp" w:hAnsi="IRANSharp" w:cs="IRANSharp"/>
          <w:rtl/>
          <w:lang w:bidi="fa-IR"/>
        </w:rPr>
        <w:t xml:space="preserve"> عمودی و افقی هماهنگ با </w:t>
      </w:r>
      <w:r w:rsidR="008E6E11" w:rsidRPr="007162D2">
        <w:rPr>
          <w:rFonts w:ascii="IRANSharp" w:hAnsi="IRANSharp" w:cs="IRANSharp"/>
          <w:rtl/>
          <w:lang w:bidi="fa-IR"/>
        </w:rPr>
        <w:t>تلاش‌های</w:t>
      </w:r>
      <w:r w:rsidRPr="007162D2">
        <w:rPr>
          <w:rFonts w:ascii="IRANSharp" w:hAnsi="IRANSharp" w:cs="IRANSharp"/>
          <w:rtl/>
          <w:lang w:bidi="fa-IR"/>
        </w:rPr>
        <w:t xml:space="preserve"> ملی برای جلوگیری از همه انواع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و مقابله با آن باشد. هماهنگی افقی نیاز به سازماندهی در سراسر </w:t>
      </w:r>
      <w:r w:rsidR="008E6E11" w:rsidRPr="007162D2">
        <w:rPr>
          <w:rFonts w:ascii="IRANSharp" w:hAnsi="IRANSharp" w:cs="IRANSharp"/>
          <w:rtl/>
          <w:lang w:bidi="fa-IR"/>
        </w:rPr>
        <w:t>بخش‌ها</w:t>
      </w:r>
      <w:r w:rsidRPr="007162D2">
        <w:rPr>
          <w:rFonts w:ascii="IRANSharp" w:hAnsi="IRANSharp" w:cs="IRANSharp"/>
          <w:rtl/>
          <w:lang w:bidi="fa-IR"/>
        </w:rPr>
        <w:t xml:space="preserve">، </w:t>
      </w:r>
      <w:r w:rsidR="00645A95" w:rsidRPr="007162D2">
        <w:rPr>
          <w:rFonts w:ascii="IRANSharp" w:hAnsi="IRANSharp" w:cs="IRANSharp"/>
          <w:rtl/>
          <w:lang w:bidi="fa-IR"/>
        </w:rPr>
        <w:t>ازجمله</w:t>
      </w:r>
      <w:r w:rsidRPr="007162D2">
        <w:rPr>
          <w:rFonts w:ascii="IRANSharp" w:hAnsi="IRANSharp" w:cs="IRANSharp"/>
          <w:rtl/>
          <w:lang w:bidi="fa-IR"/>
        </w:rPr>
        <w:t xml:space="preserve"> آموزش و پرورش، بهداشت، عدالت، رفاه اجتماعی، اجرای قانون، مهاجرت و پناهندگی، ارتباطات و </w:t>
      </w:r>
      <w:r w:rsidR="008E6E11" w:rsidRPr="007162D2">
        <w:rPr>
          <w:rFonts w:ascii="IRANSharp" w:hAnsi="IRANSharp" w:cs="IRANSharp"/>
          <w:rtl/>
          <w:lang w:bidi="fa-IR"/>
        </w:rPr>
        <w:t>رسانه‌ها</w:t>
      </w:r>
      <w:r w:rsidRPr="007162D2">
        <w:rPr>
          <w:rFonts w:ascii="IRANSharp" w:hAnsi="IRANSharp" w:cs="IRANSharp"/>
          <w:rtl/>
          <w:lang w:bidi="fa-IR"/>
        </w:rPr>
        <w:t xml:space="preserve"> دارد. </w:t>
      </w:r>
      <w:r w:rsidR="00645A95" w:rsidRPr="007162D2">
        <w:rPr>
          <w:rFonts w:ascii="IRANSharp" w:hAnsi="IRANSharp" w:cs="IRANSharp"/>
          <w:rtl/>
          <w:lang w:bidi="fa-IR"/>
        </w:rPr>
        <w:t>به‌طور</w:t>
      </w:r>
      <w:r w:rsidRPr="007162D2">
        <w:rPr>
          <w:rFonts w:ascii="IRANSharp" w:hAnsi="IRANSharp" w:cs="IRANSharp"/>
          <w:rtl/>
          <w:lang w:bidi="fa-IR"/>
        </w:rPr>
        <w:t xml:space="preserve"> مشابه، هماهنگی عمودی نیاز به سازمان بین عوامل محلی، </w:t>
      </w:r>
      <w:r w:rsidR="008E6E11" w:rsidRPr="007162D2">
        <w:rPr>
          <w:rFonts w:ascii="IRANSharp" w:hAnsi="IRANSharp" w:cs="IRANSharp"/>
          <w:rtl/>
          <w:lang w:bidi="fa-IR"/>
        </w:rPr>
        <w:t>منطقه‌ای</w:t>
      </w:r>
      <w:r w:rsidRPr="007162D2">
        <w:rPr>
          <w:rFonts w:ascii="IRANSharp" w:hAnsi="IRANSharp" w:cs="IRANSharp"/>
          <w:rtl/>
          <w:lang w:bidi="fa-IR"/>
        </w:rPr>
        <w:t xml:space="preserve"> و ملی و با مقامات سنتی و مذهبی دارد. برای تسهیل این فرایند،</w:t>
      </w:r>
      <w:r w:rsidR="004D6A27">
        <w:rPr>
          <w:rFonts w:ascii="IRANSharp" w:hAnsi="IRANSharp" w:cs="IRANSharp"/>
          <w:rtl/>
          <w:lang w:bidi="fa-IR"/>
        </w:rPr>
        <w:t xml:space="preserve"> </w:t>
      </w:r>
      <w:r w:rsidRPr="007162D2">
        <w:rPr>
          <w:rFonts w:ascii="IRANSharp" w:hAnsi="IRANSharp" w:cs="IRANSharp"/>
          <w:rtl/>
          <w:lang w:bidi="fa-IR"/>
        </w:rPr>
        <w:t xml:space="preserve">توجه باید به واگذاری مسئولیت این کار به یک نهاد موجود یا </w:t>
      </w:r>
      <w:r w:rsidR="00645A95" w:rsidRPr="007162D2">
        <w:rPr>
          <w:rFonts w:ascii="IRANSharp" w:hAnsi="IRANSharp" w:cs="IRANSharp"/>
          <w:rtl/>
          <w:lang w:bidi="fa-IR"/>
        </w:rPr>
        <w:t>به‌طور</w:t>
      </w:r>
      <w:r w:rsidRPr="007162D2">
        <w:rPr>
          <w:rFonts w:ascii="IRANSharp" w:hAnsi="IRANSharp" w:cs="IRANSharp"/>
          <w:rtl/>
          <w:lang w:bidi="fa-IR"/>
        </w:rPr>
        <w:t xml:space="preserve"> خاص</w:t>
      </w:r>
      <w:r w:rsidR="004D6A27">
        <w:rPr>
          <w:rFonts w:ascii="IRANSharp" w:hAnsi="IRANSharp" w:cs="IRANSharp"/>
          <w:rtl/>
          <w:lang w:bidi="fa-IR"/>
        </w:rPr>
        <w:t xml:space="preserve"> </w:t>
      </w:r>
      <w:r w:rsidR="008E6E11" w:rsidRPr="007162D2">
        <w:rPr>
          <w:rFonts w:ascii="IRANSharp" w:hAnsi="IRANSharp" w:cs="IRANSharp"/>
          <w:rtl/>
          <w:lang w:bidi="fa-IR"/>
        </w:rPr>
        <w:t>تأسیس</w:t>
      </w:r>
      <w:r w:rsidRPr="007162D2">
        <w:rPr>
          <w:rFonts w:ascii="IRANSharp" w:hAnsi="IRANSharp" w:cs="IRANSharp"/>
          <w:rtl/>
          <w:lang w:bidi="fa-IR"/>
        </w:rPr>
        <w:t xml:space="preserve"> شده</w:t>
      </w:r>
      <w:r w:rsidR="004D6A27">
        <w:rPr>
          <w:rFonts w:ascii="IRANSharp" w:hAnsi="IRANSharp" w:cs="IRANSharp"/>
          <w:rtl/>
          <w:lang w:bidi="fa-IR"/>
        </w:rPr>
        <w:t xml:space="preserve"> </w:t>
      </w:r>
      <w:r w:rsidRPr="007162D2">
        <w:rPr>
          <w:rFonts w:ascii="IRANSharp" w:hAnsi="IRANSharp" w:cs="IRANSharp"/>
          <w:rtl/>
          <w:lang w:bidi="fa-IR"/>
        </w:rPr>
        <w:t>سطح بالا در هماهنگی با سایر ذینفعان مرتبط معطوف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۳۵.</w:t>
      </w:r>
      <w:r w:rsidRPr="007162D2">
        <w:rPr>
          <w:rFonts w:ascii="IRANSharp" w:hAnsi="IRANSharp" w:cs="IRANSharp"/>
          <w:rtl/>
        </w:rPr>
        <w:t xml:space="preserve"> </w:t>
      </w:r>
      <w:r w:rsidRPr="007162D2">
        <w:rPr>
          <w:rFonts w:ascii="IRANSharp" w:hAnsi="IRANSharp" w:cs="IRANSharp"/>
          <w:rtl/>
          <w:lang w:bidi="fa-IR"/>
        </w:rPr>
        <w:t xml:space="preserve">پیاده سازی هر استراتژی جامع </w:t>
      </w:r>
      <w:r w:rsidR="008E6E11" w:rsidRPr="007162D2">
        <w:rPr>
          <w:rFonts w:ascii="IRANSharp" w:hAnsi="IRANSharp" w:cs="IRANSharp"/>
          <w:rtl/>
          <w:lang w:bidi="fa-IR"/>
        </w:rPr>
        <w:t>الزاماً</w:t>
      </w:r>
      <w:r w:rsidRPr="007162D2">
        <w:rPr>
          <w:rFonts w:ascii="IRANSharp" w:hAnsi="IRANSharp" w:cs="IRANSharp"/>
          <w:rtl/>
          <w:lang w:bidi="fa-IR"/>
        </w:rPr>
        <w:t xml:space="preserve"> نیاز به ارائه منابع مناسب سازمانی، انسانی، فنی و مالی که با اقدامات و ابزار مناسب نظیر مقررات، </w:t>
      </w:r>
      <w:r w:rsidR="008E6E11" w:rsidRPr="007162D2">
        <w:rPr>
          <w:rFonts w:ascii="IRANSharp" w:hAnsi="IRANSharp" w:cs="IRANSharp"/>
          <w:rtl/>
          <w:lang w:bidi="fa-IR"/>
        </w:rPr>
        <w:t>سیاست‌ها</w:t>
      </w:r>
      <w:r w:rsidRPr="007162D2">
        <w:rPr>
          <w:rFonts w:ascii="IRANSharp" w:hAnsi="IRANSharp" w:cs="IRANSharp"/>
          <w:rtl/>
          <w:lang w:bidi="fa-IR"/>
        </w:rPr>
        <w:t xml:space="preserve">، </w:t>
      </w:r>
      <w:r w:rsidR="008E6E11" w:rsidRPr="007162D2">
        <w:rPr>
          <w:rFonts w:ascii="IRANSharp" w:hAnsi="IRANSharp" w:cs="IRANSharp"/>
          <w:rtl/>
          <w:lang w:bidi="fa-IR"/>
        </w:rPr>
        <w:t>برنامه‌ها</w:t>
      </w:r>
      <w:r w:rsidRPr="007162D2">
        <w:rPr>
          <w:rFonts w:ascii="IRANSharp" w:hAnsi="IRANSharp" w:cs="IRANSharp"/>
          <w:rtl/>
          <w:lang w:bidi="fa-IR"/>
        </w:rPr>
        <w:t xml:space="preserve"> و </w:t>
      </w:r>
      <w:r w:rsidR="008E6E11" w:rsidRPr="007162D2">
        <w:rPr>
          <w:rFonts w:ascii="IRANSharp" w:hAnsi="IRANSharp" w:cs="IRANSharp"/>
          <w:rtl/>
          <w:lang w:bidi="fa-IR"/>
        </w:rPr>
        <w:t>بودجه‌ها</w:t>
      </w:r>
      <w:r w:rsidRPr="007162D2">
        <w:rPr>
          <w:rFonts w:ascii="IRANSharp" w:hAnsi="IRANSharp" w:cs="IRANSharp"/>
          <w:rtl/>
          <w:lang w:bidi="fa-IR"/>
        </w:rPr>
        <w:t xml:space="preserve"> تکمیل شده </w:t>
      </w:r>
      <w:r w:rsidRPr="007162D2">
        <w:rPr>
          <w:rFonts w:ascii="IRANSharp" w:hAnsi="IRANSharp" w:cs="IRANSharp"/>
          <w:rtl/>
          <w:lang w:bidi="fa-IR"/>
        </w:rPr>
        <w:lastRenderedPageBreak/>
        <w:t xml:space="preserve">است، دارد. علاوه بر این، کشورهای عضو موظف هستند اطمینان حاصل کنند که یک </w:t>
      </w:r>
      <w:r w:rsidR="008E6E11" w:rsidRPr="007162D2">
        <w:rPr>
          <w:rFonts w:ascii="IRANSharp" w:hAnsi="IRANSharp" w:cs="IRANSharp"/>
          <w:rtl/>
          <w:lang w:bidi="fa-IR"/>
        </w:rPr>
        <w:t>مکانیسم</w:t>
      </w:r>
      <w:r w:rsidRPr="007162D2">
        <w:rPr>
          <w:rFonts w:ascii="IRANSharp" w:hAnsi="IRANSharp" w:cs="IRANSharp"/>
          <w:rtl/>
          <w:lang w:bidi="fa-IR"/>
        </w:rPr>
        <w:t xml:space="preserve"> نظارت مستقل برای پیگیری پیشرفت در حمایت از زنان و کودکان از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و تحقق حقوق </w:t>
      </w:r>
      <w:r w:rsidR="00645A95" w:rsidRPr="007162D2">
        <w:rPr>
          <w:rFonts w:ascii="IRANSharp" w:hAnsi="IRANSharp" w:cs="IRANSharp"/>
          <w:rtl/>
          <w:lang w:bidi="fa-IR"/>
        </w:rPr>
        <w:t>آن‌ها</w:t>
      </w:r>
      <w:r w:rsidRPr="007162D2">
        <w:rPr>
          <w:rFonts w:ascii="IRANSharp" w:hAnsi="IRANSharp" w:cs="IRANSharp"/>
          <w:rtl/>
          <w:lang w:bidi="fa-IR"/>
        </w:rPr>
        <w:t xml:space="preserve"> وجود دارد.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۳۶.</w:t>
      </w:r>
      <w:r w:rsidRPr="007162D2">
        <w:rPr>
          <w:rFonts w:ascii="IRANSharp" w:hAnsi="IRANSharp" w:cs="IRANSharp"/>
          <w:rtl/>
        </w:rPr>
        <w:t xml:space="preserve"> </w:t>
      </w:r>
      <w:r w:rsidRPr="007162D2">
        <w:rPr>
          <w:rFonts w:ascii="IRANSharp" w:hAnsi="IRANSharp" w:cs="IRANSharp"/>
          <w:rtl/>
          <w:lang w:bidi="fa-IR"/>
        </w:rPr>
        <w:t xml:space="preserve">طیف </w:t>
      </w:r>
      <w:r w:rsidR="00645A95" w:rsidRPr="007162D2">
        <w:rPr>
          <w:rFonts w:ascii="IRANSharp" w:hAnsi="IRANSharp" w:cs="IRANSharp"/>
          <w:rtl/>
          <w:lang w:bidi="fa-IR"/>
        </w:rPr>
        <w:t>گسترده‌ای</w:t>
      </w:r>
      <w:r w:rsidRPr="007162D2">
        <w:rPr>
          <w:rFonts w:ascii="IRANSharp" w:hAnsi="IRANSharp" w:cs="IRANSharp"/>
          <w:rtl/>
          <w:lang w:bidi="fa-IR"/>
        </w:rPr>
        <w:t xml:space="preserve"> از ذینفعان دیگر </w:t>
      </w:r>
      <w:r w:rsidR="00645A95" w:rsidRPr="007162D2">
        <w:rPr>
          <w:rFonts w:ascii="IRANSharp" w:hAnsi="IRANSharp" w:cs="IRANSharp"/>
          <w:rtl/>
          <w:lang w:bidi="fa-IR"/>
        </w:rPr>
        <w:t>ازجمله</w:t>
      </w:r>
      <w:r w:rsidRPr="007162D2">
        <w:rPr>
          <w:rFonts w:ascii="IRANSharp" w:hAnsi="IRANSharp" w:cs="IRANSharp"/>
          <w:rtl/>
          <w:lang w:bidi="fa-IR"/>
        </w:rPr>
        <w:t xml:space="preserve"> </w:t>
      </w:r>
      <w:r w:rsidR="00645A95" w:rsidRPr="007162D2">
        <w:rPr>
          <w:rFonts w:ascii="IRANSharp" w:hAnsi="IRANSharp" w:cs="IRANSharp"/>
          <w:rtl/>
          <w:lang w:bidi="fa-IR"/>
        </w:rPr>
        <w:t>مؤسسات</w:t>
      </w:r>
      <w:r w:rsidRPr="007162D2">
        <w:rPr>
          <w:rFonts w:ascii="IRANSharp" w:hAnsi="IRANSharp" w:cs="IRANSharp"/>
          <w:rtl/>
          <w:lang w:bidi="fa-IR"/>
        </w:rPr>
        <w:t xml:space="preserve"> مستقل حقوق بشر ملی، سلامت، آموزش و پرورش و متخصصان اجرای قانون، جامعه مدنی و همچنین افرادی که در این </w:t>
      </w:r>
      <w:r w:rsidR="008E6E11" w:rsidRPr="007162D2">
        <w:rPr>
          <w:rFonts w:ascii="IRANSharp" w:hAnsi="IRANSharp" w:cs="IRANSharp"/>
          <w:rtl/>
          <w:lang w:bidi="fa-IR"/>
        </w:rPr>
        <w:t>فعالیت‌ها</w:t>
      </w:r>
      <w:r w:rsidRPr="007162D2">
        <w:rPr>
          <w:rFonts w:ascii="IRANSharp" w:hAnsi="IRANSharp" w:cs="IRANSharp"/>
          <w:rtl/>
          <w:lang w:bidi="fa-IR"/>
        </w:rPr>
        <w:t xml:space="preserve"> شرکت </w:t>
      </w:r>
      <w:r w:rsidR="00645A95" w:rsidRPr="007162D2">
        <w:rPr>
          <w:rFonts w:ascii="IRANSharp" w:hAnsi="IRANSharp" w:cs="IRANSharp"/>
          <w:rtl/>
          <w:lang w:bidi="fa-IR"/>
        </w:rPr>
        <w:t>می‌کنند</w:t>
      </w:r>
      <w:r w:rsidRPr="007162D2">
        <w:rPr>
          <w:rFonts w:ascii="IRANSharp" w:hAnsi="IRANSharp" w:cs="IRANSharp"/>
          <w:rtl/>
          <w:lang w:bidi="fa-IR"/>
        </w:rPr>
        <w:t xml:space="preserve">، نیز باید در </w:t>
      </w:r>
      <w:r w:rsidR="008E6E11" w:rsidRPr="007162D2">
        <w:rPr>
          <w:rFonts w:ascii="IRANSharp" w:hAnsi="IRANSharp" w:cs="IRANSharp"/>
          <w:rtl/>
          <w:lang w:bidi="fa-IR"/>
        </w:rPr>
        <w:t>استراتژی‌هایی</w:t>
      </w:r>
      <w:r w:rsidRPr="007162D2">
        <w:rPr>
          <w:rFonts w:ascii="IRANSharp" w:hAnsi="IRANSharp" w:cs="IRANSharp"/>
          <w:rtl/>
          <w:lang w:bidi="fa-IR"/>
        </w:rPr>
        <w:t xml:space="preserve"> که هدف از بین بردن </w:t>
      </w:r>
      <w:r w:rsidR="00645A95" w:rsidRPr="007162D2">
        <w:rPr>
          <w:rFonts w:ascii="IRANSharp" w:hAnsi="IRANSharp" w:cs="IRANSharp"/>
          <w:rtl/>
          <w:lang w:bidi="fa-IR"/>
        </w:rPr>
        <w:t>شیوه‌های</w:t>
      </w:r>
      <w:r w:rsidRPr="007162D2">
        <w:rPr>
          <w:rFonts w:ascii="IRANSharp" w:hAnsi="IRANSharp" w:cs="IRANSharp"/>
          <w:rtl/>
          <w:lang w:bidi="fa-IR"/>
        </w:rPr>
        <w:t xml:space="preserve"> مضر را دارند دخیل شوند.</w:t>
      </w: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 xml:space="preserve">ث. جمع آوری و نظارت بر </w:t>
      </w:r>
      <w:r w:rsidR="008E6E11" w:rsidRPr="007162D2">
        <w:rPr>
          <w:rFonts w:ascii="IRANSharp" w:hAnsi="IRANSharp" w:cs="IRANSharp"/>
          <w:b/>
          <w:bCs/>
          <w:rtl/>
          <w:lang w:bidi="fa-IR"/>
        </w:rPr>
        <w:t>داده‌ها</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۳۷. جمع آوری، تجزیه و تحلیل، انتشار و استفاده منظم و جامع از </w:t>
      </w:r>
      <w:r w:rsidR="008E6E11" w:rsidRPr="007162D2">
        <w:rPr>
          <w:rFonts w:ascii="IRANSharp" w:hAnsi="IRANSharp" w:cs="IRANSharp"/>
          <w:rtl/>
          <w:lang w:bidi="fa-IR"/>
        </w:rPr>
        <w:t>داده‌ها</w:t>
      </w:r>
      <w:r w:rsidRPr="007162D2">
        <w:rPr>
          <w:rFonts w:ascii="IRANSharp" w:hAnsi="IRANSharp" w:cs="IRANSharp"/>
          <w:rtl/>
          <w:lang w:bidi="fa-IR"/>
        </w:rPr>
        <w:t xml:space="preserve">ی کمی و کیفی برای اطمینان از </w:t>
      </w:r>
      <w:r w:rsidR="008E6E11" w:rsidRPr="007162D2">
        <w:rPr>
          <w:rFonts w:ascii="IRANSharp" w:hAnsi="IRANSharp" w:cs="IRANSharp"/>
          <w:rtl/>
          <w:lang w:bidi="fa-IR"/>
        </w:rPr>
        <w:t>سیاست‌ها</w:t>
      </w:r>
      <w:r w:rsidRPr="007162D2">
        <w:rPr>
          <w:rFonts w:ascii="IRANSharp" w:hAnsi="IRANSharp" w:cs="IRANSharp"/>
          <w:rtl/>
          <w:lang w:bidi="fa-IR"/>
        </w:rPr>
        <w:t xml:space="preserve">ی </w:t>
      </w:r>
      <w:r w:rsidR="00645A95" w:rsidRPr="007162D2">
        <w:rPr>
          <w:rFonts w:ascii="IRANSharp" w:hAnsi="IRANSharp" w:cs="IRANSharp"/>
          <w:rtl/>
          <w:lang w:bidi="fa-IR"/>
        </w:rPr>
        <w:t>مؤثر</w:t>
      </w:r>
      <w:r w:rsidRPr="007162D2">
        <w:rPr>
          <w:rFonts w:ascii="IRANSharp" w:hAnsi="IRANSharp" w:cs="IRANSharp"/>
          <w:rtl/>
          <w:lang w:bidi="fa-IR"/>
        </w:rPr>
        <w:t>، توسعه</w:t>
      </w:r>
      <w:r w:rsidR="004D6A27">
        <w:rPr>
          <w:rFonts w:ascii="IRANSharp" w:hAnsi="IRANSharp" w:cs="IRANSharp"/>
          <w:rtl/>
          <w:lang w:bidi="fa-IR"/>
        </w:rPr>
        <w:t xml:space="preserve"> </w:t>
      </w:r>
      <w:r w:rsidR="008E6E11" w:rsidRPr="007162D2">
        <w:rPr>
          <w:rFonts w:ascii="IRANSharp" w:hAnsi="IRANSharp" w:cs="IRANSharp"/>
          <w:rtl/>
          <w:lang w:bidi="fa-IR"/>
        </w:rPr>
        <w:t>استراتژی‌های</w:t>
      </w:r>
      <w:r w:rsidRPr="007162D2">
        <w:rPr>
          <w:rFonts w:ascii="IRANSharp" w:hAnsi="IRANSharp" w:cs="IRANSharp"/>
          <w:rtl/>
          <w:lang w:bidi="fa-IR"/>
        </w:rPr>
        <w:t xml:space="preserve"> مناسب و فرموله کردن اقدامات و همچنین برای ارزیابی </w:t>
      </w:r>
      <w:r w:rsidR="00645A95" w:rsidRPr="007162D2">
        <w:rPr>
          <w:rFonts w:ascii="IRANSharp" w:hAnsi="IRANSharp" w:cs="IRANSharp"/>
          <w:rtl/>
          <w:lang w:bidi="fa-IR"/>
        </w:rPr>
        <w:t>تأثیر</w:t>
      </w:r>
      <w:r w:rsidRPr="007162D2">
        <w:rPr>
          <w:rFonts w:ascii="IRANSharp" w:hAnsi="IRANSharp" w:cs="IRANSharp"/>
          <w:rtl/>
          <w:lang w:bidi="fa-IR"/>
        </w:rPr>
        <w:t xml:space="preserve"> و پیشرفت روند مانیتورینگ به دست آمده در راستای حذف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و شناسایی اقدامات مضر موجود و</w:t>
      </w:r>
      <w:r w:rsidR="004D6A27">
        <w:rPr>
          <w:rFonts w:ascii="IRANSharp" w:hAnsi="IRANSharp" w:cs="IRANSharp"/>
          <w:rtl/>
          <w:lang w:bidi="fa-IR"/>
        </w:rPr>
        <w:t xml:space="preserve"> </w:t>
      </w:r>
      <w:r w:rsidRPr="007162D2">
        <w:rPr>
          <w:rFonts w:ascii="IRANSharp" w:hAnsi="IRANSharp" w:cs="IRANSharp"/>
          <w:rtl/>
          <w:lang w:bidi="fa-IR"/>
        </w:rPr>
        <w:t>در حال ظهور، اساسی</w:t>
      </w:r>
      <w:r w:rsidR="004D6A27">
        <w:rPr>
          <w:rFonts w:ascii="IRANSharp" w:hAnsi="IRANSharp" w:cs="IRANSharp"/>
          <w:rtl/>
          <w:lang w:bidi="fa-IR"/>
        </w:rPr>
        <w:t xml:space="preserve"> </w:t>
      </w:r>
      <w:r w:rsidRPr="007162D2">
        <w:rPr>
          <w:rFonts w:ascii="IRANSharp" w:hAnsi="IRANSharp" w:cs="IRANSharp"/>
          <w:rtl/>
          <w:lang w:bidi="fa-IR"/>
        </w:rPr>
        <w:t xml:space="preserve">است. در دسترس بودن اطلاعات اجازه بررسی روند و ایجاد ارتباط مناسب بین </w:t>
      </w:r>
      <w:r w:rsidR="008E6E11" w:rsidRPr="007162D2">
        <w:rPr>
          <w:rFonts w:ascii="IRANSharp" w:hAnsi="IRANSharp" w:cs="IRANSharp"/>
          <w:rtl/>
          <w:lang w:bidi="fa-IR"/>
        </w:rPr>
        <w:t>سیاست‌ها</w:t>
      </w:r>
      <w:r w:rsidRPr="007162D2">
        <w:rPr>
          <w:rFonts w:ascii="IRANSharp" w:hAnsi="IRANSharp" w:cs="IRANSharp"/>
          <w:rtl/>
          <w:lang w:bidi="fa-IR"/>
        </w:rPr>
        <w:t xml:space="preserve"> و اجرای برنامه </w:t>
      </w:r>
      <w:r w:rsidR="00645A95" w:rsidRPr="007162D2">
        <w:rPr>
          <w:rFonts w:ascii="IRANSharp" w:hAnsi="IRANSharp" w:cs="IRANSharp"/>
          <w:rtl/>
          <w:lang w:bidi="fa-IR"/>
        </w:rPr>
        <w:t>مؤثر</w:t>
      </w:r>
      <w:r w:rsidRPr="007162D2">
        <w:rPr>
          <w:rFonts w:ascii="IRANSharp" w:hAnsi="IRANSharp" w:cs="IRANSharp"/>
          <w:rtl/>
          <w:lang w:bidi="fa-IR"/>
        </w:rPr>
        <w:t xml:space="preserve"> توسط عوامل دولتی و </w:t>
      </w:r>
      <w:r w:rsidR="008E6E11" w:rsidRPr="007162D2">
        <w:rPr>
          <w:rFonts w:ascii="IRANSharp" w:hAnsi="IRANSharp" w:cs="IRANSharp"/>
          <w:rtl/>
          <w:lang w:bidi="fa-IR"/>
        </w:rPr>
        <w:t>غیردولتی</w:t>
      </w:r>
      <w:r w:rsidRPr="007162D2">
        <w:rPr>
          <w:rFonts w:ascii="IRANSharp" w:hAnsi="IRANSharp" w:cs="IRANSharp"/>
          <w:rtl/>
          <w:lang w:bidi="fa-IR"/>
        </w:rPr>
        <w:t xml:space="preserve"> و میزان تغییرات مربوط به نگرش، رفتار، </w:t>
      </w:r>
      <w:r w:rsidR="00645A95" w:rsidRPr="007162D2">
        <w:rPr>
          <w:rFonts w:ascii="IRANSharp" w:hAnsi="IRANSharp" w:cs="IRANSharp"/>
          <w:rtl/>
          <w:lang w:bidi="fa-IR"/>
        </w:rPr>
        <w:t>شیوه‌ها</w:t>
      </w:r>
      <w:r w:rsidRPr="007162D2">
        <w:rPr>
          <w:rFonts w:ascii="IRANSharp" w:hAnsi="IRANSharp" w:cs="IRANSharp"/>
          <w:rtl/>
          <w:lang w:bidi="fa-IR"/>
        </w:rPr>
        <w:t xml:space="preserve"> و تفوق </w:t>
      </w:r>
      <w:r w:rsidR="00645A95" w:rsidRPr="007162D2">
        <w:rPr>
          <w:rFonts w:ascii="IRANSharp" w:hAnsi="IRANSharp" w:cs="IRANSharp"/>
          <w:rtl/>
          <w:lang w:bidi="fa-IR"/>
        </w:rPr>
        <w:t>آن‌ها</w:t>
      </w:r>
      <w:r w:rsidRPr="007162D2">
        <w:rPr>
          <w:rFonts w:ascii="IRANSharp" w:hAnsi="IRANSharp" w:cs="IRANSharp"/>
          <w:rtl/>
          <w:lang w:bidi="fa-IR"/>
        </w:rPr>
        <w:t xml:space="preserve"> را </w:t>
      </w:r>
      <w:r w:rsidR="00645A95" w:rsidRPr="007162D2">
        <w:rPr>
          <w:rFonts w:ascii="IRANSharp" w:hAnsi="IRANSharp" w:cs="IRANSharp"/>
          <w:rtl/>
          <w:lang w:bidi="fa-IR"/>
        </w:rPr>
        <w:t>می‌دهد</w:t>
      </w:r>
      <w:r w:rsidRPr="007162D2">
        <w:rPr>
          <w:rFonts w:ascii="IRANSharp" w:hAnsi="IRANSharp" w:cs="IRANSharp"/>
          <w:rtl/>
          <w:lang w:bidi="fa-IR"/>
        </w:rPr>
        <w:t xml:space="preserve">. </w:t>
      </w:r>
      <w:r w:rsidR="008E6E11" w:rsidRPr="007162D2">
        <w:rPr>
          <w:rFonts w:ascii="IRANSharp" w:hAnsi="IRANSharp" w:cs="IRANSharp"/>
          <w:rtl/>
          <w:lang w:bidi="fa-IR"/>
        </w:rPr>
        <w:t>داده‌ها</w:t>
      </w:r>
      <w:r w:rsidRPr="007162D2">
        <w:rPr>
          <w:rFonts w:ascii="IRANSharp" w:hAnsi="IRANSharp" w:cs="IRANSharp"/>
          <w:rtl/>
          <w:lang w:bidi="fa-IR"/>
        </w:rPr>
        <w:t xml:space="preserve">ی تفکیک شده بر اساس جنس، سن، موقعیت جغرافیایی، وضعیت اجتماعی- اقتصادی، سطح آموزش و پرورش و دیگر عوامل کلیدی برای شناسایی </w:t>
      </w:r>
      <w:r w:rsidR="00645A95" w:rsidRPr="007162D2">
        <w:rPr>
          <w:rFonts w:ascii="IRANSharp" w:hAnsi="IRANSharp" w:cs="IRANSharp"/>
          <w:rtl/>
          <w:lang w:bidi="fa-IR"/>
        </w:rPr>
        <w:t>گروه‌های</w:t>
      </w:r>
      <w:r w:rsidRPr="007162D2">
        <w:rPr>
          <w:rFonts w:ascii="IRANSharp" w:hAnsi="IRANSharp" w:cs="IRANSharp"/>
          <w:rtl/>
          <w:lang w:bidi="fa-IR"/>
        </w:rPr>
        <w:t xml:space="preserve"> محروم و در معرض خطر</w:t>
      </w:r>
      <w:r w:rsidR="004D6A27">
        <w:rPr>
          <w:rFonts w:ascii="IRANSharp" w:hAnsi="IRANSharp" w:cs="IRANSharp"/>
          <w:rtl/>
          <w:lang w:bidi="fa-IR"/>
        </w:rPr>
        <w:t xml:space="preserve"> </w:t>
      </w:r>
      <w:r w:rsidRPr="007162D2">
        <w:rPr>
          <w:rFonts w:ascii="IRANSharp" w:hAnsi="IRANSharp" w:cs="IRANSharp"/>
          <w:rtl/>
          <w:lang w:bidi="fa-IR"/>
        </w:rPr>
        <w:t xml:space="preserve">زنان و کودکان، که راهنمای سیاست گذاری و عمل برای پرداختن به اعمال مضر است، اساسی </w:t>
      </w:r>
      <w:r w:rsidR="00645A95" w:rsidRPr="007162D2">
        <w:rPr>
          <w:rFonts w:ascii="IRANSharp" w:hAnsi="IRANSharp" w:cs="IRANSharp"/>
          <w:rtl/>
          <w:lang w:bidi="fa-IR"/>
        </w:rPr>
        <w:t>می‌باشد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۳۸. </w:t>
      </w:r>
      <w:r w:rsidR="00645A95" w:rsidRPr="007162D2">
        <w:rPr>
          <w:rFonts w:ascii="IRANSharp" w:hAnsi="IRANSharp" w:cs="IRANSharp"/>
          <w:rtl/>
          <w:lang w:bidi="fa-IR"/>
        </w:rPr>
        <w:t>باوجود</w:t>
      </w:r>
      <w:r w:rsidRPr="007162D2">
        <w:rPr>
          <w:rFonts w:ascii="IRANSharp" w:hAnsi="IRANSharp" w:cs="IRANSharp"/>
          <w:rtl/>
          <w:lang w:bidi="fa-IR"/>
        </w:rPr>
        <w:t xml:space="preserve"> این شناخت، </w:t>
      </w:r>
      <w:r w:rsidR="008E6E11" w:rsidRPr="007162D2">
        <w:rPr>
          <w:rFonts w:ascii="IRANSharp" w:hAnsi="IRANSharp" w:cs="IRANSharp"/>
          <w:rtl/>
          <w:lang w:bidi="fa-IR"/>
        </w:rPr>
        <w:t>داده‌ها</w:t>
      </w:r>
      <w:r w:rsidRPr="007162D2">
        <w:rPr>
          <w:rFonts w:ascii="IRANSharp" w:hAnsi="IRANSharp" w:cs="IRANSharp"/>
          <w:rtl/>
          <w:lang w:bidi="fa-IR"/>
        </w:rPr>
        <w:t xml:space="preserve">ی جمع آوری شده در مورد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همچنان محدود بوده و در کشورهای مختلف </w:t>
      </w:r>
      <w:r w:rsidR="008E6E11" w:rsidRPr="007162D2">
        <w:rPr>
          <w:rFonts w:ascii="IRANSharp" w:hAnsi="IRANSharp" w:cs="IRANSharp"/>
          <w:rtl/>
          <w:lang w:bidi="fa-IR"/>
        </w:rPr>
        <w:t>به‌ندرت</w:t>
      </w:r>
      <w:r w:rsidRPr="007162D2">
        <w:rPr>
          <w:rFonts w:ascii="IRANSharp" w:hAnsi="IRANSharp" w:cs="IRANSharp"/>
          <w:rtl/>
          <w:lang w:bidi="fa-IR"/>
        </w:rPr>
        <w:t xml:space="preserve"> قابل مقایسه هستند و در طی زمان منجر به درک محدودی از میزان و تکامل مشکل و شناسایی اقدامات</w:t>
      </w:r>
      <w:r w:rsidR="004D6A27">
        <w:rPr>
          <w:rFonts w:ascii="IRANSharp" w:hAnsi="IRANSharp" w:cs="IRANSharp"/>
          <w:rtl/>
          <w:lang w:bidi="fa-IR"/>
        </w:rPr>
        <w:t xml:space="preserve"> </w:t>
      </w:r>
      <w:r w:rsidRPr="007162D2">
        <w:rPr>
          <w:rFonts w:ascii="IRANSharp" w:hAnsi="IRANSharp" w:cs="IRANSharp"/>
          <w:rtl/>
          <w:lang w:bidi="fa-IR"/>
        </w:rPr>
        <w:t>طراحی شده</w:t>
      </w:r>
      <w:r w:rsidR="004D6A27">
        <w:rPr>
          <w:rFonts w:ascii="IRANSharp" w:hAnsi="IRANSharp" w:cs="IRANSharp"/>
          <w:rtl/>
          <w:lang w:bidi="fa-IR"/>
        </w:rPr>
        <w:t xml:space="preserve"> </w:t>
      </w:r>
      <w:r w:rsidRPr="007162D2">
        <w:rPr>
          <w:rFonts w:ascii="IRANSharp" w:hAnsi="IRANSharp" w:cs="IRANSharp"/>
          <w:rtl/>
          <w:lang w:bidi="fa-IR"/>
        </w:rPr>
        <w:t xml:space="preserve">مناسب و هدفمند </w:t>
      </w:r>
      <w:r w:rsidR="00645A95" w:rsidRPr="007162D2">
        <w:rPr>
          <w:rFonts w:ascii="IRANSharp" w:hAnsi="IRANSharp" w:cs="IRANSharp"/>
          <w:rtl/>
          <w:lang w:bidi="fa-IR"/>
        </w:rPr>
        <w:t>می‌شوند</w:t>
      </w:r>
      <w:r w:rsidRPr="007162D2">
        <w:rPr>
          <w:rFonts w:ascii="IRANSharp" w:hAnsi="IRANSharp" w:cs="IRANSharp"/>
          <w:rtl/>
          <w:lang w:bidi="fa-IR"/>
        </w:rPr>
        <w:t>.</w:t>
      </w: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b/>
          <w:bCs/>
          <w:lang w:bidi="fa-IR"/>
        </w:rPr>
      </w:pPr>
      <w:r w:rsidRPr="007162D2">
        <w:rPr>
          <w:rFonts w:ascii="IRANSharp" w:hAnsi="IRANSharp" w:cs="IRANSharp"/>
          <w:b/>
          <w:bCs/>
          <w:rtl/>
          <w:lang w:bidi="fa-IR"/>
        </w:rPr>
        <w:t xml:space="preserve">۳۹. </w:t>
      </w:r>
      <w:r w:rsidR="00645A95" w:rsidRPr="007162D2">
        <w:rPr>
          <w:rFonts w:ascii="IRANSharp" w:hAnsi="IRANSharp" w:cs="IRANSharp"/>
          <w:b/>
          <w:bCs/>
          <w:rtl/>
          <w:lang w:bidi="fa-IR"/>
        </w:rPr>
        <w:t>کمیته‌ها</w:t>
      </w:r>
      <w:r w:rsidRPr="007162D2">
        <w:rPr>
          <w:rFonts w:ascii="IRANSharp" w:hAnsi="IRANSharp" w:cs="IRANSharp"/>
          <w:b/>
          <w:bCs/>
          <w:rtl/>
          <w:lang w:bidi="fa-IR"/>
        </w:rPr>
        <w:t xml:space="preserve"> توصیه </w:t>
      </w:r>
      <w:r w:rsidR="00645A95" w:rsidRPr="007162D2">
        <w:rPr>
          <w:rFonts w:ascii="IRANSharp" w:hAnsi="IRANSharp" w:cs="IRANSharp"/>
          <w:b/>
          <w:bCs/>
          <w:rtl/>
          <w:lang w:bidi="fa-IR"/>
        </w:rPr>
        <w:t>می‌کنند</w:t>
      </w:r>
      <w:r w:rsidRPr="007162D2">
        <w:rPr>
          <w:rFonts w:ascii="IRANSharp" w:hAnsi="IRANSharp" w:cs="IRANSharp"/>
          <w:b/>
          <w:bCs/>
          <w:rtl/>
          <w:lang w:bidi="fa-IR"/>
        </w:rPr>
        <w:t xml:space="preserve"> کشورهای عضو </w:t>
      </w:r>
      <w:r w:rsidR="008E6E11" w:rsidRPr="007162D2">
        <w:rPr>
          <w:rFonts w:ascii="IRANSharp" w:hAnsi="IRANSharp" w:cs="IRANSharp"/>
          <w:b/>
          <w:bCs/>
          <w:rtl/>
          <w:lang w:bidi="fa-IR"/>
        </w:rPr>
        <w:t>کنوانسیون‌ها</w:t>
      </w:r>
      <w:r w:rsidRPr="007162D2">
        <w:rPr>
          <w:rFonts w:ascii="IRANSharp" w:hAnsi="IRANSharp" w:cs="IRANSharp"/>
          <w:b/>
          <w:bCs/>
          <w:rtl/>
          <w:lang w:bidi="fa-IR"/>
        </w:rPr>
        <w:t>:</w:t>
      </w:r>
    </w:p>
    <w:p w:rsidR="00720B11" w:rsidRPr="007162D2" w:rsidRDefault="00720B11" w:rsidP="00720B11">
      <w:pPr>
        <w:bidi/>
        <w:rPr>
          <w:rFonts w:ascii="IRANSharp" w:hAnsi="IRANSharp" w:cs="IRANSharp"/>
          <w:b/>
          <w:bCs/>
          <w:lang w:bidi="fa-IR"/>
        </w:rPr>
      </w:pPr>
      <w:r w:rsidRPr="007162D2">
        <w:rPr>
          <w:rFonts w:ascii="IRANSharp" w:hAnsi="IRANSharp" w:cs="IRANSharp"/>
          <w:b/>
          <w:bCs/>
          <w:rtl/>
          <w:lang w:bidi="fa-IR"/>
        </w:rPr>
        <w:t xml:space="preserve">(الف) جمع آوری، تجزیه و تحلیل، انتشار و استفاده از </w:t>
      </w:r>
      <w:r w:rsidR="008E6E11" w:rsidRPr="007162D2">
        <w:rPr>
          <w:rFonts w:ascii="IRANSharp" w:hAnsi="IRANSharp" w:cs="IRANSharp"/>
          <w:b/>
          <w:bCs/>
          <w:rtl/>
          <w:lang w:bidi="fa-IR"/>
        </w:rPr>
        <w:t>داده‌ها</w:t>
      </w:r>
      <w:r w:rsidRPr="007162D2">
        <w:rPr>
          <w:rFonts w:ascii="IRANSharp" w:hAnsi="IRANSharp" w:cs="IRANSharp"/>
          <w:b/>
          <w:bCs/>
          <w:rtl/>
          <w:lang w:bidi="fa-IR"/>
        </w:rPr>
        <w:t xml:space="preserve">ی کمی و کیفی در مورد </w:t>
      </w:r>
      <w:r w:rsidR="00645A95" w:rsidRPr="007162D2">
        <w:rPr>
          <w:rFonts w:ascii="IRANSharp" w:hAnsi="IRANSharp" w:cs="IRANSharp"/>
          <w:b/>
          <w:bCs/>
          <w:rtl/>
          <w:lang w:bidi="fa-IR"/>
        </w:rPr>
        <w:t>شیوه‌های</w:t>
      </w:r>
      <w:r w:rsidRPr="007162D2">
        <w:rPr>
          <w:rFonts w:ascii="IRANSharp" w:hAnsi="IRANSharp" w:cs="IRANSharp"/>
          <w:b/>
          <w:bCs/>
          <w:rtl/>
          <w:lang w:bidi="fa-IR"/>
        </w:rPr>
        <w:t xml:space="preserve"> مضر را با توجه به جنس، سن، موقعیت جغرافیایی، وضعیت اجتماعی-اقتصادی، سطح تحصیلات و سایر عوامل کلیدی، اولویت بندی کنند و اطمینان حاصل کنند که این </w:t>
      </w:r>
      <w:r w:rsidR="008E6E11" w:rsidRPr="007162D2">
        <w:rPr>
          <w:rFonts w:ascii="IRANSharp" w:hAnsi="IRANSharp" w:cs="IRANSharp"/>
          <w:b/>
          <w:bCs/>
          <w:rtl/>
          <w:lang w:bidi="fa-IR"/>
        </w:rPr>
        <w:t>فعالیت‌ها</w:t>
      </w:r>
      <w:r w:rsidRPr="007162D2">
        <w:rPr>
          <w:rFonts w:ascii="IRANSharp" w:hAnsi="IRANSharp" w:cs="IRANSharp"/>
          <w:b/>
          <w:bCs/>
          <w:rtl/>
          <w:lang w:bidi="fa-IR"/>
        </w:rPr>
        <w:t xml:space="preserve"> </w:t>
      </w:r>
      <w:r w:rsidR="008E6E11" w:rsidRPr="007162D2">
        <w:rPr>
          <w:rFonts w:ascii="IRANSharp" w:hAnsi="IRANSharp" w:cs="IRANSharp"/>
          <w:b/>
          <w:bCs/>
          <w:rtl/>
          <w:lang w:bidi="fa-IR"/>
        </w:rPr>
        <w:t>به‌اندازه</w:t>
      </w:r>
      <w:r w:rsidRPr="007162D2">
        <w:rPr>
          <w:rFonts w:ascii="IRANSharp" w:hAnsi="IRANSharp" w:cs="IRANSharp"/>
          <w:b/>
          <w:bCs/>
          <w:rtl/>
          <w:lang w:bidi="fa-IR"/>
        </w:rPr>
        <w:t xml:space="preserve"> کافی از منابع</w:t>
      </w:r>
      <w:r w:rsidR="004D6A27">
        <w:rPr>
          <w:rFonts w:ascii="IRANSharp" w:hAnsi="IRANSharp" w:cs="IRANSharp"/>
          <w:b/>
          <w:bCs/>
          <w:rtl/>
          <w:lang w:bidi="fa-IR"/>
        </w:rPr>
        <w:t xml:space="preserve"> </w:t>
      </w:r>
      <w:r w:rsidRPr="007162D2">
        <w:rPr>
          <w:rFonts w:ascii="IRANSharp" w:hAnsi="IRANSharp" w:cs="IRANSharp"/>
          <w:b/>
          <w:bCs/>
          <w:rtl/>
          <w:lang w:bidi="fa-IR"/>
        </w:rPr>
        <w:t xml:space="preserve">برخوردار هستند. </w:t>
      </w:r>
      <w:r w:rsidR="00645A95" w:rsidRPr="007162D2">
        <w:rPr>
          <w:rFonts w:ascii="IRANSharp" w:hAnsi="IRANSharp" w:cs="IRANSharp"/>
          <w:b/>
          <w:bCs/>
          <w:rtl/>
          <w:lang w:bidi="fa-IR"/>
        </w:rPr>
        <w:t>سیستم‌های</w:t>
      </w:r>
      <w:r w:rsidRPr="007162D2">
        <w:rPr>
          <w:rFonts w:ascii="IRANSharp" w:hAnsi="IRANSharp" w:cs="IRANSharp"/>
          <w:b/>
          <w:bCs/>
          <w:rtl/>
          <w:lang w:bidi="fa-IR"/>
        </w:rPr>
        <w:t xml:space="preserve"> منظم جمع آوری اطلاعات باید </w:t>
      </w:r>
      <w:r w:rsidRPr="007162D2">
        <w:rPr>
          <w:rFonts w:ascii="IRANSharp" w:hAnsi="IRANSharp" w:cs="IRANSharp"/>
          <w:b/>
          <w:bCs/>
          <w:rtl/>
          <w:lang w:bidi="fa-IR"/>
        </w:rPr>
        <w:lastRenderedPageBreak/>
        <w:t xml:space="preserve">در زمینه </w:t>
      </w:r>
      <w:r w:rsidR="008E6E11" w:rsidRPr="007162D2">
        <w:rPr>
          <w:rFonts w:ascii="IRANSharp" w:hAnsi="IRANSharp" w:cs="IRANSharp"/>
          <w:b/>
          <w:bCs/>
          <w:rtl/>
          <w:lang w:bidi="fa-IR"/>
        </w:rPr>
        <w:t>مراقبت‌های</w:t>
      </w:r>
      <w:r w:rsidRPr="007162D2">
        <w:rPr>
          <w:rFonts w:ascii="IRANSharp" w:hAnsi="IRANSharp" w:cs="IRANSharp"/>
          <w:b/>
          <w:bCs/>
          <w:rtl/>
          <w:lang w:bidi="fa-IR"/>
        </w:rPr>
        <w:t xml:space="preserve"> بهداشتی و خدمات اجتماعی، آموزش و پرورش، </w:t>
      </w:r>
      <w:r w:rsidR="008E6E11" w:rsidRPr="007162D2">
        <w:rPr>
          <w:rFonts w:ascii="IRANSharp" w:hAnsi="IRANSharp" w:cs="IRANSharp"/>
          <w:b/>
          <w:bCs/>
          <w:rtl/>
          <w:lang w:bidi="fa-IR"/>
        </w:rPr>
        <w:t>بخش‌ها</w:t>
      </w:r>
      <w:r w:rsidRPr="007162D2">
        <w:rPr>
          <w:rFonts w:ascii="IRANSharp" w:hAnsi="IRANSharp" w:cs="IRANSharp"/>
          <w:b/>
          <w:bCs/>
          <w:rtl/>
          <w:lang w:bidi="fa-IR"/>
        </w:rPr>
        <w:t>ی قضایی و اجرای قانون در مورد مسائل مرتبط حمایت شده، باید ایجاد و حفظ شود.</w:t>
      </w:r>
    </w:p>
    <w:p w:rsidR="00720B11" w:rsidRPr="007162D2" w:rsidRDefault="00720B11" w:rsidP="00720B11">
      <w:pPr>
        <w:bidi/>
        <w:rPr>
          <w:rFonts w:ascii="IRANSharp" w:hAnsi="IRANSharp" w:cs="IRANSharp"/>
          <w:b/>
          <w:bCs/>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(ب)</w:t>
      </w:r>
      <w:r w:rsidR="004D6A27">
        <w:rPr>
          <w:rFonts w:ascii="IRANSharp" w:hAnsi="IRANSharp" w:cs="IRANSharp"/>
          <w:b/>
          <w:bCs/>
          <w:rtl/>
          <w:lang w:bidi="fa-IR"/>
        </w:rPr>
        <w:t xml:space="preserve"> </w:t>
      </w:r>
      <w:r w:rsidR="008E6E11" w:rsidRPr="007162D2">
        <w:rPr>
          <w:rFonts w:ascii="IRANSharp" w:hAnsi="IRANSharp" w:cs="IRANSharp"/>
          <w:b/>
          <w:bCs/>
          <w:rtl/>
          <w:lang w:bidi="fa-IR"/>
        </w:rPr>
        <w:t>داده‌ها</w:t>
      </w:r>
      <w:r w:rsidR="004D6A27">
        <w:rPr>
          <w:rFonts w:ascii="IRANSharp" w:hAnsi="IRANSharp" w:cs="IRANSharp"/>
          <w:b/>
          <w:bCs/>
          <w:rtl/>
          <w:lang w:bidi="fa-IR"/>
        </w:rPr>
        <w:t xml:space="preserve"> </w:t>
      </w:r>
      <w:r w:rsidRPr="007162D2">
        <w:rPr>
          <w:rFonts w:ascii="IRANSharp" w:hAnsi="IRANSharp" w:cs="IRANSharp"/>
          <w:b/>
          <w:bCs/>
          <w:rtl/>
          <w:lang w:bidi="fa-IR"/>
        </w:rPr>
        <w:t xml:space="preserve">را از طریق استفاده از نظر آمار گیری ملی و </w:t>
      </w:r>
      <w:r w:rsidR="008E6E11" w:rsidRPr="007162D2">
        <w:rPr>
          <w:rFonts w:ascii="IRANSharp" w:hAnsi="IRANSharp" w:cs="IRANSharp"/>
          <w:b/>
          <w:bCs/>
          <w:rtl/>
          <w:lang w:bidi="fa-IR"/>
        </w:rPr>
        <w:t>شاخص‌های</w:t>
      </w:r>
      <w:r w:rsidRPr="007162D2">
        <w:rPr>
          <w:rFonts w:ascii="IRANSharp" w:hAnsi="IRANSharp" w:cs="IRANSharp"/>
          <w:b/>
          <w:bCs/>
          <w:rtl/>
          <w:lang w:bidi="fa-IR"/>
        </w:rPr>
        <w:t xml:space="preserve"> نظر سنجی و سرشماری که ممکن است با </w:t>
      </w:r>
      <w:r w:rsidR="008E6E11" w:rsidRPr="007162D2">
        <w:rPr>
          <w:rFonts w:ascii="IRANSharp" w:hAnsi="IRANSharp" w:cs="IRANSharp"/>
          <w:b/>
          <w:bCs/>
          <w:rtl/>
          <w:lang w:bidi="fa-IR"/>
        </w:rPr>
        <w:t>داده‌ها</w:t>
      </w:r>
      <w:r w:rsidRPr="007162D2">
        <w:rPr>
          <w:rFonts w:ascii="IRANSharp" w:hAnsi="IRANSharp" w:cs="IRANSharp"/>
          <w:b/>
          <w:bCs/>
          <w:rtl/>
          <w:lang w:bidi="fa-IR"/>
        </w:rPr>
        <w:t xml:space="preserve">ی ارائه شده از </w:t>
      </w:r>
      <w:r w:rsidR="008E6E11" w:rsidRPr="007162D2">
        <w:rPr>
          <w:rFonts w:ascii="IRANSharp" w:hAnsi="IRANSharp" w:cs="IRANSharp"/>
          <w:b/>
          <w:bCs/>
          <w:rtl/>
          <w:lang w:bidi="fa-IR"/>
        </w:rPr>
        <w:t>نظرسنجی‌های</w:t>
      </w:r>
      <w:r w:rsidRPr="007162D2">
        <w:rPr>
          <w:rFonts w:ascii="IRANSharp" w:hAnsi="IRANSharp" w:cs="IRANSharp"/>
          <w:b/>
          <w:bCs/>
          <w:rtl/>
          <w:lang w:bidi="fa-IR"/>
        </w:rPr>
        <w:t xml:space="preserve"> </w:t>
      </w:r>
      <w:r w:rsidR="008E6E11" w:rsidRPr="007162D2">
        <w:rPr>
          <w:rFonts w:ascii="IRANSharp" w:hAnsi="IRANSharp" w:cs="IRANSharp"/>
          <w:b/>
          <w:bCs/>
          <w:rtl/>
          <w:lang w:bidi="fa-IR"/>
        </w:rPr>
        <w:t>خانوارهای</w:t>
      </w:r>
      <w:r w:rsidRPr="007162D2">
        <w:rPr>
          <w:rFonts w:ascii="IRANSharp" w:hAnsi="IRANSharp" w:cs="IRANSharp"/>
          <w:b/>
          <w:bCs/>
          <w:rtl/>
          <w:lang w:bidi="fa-IR"/>
        </w:rPr>
        <w:t xml:space="preserve"> ملی تکمیل شود، جمع آوری کنند. تحقیقات کیفی باید از طریق مباحث </w:t>
      </w:r>
      <w:r w:rsidR="00645A95" w:rsidRPr="007162D2">
        <w:rPr>
          <w:rFonts w:ascii="IRANSharp" w:hAnsi="IRANSharp" w:cs="IRANSharp"/>
          <w:b/>
          <w:bCs/>
          <w:rtl/>
          <w:lang w:bidi="fa-IR"/>
        </w:rPr>
        <w:t>گروه‌های</w:t>
      </w:r>
      <w:r w:rsidRPr="007162D2">
        <w:rPr>
          <w:rFonts w:ascii="IRANSharp" w:hAnsi="IRANSharp" w:cs="IRANSharp"/>
          <w:b/>
          <w:bCs/>
          <w:rtl/>
          <w:lang w:bidi="fa-IR"/>
        </w:rPr>
        <w:t xml:space="preserve"> فشرده، </w:t>
      </w:r>
      <w:r w:rsidR="008E6E11" w:rsidRPr="007162D2">
        <w:rPr>
          <w:rFonts w:ascii="IRANSharp" w:hAnsi="IRANSharp" w:cs="IRANSharp"/>
          <w:b/>
          <w:bCs/>
          <w:rtl/>
          <w:lang w:bidi="fa-IR"/>
        </w:rPr>
        <w:t>مصاحبه‌های</w:t>
      </w:r>
      <w:r w:rsidRPr="007162D2">
        <w:rPr>
          <w:rFonts w:ascii="IRANSharp" w:hAnsi="IRANSharp" w:cs="IRANSharp"/>
          <w:b/>
          <w:bCs/>
          <w:rtl/>
          <w:lang w:bidi="fa-IR"/>
        </w:rPr>
        <w:t xml:space="preserve"> کلیدی آگاهانه با طیف وسیعی از ذینفعان، مشاهدات ساختاری، نقشه برداری اجتماعی و سایر </w:t>
      </w:r>
      <w:r w:rsidR="00645A95" w:rsidRPr="007162D2">
        <w:rPr>
          <w:rFonts w:ascii="IRANSharp" w:hAnsi="IRANSharp" w:cs="IRANSharp"/>
          <w:b/>
          <w:bCs/>
          <w:rtl/>
          <w:lang w:bidi="fa-IR"/>
        </w:rPr>
        <w:t>روش‌های</w:t>
      </w:r>
      <w:r w:rsidRPr="007162D2">
        <w:rPr>
          <w:rFonts w:ascii="IRANSharp" w:hAnsi="IRANSharp" w:cs="IRANSharp"/>
          <w:b/>
          <w:bCs/>
          <w:rtl/>
          <w:lang w:bidi="fa-IR"/>
        </w:rPr>
        <w:t xml:space="preserve"> مناسب به دست آید.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ب. قانون و ضمانت اجرای آن</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۴۰. عنصر کلیدی هر استراتژی جامع، توسعه، تصویب، اجرا و نظارت بر قوانین مربوطه است. هر کشور عضو موظف است</w:t>
      </w:r>
      <w:r w:rsidRPr="007162D2">
        <w:rPr>
          <w:rStyle w:val="FootnoteReference"/>
          <w:rFonts w:ascii="IRANSharp" w:hAnsi="IRANSharp" w:cs="IRANSharp"/>
          <w:rtl/>
          <w:lang w:bidi="fa-IR"/>
        </w:rPr>
        <w:footnoteReference w:id="16"/>
      </w:r>
      <w:r w:rsidRPr="007162D2">
        <w:rPr>
          <w:rFonts w:ascii="IRANSharp" w:hAnsi="IRANSharp" w:cs="IRANSharp"/>
          <w:rtl/>
          <w:lang w:bidi="fa-IR"/>
        </w:rPr>
        <w:t xml:space="preserve"> تا پیام روشن جهت محکومیت اقدامات مضر ارسال کند، حمایت قانونی برای قربانیان فراهم کرده، عوامل</w:t>
      </w:r>
      <w:r w:rsidR="004D6A27">
        <w:rPr>
          <w:rFonts w:ascii="IRANSharp" w:hAnsi="IRANSharp" w:cs="IRANSharp"/>
          <w:rtl/>
          <w:lang w:bidi="fa-IR"/>
        </w:rPr>
        <w:t xml:space="preserve"> </w:t>
      </w:r>
      <w:r w:rsidRPr="007162D2">
        <w:rPr>
          <w:rFonts w:ascii="IRANSharp" w:hAnsi="IRANSharp" w:cs="IRANSharp"/>
          <w:rtl/>
          <w:lang w:bidi="fa-IR"/>
        </w:rPr>
        <w:t xml:space="preserve">دولتی و </w:t>
      </w:r>
      <w:r w:rsidR="008E6E11" w:rsidRPr="007162D2">
        <w:rPr>
          <w:rFonts w:ascii="IRANSharp" w:hAnsi="IRANSharp" w:cs="IRANSharp"/>
          <w:rtl/>
          <w:lang w:bidi="fa-IR"/>
        </w:rPr>
        <w:t>غیردولتی</w:t>
      </w:r>
      <w:r w:rsidRPr="007162D2">
        <w:rPr>
          <w:rFonts w:ascii="IRANSharp" w:hAnsi="IRANSharp" w:cs="IRANSharp"/>
          <w:rtl/>
          <w:lang w:bidi="fa-IR"/>
        </w:rPr>
        <w:t xml:space="preserve"> برای حمایت از زنان و کودکان در معرض خطر قادر ساخته، </w:t>
      </w:r>
      <w:r w:rsidR="008E6E11" w:rsidRPr="007162D2">
        <w:rPr>
          <w:rFonts w:ascii="IRANSharp" w:hAnsi="IRANSharp" w:cs="IRANSharp"/>
          <w:rtl/>
          <w:lang w:bidi="fa-IR"/>
        </w:rPr>
        <w:t>پاسخ‌های</w:t>
      </w:r>
      <w:r w:rsidRPr="007162D2">
        <w:rPr>
          <w:rFonts w:ascii="IRANSharp" w:hAnsi="IRANSharp" w:cs="IRANSharp"/>
          <w:rtl/>
          <w:lang w:bidi="fa-IR"/>
        </w:rPr>
        <w:t xml:space="preserve"> مناسب فراهم کرده و دسترسی به جبران خسارت و پایان دادن به مصونیت را تضمین کند.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۴۱. با این وجود تصویب قانون </w:t>
      </w:r>
      <w:r w:rsidR="008E6E11" w:rsidRPr="007162D2">
        <w:rPr>
          <w:rFonts w:ascii="IRANSharp" w:hAnsi="IRANSharp" w:cs="IRANSharp"/>
          <w:rtl/>
          <w:lang w:bidi="fa-IR"/>
        </w:rPr>
        <w:t>به‌تنهایی</w:t>
      </w:r>
      <w:r w:rsidRPr="007162D2">
        <w:rPr>
          <w:rFonts w:ascii="IRANSharp" w:hAnsi="IRANSharp" w:cs="IRANSharp"/>
          <w:rtl/>
          <w:lang w:bidi="fa-IR"/>
        </w:rPr>
        <w:t xml:space="preserve"> برای مبارزه با </w:t>
      </w:r>
      <w:r w:rsidR="00645A95" w:rsidRPr="007162D2">
        <w:rPr>
          <w:rFonts w:ascii="IRANSharp" w:hAnsi="IRANSharp" w:cs="IRANSharp"/>
          <w:rtl/>
          <w:lang w:bidi="fa-IR"/>
        </w:rPr>
        <w:t>مؤثر</w:t>
      </w:r>
      <w:r w:rsidRPr="007162D2">
        <w:rPr>
          <w:rFonts w:ascii="IRANSharp" w:hAnsi="IRANSharp" w:cs="IRANSharp"/>
          <w:rtl/>
          <w:lang w:bidi="fa-IR"/>
        </w:rPr>
        <w:t xml:space="preserve"> با اقدامات مضر ناکافی است. مطابق با تعهد اتخاذ اقدامات منطقی، قانون باید با </w:t>
      </w:r>
      <w:r w:rsidR="008E6E11" w:rsidRPr="007162D2">
        <w:rPr>
          <w:rFonts w:ascii="IRANSharp" w:hAnsi="IRANSharp" w:cs="IRANSharp"/>
          <w:rtl/>
          <w:lang w:bidi="fa-IR"/>
        </w:rPr>
        <w:t>مجموعه‌ای</w:t>
      </w:r>
      <w:r w:rsidRPr="007162D2">
        <w:rPr>
          <w:rFonts w:ascii="IRANSharp" w:hAnsi="IRANSharp" w:cs="IRANSharp"/>
          <w:rtl/>
          <w:lang w:bidi="fa-IR"/>
        </w:rPr>
        <w:t xml:space="preserve"> از اقدامات جامع برای تسهیل اجرا، انجام، پی گیری، نظارت و ارزیابی نتایج به دست آمده تکمیل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۴۲.</w:t>
      </w:r>
      <w:r w:rsidRPr="007162D2">
        <w:rPr>
          <w:rFonts w:ascii="IRANSharp" w:hAnsi="IRANSharp" w:cs="IRANSharp"/>
          <w:rtl/>
        </w:rPr>
        <w:t xml:space="preserve"> </w:t>
      </w:r>
      <w:r w:rsidRPr="007162D2">
        <w:rPr>
          <w:rFonts w:ascii="IRANSharp" w:hAnsi="IRANSharp" w:cs="IRANSharp"/>
          <w:rtl/>
          <w:lang w:bidi="fa-IR"/>
        </w:rPr>
        <w:t xml:space="preserve">برخلاف تعهد کشورهای عضو تحت هر دو کنوانسیون، بسیاری از </w:t>
      </w:r>
      <w:r w:rsidR="00645A95" w:rsidRPr="007162D2">
        <w:rPr>
          <w:rFonts w:ascii="IRANSharp" w:hAnsi="IRANSharp" w:cs="IRANSharp"/>
          <w:rtl/>
          <w:lang w:bidi="fa-IR"/>
        </w:rPr>
        <w:t>آن‌ها</w:t>
      </w:r>
      <w:r w:rsidRPr="007162D2">
        <w:rPr>
          <w:rFonts w:ascii="IRANSharp" w:hAnsi="IRANSharp" w:cs="IRANSharp"/>
          <w:rtl/>
          <w:lang w:bidi="fa-IR"/>
        </w:rPr>
        <w:t xml:space="preserve"> مقررات قانونی را که</w:t>
      </w:r>
      <w:r w:rsidR="004D6A27">
        <w:rPr>
          <w:rFonts w:ascii="IRANSharp" w:hAnsi="IRANSharp" w:cs="IRANSharp"/>
          <w:rtl/>
          <w:lang w:bidi="fa-IR"/>
        </w:rPr>
        <w:t xml:space="preserve"> </w:t>
      </w:r>
      <w:r w:rsidRPr="007162D2">
        <w:rPr>
          <w:rFonts w:ascii="IRANSharp" w:hAnsi="IRANSharp" w:cs="IRANSharp"/>
          <w:rtl/>
          <w:lang w:bidi="fa-IR"/>
        </w:rPr>
        <w:t xml:space="preserve">منجر به اقدامات مضر شده یا </w:t>
      </w:r>
      <w:r w:rsidR="00645A95" w:rsidRPr="007162D2">
        <w:rPr>
          <w:rFonts w:ascii="IRANSharp" w:hAnsi="IRANSharp" w:cs="IRANSharp"/>
          <w:rtl/>
          <w:lang w:bidi="fa-IR"/>
        </w:rPr>
        <w:t>آن‌ها</w:t>
      </w:r>
      <w:r w:rsidRPr="007162D2">
        <w:rPr>
          <w:rFonts w:ascii="IRANSharp" w:hAnsi="IRANSharp" w:cs="IRANSharp"/>
          <w:rtl/>
          <w:lang w:bidi="fa-IR"/>
        </w:rPr>
        <w:t xml:space="preserve"> را مجاز </w:t>
      </w:r>
      <w:r w:rsidR="008E6E11" w:rsidRPr="007162D2">
        <w:rPr>
          <w:rFonts w:ascii="IRANSharp" w:hAnsi="IRANSharp" w:cs="IRANSharp"/>
          <w:rtl/>
          <w:lang w:bidi="fa-IR"/>
        </w:rPr>
        <w:t>می‌شمارند</w:t>
      </w:r>
      <w:r w:rsidRPr="007162D2">
        <w:rPr>
          <w:rFonts w:ascii="IRANSharp" w:hAnsi="IRANSharp" w:cs="IRANSharp"/>
          <w:rtl/>
          <w:lang w:bidi="fa-IR"/>
        </w:rPr>
        <w:t xml:space="preserve"> یا توجیه </w:t>
      </w:r>
      <w:r w:rsidR="00645A95" w:rsidRPr="007162D2">
        <w:rPr>
          <w:rFonts w:ascii="IRANSharp" w:hAnsi="IRANSharp" w:cs="IRANSharp"/>
          <w:rtl/>
          <w:lang w:bidi="fa-IR"/>
        </w:rPr>
        <w:t>می‌کنند</w:t>
      </w:r>
      <w:r w:rsidRPr="007162D2">
        <w:rPr>
          <w:rFonts w:ascii="IRANSharp" w:hAnsi="IRANSharp" w:cs="IRANSharp"/>
          <w:rtl/>
          <w:lang w:bidi="fa-IR"/>
        </w:rPr>
        <w:t xml:space="preserve"> را جایز </w:t>
      </w:r>
      <w:r w:rsidR="008E6E11" w:rsidRPr="007162D2">
        <w:rPr>
          <w:rFonts w:ascii="IRANSharp" w:hAnsi="IRANSharp" w:cs="IRANSharp"/>
          <w:rtl/>
          <w:lang w:bidi="fa-IR"/>
        </w:rPr>
        <w:t>شمرده‌اند</w:t>
      </w:r>
      <w:r w:rsidR="004D6A27">
        <w:rPr>
          <w:rFonts w:ascii="IRANSharp" w:hAnsi="IRANSharp" w:cs="IRANSharp"/>
          <w:rtl/>
          <w:lang w:bidi="fa-IR"/>
        </w:rPr>
        <w:t xml:space="preserve">؛ </w:t>
      </w:r>
      <w:r w:rsidRPr="007162D2">
        <w:rPr>
          <w:rFonts w:ascii="IRANSharp" w:hAnsi="IRANSharp" w:cs="IRANSharp"/>
          <w:rtl/>
          <w:lang w:bidi="fa-IR"/>
        </w:rPr>
        <w:t xml:space="preserve">مانند اینکه قانون ازدواج کودکان را اجازه </w:t>
      </w:r>
      <w:r w:rsidR="00645A95" w:rsidRPr="007162D2">
        <w:rPr>
          <w:rFonts w:ascii="IRANSharp" w:hAnsi="IRANSharp" w:cs="IRANSharp"/>
          <w:rtl/>
          <w:lang w:bidi="fa-IR"/>
        </w:rPr>
        <w:t>می‌دهند</w:t>
      </w:r>
      <w:r w:rsidRPr="007162D2">
        <w:rPr>
          <w:rFonts w:ascii="IRANSharp" w:hAnsi="IRANSharp" w:cs="IRANSharp"/>
          <w:rtl/>
          <w:lang w:bidi="fa-IR"/>
        </w:rPr>
        <w:t xml:space="preserve"> یا دفاع «ناموس» را </w:t>
      </w:r>
      <w:r w:rsidR="00645A95" w:rsidRPr="007162D2">
        <w:rPr>
          <w:rFonts w:ascii="IRANSharp" w:hAnsi="IRANSharp" w:cs="IRANSharp"/>
          <w:rtl/>
          <w:lang w:bidi="fa-IR"/>
        </w:rPr>
        <w:t>به‌عنوان</w:t>
      </w:r>
      <w:r w:rsidRPr="007162D2">
        <w:rPr>
          <w:rFonts w:ascii="IRANSharp" w:hAnsi="IRANSharp" w:cs="IRANSharp"/>
          <w:rtl/>
          <w:lang w:bidi="fa-IR"/>
        </w:rPr>
        <w:t xml:space="preserve"> عامل رفع مسئولیت یا تخفیف دهنده مجازات در </w:t>
      </w:r>
      <w:r w:rsidR="008E6E11" w:rsidRPr="007162D2">
        <w:rPr>
          <w:rFonts w:ascii="IRANSharp" w:hAnsi="IRANSharp" w:cs="IRANSharp"/>
          <w:rtl/>
          <w:lang w:bidi="fa-IR"/>
        </w:rPr>
        <w:t>جرائم</w:t>
      </w:r>
      <w:r w:rsidRPr="007162D2">
        <w:rPr>
          <w:rFonts w:ascii="IRANSharp" w:hAnsi="IRANSharp" w:cs="IRANSharp"/>
          <w:rtl/>
          <w:lang w:bidi="fa-IR"/>
        </w:rPr>
        <w:t xml:space="preserve"> علیه دختران و زنان قبول </w:t>
      </w:r>
      <w:r w:rsidR="00645A95" w:rsidRPr="007162D2">
        <w:rPr>
          <w:rFonts w:ascii="IRANSharp" w:hAnsi="IRANSharp" w:cs="IRANSharp"/>
          <w:rtl/>
          <w:lang w:bidi="fa-IR"/>
        </w:rPr>
        <w:t>می‌کنند</w:t>
      </w:r>
      <w:r w:rsidRPr="007162D2">
        <w:rPr>
          <w:rFonts w:ascii="IRANSharp" w:hAnsi="IRANSharp" w:cs="IRANSharp"/>
          <w:rtl/>
          <w:lang w:bidi="fa-IR"/>
        </w:rPr>
        <w:t xml:space="preserve"> یا قوانینی که به متجاوز اجازه </w:t>
      </w:r>
      <w:r w:rsidR="00645A95" w:rsidRPr="007162D2">
        <w:rPr>
          <w:rFonts w:ascii="IRANSharp" w:hAnsi="IRANSharp" w:cs="IRANSharp"/>
          <w:rtl/>
          <w:lang w:bidi="fa-IR"/>
        </w:rPr>
        <w:t>می‌دهد</w:t>
      </w:r>
      <w:r w:rsidRPr="007162D2">
        <w:rPr>
          <w:rFonts w:ascii="IRANSharp" w:hAnsi="IRANSharp" w:cs="IRANSharp"/>
          <w:rtl/>
          <w:lang w:bidi="fa-IR"/>
        </w:rPr>
        <w:t xml:space="preserve"> تا برای فرار از مجازات با قربانی تجاوز ازدواج کند.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۴۳. در کشورهایی با </w:t>
      </w:r>
      <w:r w:rsidR="00645A95" w:rsidRPr="007162D2">
        <w:rPr>
          <w:rFonts w:ascii="IRANSharp" w:hAnsi="IRANSharp" w:cs="IRANSharp"/>
          <w:rtl/>
          <w:lang w:bidi="fa-IR"/>
        </w:rPr>
        <w:t>سیستم‌های</w:t>
      </w:r>
      <w:r w:rsidRPr="007162D2">
        <w:rPr>
          <w:rFonts w:ascii="IRANSharp" w:hAnsi="IRANSharp" w:cs="IRANSharp"/>
          <w:rtl/>
          <w:lang w:bidi="fa-IR"/>
        </w:rPr>
        <w:t xml:space="preserve"> قانونی چندگانه، حتی در مواردی که قوانین </w:t>
      </w:r>
      <w:r w:rsidR="008E6E11" w:rsidRPr="007162D2">
        <w:rPr>
          <w:rFonts w:ascii="IRANSharp" w:hAnsi="IRANSharp" w:cs="IRANSharp"/>
          <w:rtl/>
          <w:lang w:bidi="fa-IR"/>
        </w:rPr>
        <w:t>به‌صراحت</w:t>
      </w:r>
      <w:r w:rsidRPr="007162D2">
        <w:rPr>
          <w:rFonts w:ascii="IRANSharp" w:hAnsi="IRANSharp" w:cs="IRANSharp"/>
          <w:rtl/>
          <w:lang w:bidi="fa-IR"/>
        </w:rPr>
        <w:t xml:space="preserve"> اقدامات مضر را ممنوع کرده است، ممنوعیت </w:t>
      </w:r>
      <w:r w:rsidR="008E6E11" w:rsidRPr="007162D2">
        <w:rPr>
          <w:rFonts w:ascii="IRANSharp" w:hAnsi="IRANSharp" w:cs="IRANSharp"/>
          <w:rtl/>
          <w:lang w:bidi="fa-IR"/>
        </w:rPr>
        <w:t>به‌طور</w:t>
      </w:r>
      <w:r w:rsidRPr="007162D2">
        <w:rPr>
          <w:rFonts w:ascii="IRANSharp" w:hAnsi="IRANSharp" w:cs="IRANSharp"/>
          <w:rtl/>
          <w:lang w:bidi="fa-IR"/>
        </w:rPr>
        <w:t xml:space="preserve"> </w:t>
      </w:r>
      <w:r w:rsidR="00645A95" w:rsidRPr="007162D2">
        <w:rPr>
          <w:rFonts w:ascii="IRANSharp" w:hAnsi="IRANSharp" w:cs="IRANSharp"/>
          <w:rtl/>
          <w:lang w:bidi="fa-IR"/>
        </w:rPr>
        <w:t>مؤثر</w:t>
      </w:r>
      <w:r w:rsidRPr="007162D2">
        <w:rPr>
          <w:rFonts w:ascii="IRANSharp" w:hAnsi="IRANSharp" w:cs="IRANSharp"/>
          <w:rtl/>
          <w:lang w:bidi="fa-IR"/>
        </w:rPr>
        <w:t xml:space="preserve"> اجرا ن</w:t>
      </w:r>
      <w:r w:rsidR="00645A95" w:rsidRPr="007162D2">
        <w:rPr>
          <w:rFonts w:ascii="IRANSharp" w:hAnsi="IRANSharp" w:cs="IRANSharp"/>
          <w:rtl/>
          <w:lang w:bidi="fa-IR"/>
        </w:rPr>
        <w:t>می‌شود</w:t>
      </w:r>
      <w:r w:rsidRPr="007162D2">
        <w:rPr>
          <w:rFonts w:ascii="IRANSharp" w:hAnsi="IRANSharp" w:cs="IRANSharp"/>
          <w:rtl/>
          <w:lang w:bidi="fa-IR"/>
        </w:rPr>
        <w:t>، زیرا وجود قوانین عرفی، سنتی یا مذهبی ممکن است در حقیقت از اقدامات مضر حمایت کنند.</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۴۴. </w:t>
      </w:r>
      <w:r w:rsidR="008E6E11" w:rsidRPr="007162D2">
        <w:rPr>
          <w:rFonts w:ascii="IRANSharp" w:hAnsi="IRANSharp" w:cs="IRANSharp"/>
          <w:rtl/>
          <w:lang w:bidi="fa-IR"/>
        </w:rPr>
        <w:t>پیش‌داوری</w:t>
      </w:r>
      <w:r w:rsidRPr="007162D2">
        <w:rPr>
          <w:rFonts w:ascii="IRANSharp" w:hAnsi="IRANSharp" w:cs="IRANSharp"/>
          <w:rtl/>
          <w:lang w:bidi="fa-IR"/>
        </w:rPr>
        <w:t xml:space="preserve"> و ظرفیت ضعیف برای رسیدگی به حقوق زنان و کودکان در میان قضات در </w:t>
      </w:r>
      <w:r w:rsidR="008E6E11" w:rsidRPr="007162D2">
        <w:rPr>
          <w:rFonts w:ascii="IRANSharp" w:hAnsi="IRANSharp" w:cs="IRANSharp"/>
          <w:rtl/>
          <w:lang w:bidi="fa-IR"/>
        </w:rPr>
        <w:t>دادگاه‌های</w:t>
      </w:r>
      <w:r w:rsidRPr="007162D2">
        <w:rPr>
          <w:rFonts w:ascii="IRANSharp" w:hAnsi="IRANSharp" w:cs="IRANSharp"/>
          <w:rtl/>
          <w:lang w:bidi="fa-IR"/>
        </w:rPr>
        <w:t xml:space="preserve"> عادی و مذهبی یا </w:t>
      </w:r>
      <w:r w:rsidR="008E6E11" w:rsidRPr="007162D2">
        <w:rPr>
          <w:rFonts w:ascii="IRANSharp" w:hAnsi="IRANSharp" w:cs="IRANSharp"/>
          <w:rtl/>
          <w:lang w:bidi="fa-IR"/>
        </w:rPr>
        <w:t>مکانیسم‌های</w:t>
      </w:r>
      <w:r w:rsidRPr="007162D2">
        <w:rPr>
          <w:rFonts w:ascii="IRANSharp" w:hAnsi="IRANSharp" w:cs="IRANSharp"/>
          <w:rtl/>
          <w:lang w:bidi="fa-IR"/>
        </w:rPr>
        <w:t xml:space="preserve"> سنتی قضاوت و اعتقاد بر این که مسائلی که در حدود صلاحیت چنین </w:t>
      </w:r>
      <w:r w:rsidR="00645A95" w:rsidRPr="007162D2">
        <w:rPr>
          <w:rFonts w:ascii="IRANSharp" w:hAnsi="IRANSharp" w:cs="IRANSharp"/>
          <w:rtl/>
          <w:lang w:bidi="fa-IR"/>
        </w:rPr>
        <w:t>سیستم‌های</w:t>
      </w:r>
      <w:r w:rsidRPr="007162D2">
        <w:rPr>
          <w:rFonts w:ascii="IRANSharp" w:hAnsi="IRANSharp" w:cs="IRANSharp"/>
          <w:rtl/>
          <w:lang w:bidi="fa-IR"/>
        </w:rPr>
        <w:t xml:space="preserve"> عادی قرار </w:t>
      </w:r>
      <w:r w:rsidR="00645A95" w:rsidRPr="007162D2">
        <w:rPr>
          <w:rFonts w:ascii="IRANSharp" w:hAnsi="IRANSharp" w:cs="IRANSharp"/>
          <w:rtl/>
          <w:lang w:bidi="fa-IR"/>
        </w:rPr>
        <w:t>می‌گیرد</w:t>
      </w:r>
      <w:r w:rsidRPr="007162D2">
        <w:rPr>
          <w:rFonts w:ascii="IRANSharp" w:hAnsi="IRANSharp" w:cs="IRANSharp"/>
          <w:rtl/>
          <w:lang w:bidi="fa-IR"/>
        </w:rPr>
        <w:t xml:space="preserve"> نباید تحت بررسی دولت یا سایر </w:t>
      </w:r>
      <w:r w:rsidR="008E6E11" w:rsidRPr="007162D2">
        <w:rPr>
          <w:rFonts w:ascii="IRANSharp" w:hAnsi="IRANSharp" w:cs="IRANSharp"/>
          <w:rtl/>
          <w:lang w:bidi="fa-IR"/>
        </w:rPr>
        <w:t>دستگاه‌های</w:t>
      </w:r>
      <w:r w:rsidRPr="007162D2">
        <w:rPr>
          <w:rFonts w:ascii="IRANSharp" w:hAnsi="IRANSharp" w:cs="IRANSharp"/>
          <w:rtl/>
          <w:lang w:bidi="fa-IR"/>
        </w:rPr>
        <w:t xml:space="preserve"> قضایی قرار گیرد، دسترسی به عدالت را برای قربانیان اقدامات مضر محدود کرده و یا نادیده </w:t>
      </w:r>
      <w:r w:rsidR="00645A95" w:rsidRPr="007162D2">
        <w:rPr>
          <w:rFonts w:ascii="IRANSharp" w:hAnsi="IRANSharp" w:cs="IRANSharp"/>
          <w:rtl/>
          <w:lang w:bidi="fa-IR"/>
        </w:rPr>
        <w:t>می‌گیرد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۴۵.</w:t>
      </w:r>
      <w:r w:rsidRPr="007162D2">
        <w:rPr>
          <w:rFonts w:ascii="IRANSharp" w:hAnsi="IRANSharp" w:cs="IRANSharp"/>
          <w:rtl/>
        </w:rPr>
        <w:t xml:space="preserve"> </w:t>
      </w:r>
      <w:r w:rsidRPr="007162D2">
        <w:rPr>
          <w:rFonts w:ascii="IRANSharp" w:hAnsi="IRANSharp" w:cs="IRANSharp"/>
          <w:rtl/>
          <w:lang w:bidi="fa-IR"/>
        </w:rPr>
        <w:t xml:space="preserve">مشارکت کامل و جامع ذینفعان مربوطه در تهیه </w:t>
      </w:r>
      <w:r w:rsidR="00645A95" w:rsidRPr="007162D2">
        <w:rPr>
          <w:rFonts w:ascii="IRANSharp" w:hAnsi="IRANSharp" w:cs="IRANSharp"/>
          <w:rtl/>
          <w:lang w:bidi="fa-IR"/>
        </w:rPr>
        <w:t>پیش‌نویس</w:t>
      </w:r>
      <w:r w:rsidRPr="007162D2">
        <w:rPr>
          <w:rFonts w:ascii="IRANSharp" w:hAnsi="IRANSharp" w:cs="IRANSharp"/>
          <w:rtl/>
          <w:lang w:bidi="fa-IR"/>
        </w:rPr>
        <w:t xml:space="preserve"> مقرراتی علیه </w:t>
      </w:r>
      <w:r w:rsidR="00645A95" w:rsidRPr="007162D2">
        <w:rPr>
          <w:rFonts w:ascii="IRANSharp" w:hAnsi="IRANSharp" w:cs="IRANSharp"/>
          <w:rtl/>
          <w:lang w:bidi="fa-IR"/>
        </w:rPr>
        <w:t>شیوه‌های</w:t>
      </w:r>
      <w:r w:rsidRPr="007162D2">
        <w:rPr>
          <w:rFonts w:ascii="IRANSharp" w:hAnsi="IRANSharp" w:cs="IRANSharp"/>
          <w:rtl/>
          <w:lang w:bidi="fa-IR"/>
        </w:rPr>
        <w:t xml:space="preserve"> مضر </w:t>
      </w:r>
      <w:r w:rsidR="008E6E11" w:rsidRPr="007162D2">
        <w:rPr>
          <w:rFonts w:ascii="IRANSharp" w:hAnsi="IRANSharp" w:cs="IRANSharp"/>
          <w:rtl/>
          <w:lang w:bidi="fa-IR"/>
        </w:rPr>
        <w:t>می‌تواند</w:t>
      </w:r>
      <w:r w:rsidRPr="007162D2">
        <w:rPr>
          <w:rFonts w:ascii="IRANSharp" w:hAnsi="IRANSharp" w:cs="IRANSharp"/>
          <w:rtl/>
          <w:lang w:bidi="fa-IR"/>
        </w:rPr>
        <w:t xml:space="preserve"> اطمینان حاصل کند که </w:t>
      </w:r>
      <w:r w:rsidR="008E6E11" w:rsidRPr="007162D2">
        <w:rPr>
          <w:rFonts w:ascii="IRANSharp" w:hAnsi="IRANSharp" w:cs="IRANSharp"/>
          <w:rtl/>
          <w:lang w:bidi="fa-IR"/>
        </w:rPr>
        <w:t>نگرانی‌های</w:t>
      </w:r>
      <w:r w:rsidRPr="007162D2">
        <w:rPr>
          <w:rFonts w:ascii="IRANSharp" w:hAnsi="IRANSharp" w:cs="IRANSharp"/>
          <w:rtl/>
          <w:lang w:bidi="fa-IR"/>
        </w:rPr>
        <w:t xml:space="preserve"> اصلی مربوط به این عمل </w:t>
      </w:r>
      <w:r w:rsidR="008E6E11" w:rsidRPr="007162D2">
        <w:rPr>
          <w:rFonts w:ascii="IRANSharp" w:hAnsi="IRANSharp" w:cs="IRANSharp"/>
          <w:rtl/>
          <w:lang w:bidi="fa-IR"/>
        </w:rPr>
        <w:t>به‌درستی</w:t>
      </w:r>
      <w:r w:rsidRPr="007162D2">
        <w:rPr>
          <w:rFonts w:ascii="IRANSharp" w:hAnsi="IRANSharp" w:cs="IRANSharp"/>
          <w:rtl/>
          <w:lang w:bidi="fa-IR"/>
        </w:rPr>
        <w:t xml:space="preserve"> شناسایی شده و به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8E6E11" w:rsidRPr="007162D2">
        <w:rPr>
          <w:rFonts w:ascii="IRANSharp" w:hAnsi="IRANSharp" w:cs="IRANSharp"/>
          <w:rtl/>
          <w:lang w:bidi="fa-IR"/>
        </w:rPr>
        <w:t>پرداخته</w:t>
      </w:r>
      <w:r w:rsidRPr="007162D2">
        <w:rPr>
          <w:rFonts w:ascii="IRANSharp" w:hAnsi="IRANSharp" w:cs="IRANSharp"/>
          <w:rtl/>
          <w:lang w:bidi="fa-IR"/>
        </w:rPr>
        <w:t xml:space="preserve"> </w:t>
      </w:r>
      <w:r w:rsidR="00645A95" w:rsidRPr="007162D2">
        <w:rPr>
          <w:rFonts w:ascii="IRANSharp" w:hAnsi="IRANSharp" w:cs="IRANSharp"/>
          <w:rtl/>
          <w:lang w:bidi="fa-IR"/>
        </w:rPr>
        <w:t>می‌شود</w:t>
      </w:r>
      <w:r w:rsidRPr="007162D2">
        <w:rPr>
          <w:rFonts w:ascii="IRANSharp" w:hAnsi="IRANSharp" w:cs="IRANSharp"/>
          <w:rtl/>
          <w:lang w:bidi="fa-IR"/>
        </w:rPr>
        <w:t xml:space="preserve">. مشارکت دادن و درخواست منابع از جوامع، سایر ذینفعان مرتبط و اعضای جامعه مدنی، در این پروسه مهم است. با این وجود، مراقبت باید صورت گیرد تا اطمینان حاصل شود که </w:t>
      </w:r>
      <w:r w:rsidR="00645A95" w:rsidRPr="007162D2">
        <w:rPr>
          <w:rFonts w:ascii="IRANSharp" w:hAnsi="IRANSharp" w:cs="IRANSharp"/>
          <w:rtl/>
          <w:lang w:bidi="fa-IR"/>
        </w:rPr>
        <w:t>نگرش‌های</w:t>
      </w:r>
      <w:r w:rsidRPr="007162D2">
        <w:rPr>
          <w:rFonts w:ascii="IRANSharp" w:hAnsi="IRANSharp" w:cs="IRANSharp"/>
          <w:rtl/>
          <w:lang w:bidi="fa-IR"/>
        </w:rPr>
        <w:t xml:space="preserve"> حاکم و هنجارهای اجتماعی که از </w:t>
      </w:r>
      <w:r w:rsidR="00645A95" w:rsidRPr="007162D2">
        <w:rPr>
          <w:rFonts w:ascii="IRANSharp" w:hAnsi="IRANSharp" w:cs="IRANSharp"/>
          <w:rtl/>
          <w:lang w:bidi="fa-IR"/>
        </w:rPr>
        <w:t>شیوه‌های</w:t>
      </w:r>
      <w:r w:rsidRPr="007162D2">
        <w:rPr>
          <w:rFonts w:ascii="IRANSharp" w:hAnsi="IRANSharp" w:cs="IRANSharp"/>
          <w:rtl/>
          <w:lang w:bidi="fa-IR"/>
        </w:rPr>
        <w:t xml:space="preserve"> مضر حمایت </w:t>
      </w:r>
      <w:r w:rsidR="00645A95" w:rsidRPr="007162D2">
        <w:rPr>
          <w:rFonts w:ascii="IRANSharp" w:hAnsi="IRANSharp" w:cs="IRANSharp"/>
          <w:rtl/>
          <w:lang w:bidi="fa-IR"/>
        </w:rPr>
        <w:t>می‌کنند</w:t>
      </w:r>
      <w:r w:rsidRPr="007162D2">
        <w:rPr>
          <w:rFonts w:ascii="IRANSharp" w:hAnsi="IRANSharp" w:cs="IRANSharp"/>
          <w:rtl/>
          <w:lang w:bidi="fa-IR"/>
        </w:rPr>
        <w:t xml:space="preserve">، </w:t>
      </w:r>
      <w:r w:rsidR="008E6E11" w:rsidRPr="007162D2">
        <w:rPr>
          <w:rFonts w:ascii="IRANSharp" w:hAnsi="IRANSharp" w:cs="IRANSharp"/>
          <w:rtl/>
          <w:lang w:bidi="fa-IR"/>
        </w:rPr>
        <w:t>تلاش‌های</w:t>
      </w:r>
      <w:r w:rsidRPr="007162D2">
        <w:rPr>
          <w:rFonts w:ascii="IRANSharp" w:hAnsi="IRANSharp" w:cs="IRANSharp"/>
          <w:rtl/>
          <w:lang w:bidi="fa-IR"/>
        </w:rPr>
        <w:t xml:space="preserve"> لازم را برای تصویب و اجرای قوانین تضعیف ن</w:t>
      </w:r>
      <w:r w:rsidR="00645A95" w:rsidRPr="007162D2">
        <w:rPr>
          <w:rFonts w:ascii="IRANSharp" w:hAnsi="IRANSharp" w:cs="IRANSharp"/>
          <w:rtl/>
          <w:lang w:bidi="fa-IR"/>
        </w:rPr>
        <w:t>می‌کنند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۴۶.</w:t>
      </w:r>
      <w:r w:rsidRPr="007162D2">
        <w:rPr>
          <w:rFonts w:ascii="IRANSharp" w:hAnsi="IRANSharp" w:cs="IRANSharp"/>
          <w:rtl/>
        </w:rPr>
        <w:t xml:space="preserve"> </w:t>
      </w:r>
      <w:r w:rsidRPr="007162D2">
        <w:rPr>
          <w:rFonts w:ascii="IRANSharp" w:hAnsi="IRANSharp" w:cs="IRANSharp"/>
          <w:rtl/>
          <w:lang w:bidi="fa-IR"/>
        </w:rPr>
        <w:t xml:space="preserve">بسیاری از کشورها </w:t>
      </w:r>
      <w:r w:rsidR="008E6E11" w:rsidRPr="007162D2">
        <w:rPr>
          <w:rFonts w:ascii="IRANSharp" w:hAnsi="IRANSharp" w:cs="IRANSharp"/>
          <w:rtl/>
          <w:lang w:bidi="fa-IR"/>
        </w:rPr>
        <w:t>گام‌هایی</w:t>
      </w:r>
      <w:r w:rsidRPr="007162D2">
        <w:rPr>
          <w:rFonts w:ascii="IRANSharp" w:hAnsi="IRANSharp" w:cs="IRANSharp"/>
          <w:rtl/>
          <w:lang w:bidi="fa-IR"/>
        </w:rPr>
        <w:t xml:space="preserve"> را برای </w:t>
      </w:r>
      <w:r w:rsidR="008E6E11" w:rsidRPr="007162D2">
        <w:rPr>
          <w:rFonts w:ascii="IRANSharp" w:hAnsi="IRANSharp" w:cs="IRANSharp"/>
          <w:rtl/>
          <w:lang w:bidi="fa-IR"/>
        </w:rPr>
        <w:t>مرکز زدایی</w:t>
      </w:r>
      <w:r w:rsidRPr="007162D2">
        <w:rPr>
          <w:rFonts w:ascii="IRANSharp" w:hAnsi="IRANSharp" w:cs="IRANSharp"/>
          <w:rtl/>
          <w:lang w:bidi="fa-IR"/>
        </w:rPr>
        <w:t xml:space="preserve"> قدرت دولتی از طریق واگذاری و انتقال قدرت بر</w:t>
      </w:r>
      <w:r w:rsidR="008E6E11" w:rsidRPr="007162D2">
        <w:rPr>
          <w:rFonts w:ascii="IRANSharp" w:hAnsi="IRANSharp" w:cs="IRANSharp"/>
          <w:rtl/>
          <w:lang w:bidi="fa-IR"/>
        </w:rPr>
        <w:t>داشته‌اند</w:t>
      </w:r>
      <w:r w:rsidRPr="007162D2">
        <w:rPr>
          <w:rFonts w:ascii="IRANSharp" w:hAnsi="IRANSharp" w:cs="IRANSharp"/>
          <w:rtl/>
          <w:lang w:bidi="fa-IR"/>
        </w:rPr>
        <w:t xml:space="preserve"> اما</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امر نباید تعهدشان را در مورد تصویب قوانینی که </w:t>
      </w:r>
      <w:r w:rsidR="00645A95" w:rsidRPr="007162D2">
        <w:rPr>
          <w:rFonts w:ascii="IRANSharp" w:hAnsi="IRANSharp" w:cs="IRANSharp"/>
          <w:rtl/>
          <w:lang w:bidi="fa-IR"/>
        </w:rPr>
        <w:t>فعالیت‌های</w:t>
      </w:r>
      <w:r w:rsidRPr="007162D2">
        <w:rPr>
          <w:rFonts w:ascii="IRANSharp" w:hAnsi="IRANSharp" w:cs="IRANSharp"/>
          <w:rtl/>
          <w:lang w:bidi="fa-IR"/>
        </w:rPr>
        <w:t xml:space="preserve"> مضر را ممنوع کرده و در سراسر قلمرو صلاحیت </w:t>
      </w:r>
      <w:r w:rsidR="00645A95" w:rsidRPr="007162D2">
        <w:rPr>
          <w:rFonts w:ascii="IRANSharp" w:hAnsi="IRANSharp" w:cs="IRANSharp"/>
          <w:rtl/>
          <w:lang w:bidi="fa-IR"/>
        </w:rPr>
        <w:t>آن‌ها</w:t>
      </w:r>
      <w:r w:rsidRPr="007162D2">
        <w:rPr>
          <w:rFonts w:ascii="IRANSharp" w:hAnsi="IRANSharp" w:cs="IRANSharp"/>
          <w:rtl/>
          <w:lang w:bidi="fa-IR"/>
        </w:rPr>
        <w:t xml:space="preserve"> قابل اجرا است، کمرنگ کرده یا از بین ببرد. باید اطمینان حاصل شود که</w:t>
      </w:r>
      <w:r w:rsidR="004D6A27">
        <w:rPr>
          <w:rFonts w:ascii="IRANSharp" w:hAnsi="IRANSharp" w:cs="IRANSharp"/>
          <w:rtl/>
          <w:lang w:bidi="fa-IR"/>
        </w:rPr>
        <w:t xml:space="preserve"> </w:t>
      </w:r>
      <w:r w:rsidRPr="007162D2">
        <w:rPr>
          <w:rFonts w:ascii="IRANSharp" w:hAnsi="IRANSharp" w:cs="IRANSharp"/>
          <w:rtl/>
          <w:lang w:bidi="fa-IR"/>
        </w:rPr>
        <w:t xml:space="preserve">تمرکززدایی یا تفویض قدرت منجر به تبعیض در رابطه با حفاظت از زنان و کودکان در برابر اقدامات مضر در مناطق مختلف و </w:t>
      </w:r>
      <w:r w:rsidR="008E6E11" w:rsidRPr="007162D2">
        <w:rPr>
          <w:rFonts w:ascii="IRANSharp" w:hAnsi="IRANSharp" w:cs="IRANSharp"/>
          <w:rtl/>
          <w:lang w:bidi="fa-IR"/>
        </w:rPr>
        <w:t>حوزه‌های</w:t>
      </w:r>
      <w:r w:rsidRPr="007162D2">
        <w:rPr>
          <w:rFonts w:ascii="IRANSharp" w:hAnsi="IRANSharp" w:cs="IRANSharp"/>
          <w:rtl/>
          <w:lang w:bidi="fa-IR"/>
        </w:rPr>
        <w:t xml:space="preserve"> فرهنگی</w:t>
      </w:r>
      <w:r w:rsidR="004D6A27">
        <w:rPr>
          <w:rFonts w:ascii="IRANSharp" w:hAnsi="IRANSharp" w:cs="IRANSharp"/>
          <w:rtl/>
          <w:lang w:bidi="fa-IR"/>
        </w:rPr>
        <w:t xml:space="preserve"> </w:t>
      </w:r>
      <w:r w:rsidRPr="007162D2">
        <w:rPr>
          <w:rFonts w:ascii="IRANSharp" w:hAnsi="IRANSharp" w:cs="IRANSharp"/>
          <w:rtl/>
          <w:lang w:bidi="fa-IR"/>
        </w:rPr>
        <w:t>ن</w:t>
      </w:r>
      <w:r w:rsidR="00645A95" w:rsidRPr="007162D2">
        <w:rPr>
          <w:rFonts w:ascii="IRANSharp" w:hAnsi="IRANSharp" w:cs="IRANSharp"/>
          <w:rtl/>
          <w:lang w:bidi="fa-IR"/>
        </w:rPr>
        <w:t>می‌شود</w:t>
      </w:r>
      <w:r w:rsidRPr="007162D2">
        <w:rPr>
          <w:rFonts w:ascii="IRANSharp" w:hAnsi="IRANSharp" w:cs="IRANSharp"/>
          <w:rtl/>
          <w:lang w:bidi="fa-IR"/>
        </w:rPr>
        <w:t>. مقامات تفویضی باید</w:t>
      </w:r>
      <w:r w:rsidR="004D6A27">
        <w:rPr>
          <w:rFonts w:ascii="IRANSharp" w:hAnsi="IRANSharp" w:cs="IRANSharp"/>
          <w:rtl/>
          <w:lang w:bidi="fa-IR"/>
        </w:rPr>
        <w:t xml:space="preserve"> </w:t>
      </w:r>
      <w:r w:rsidRPr="007162D2">
        <w:rPr>
          <w:rFonts w:ascii="IRANSharp" w:hAnsi="IRANSharp" w:cs="IRANSharp"/>
          <w:rtl/>
          <w:lang w:bidi="fa-IR"/>
        </w:rPr>
        <w:t xml:space="preserve">مجهز به منابع ضروری انسانی، مالی، فنی و دیگر منابع برای اجرای </w:t>
      </w:r>
      <w:r w:rsidR="00645A95" w:rsidRPr="007162D2">
        <w:rPr>
          <w:rFonts w:ascii="IRANSharp" w:hAnsi="IRANSharp" w:cs="IRANSharp"/>
          <w:rtl/>
          <w:lang w:bidi="fa-IR"/>
        </w:rPr>
        <w:t>مؤثر</w:t>
      </w:r>
      <w:r w:rsidRPr="007162D2">
        <w:rPr>
          <w:rFonts w:ascii="IRANSharp" w:hAnsi="IRANSharp" w:cs="IRANSharp"/>
          <w:rtl/>
          <w:lang w:bidi="fa-IR"/>
        </w:rPr>
        <w:t xml:space="preserve"> قوانین که </w:t>
      </w:r>
      <w:r w:rsidR="008E6E11" w:rsidRPr="007162D2">
        <w:rPr>
          <w:rFonts w:ascii="IRANSharp" w:hAnsi="IRANSharp" w:cs="IRANSharp"/>
          <w:rtl/>
          <w:lang w:bidi="fa-IR"/>
        </w:rPr>
        <w:t>هدفشان</w:t>
      </w:r>
      <w:r w:rsidRPr="007162D2">
        <w:rPr>
          <w:rFonts w:ascii="IRANSharp" w:hAnsi="IRANSharp" w:cs="IRANSharp"/>
          <w:rtl/>
          <w:lang w:bidi="fa-IR"/>
        </w:rPr>
        <w:t xml:space="preserve"> از بین بردن </w:t>
      </w:r>
      <w:r w:rsidR="00645A95" w:rsidRPr="007162D2">
        <w:rPr>
          <w:rFonts w:ascii="IRANSharp" w:hAnsi="IRANSharp" w:cs="IRANSharp"/>
          <w:rtl/>
          <w:lang w:bidi="fa-IR"/>
        </w:rPr>
        <w:t>شیوه‌های</w:t>
      </w:r>
      <w:r w:rsidRPr="007162D2">
        <w:rPr>
          <w:rFonts w:ascii="IRANSharp" w:hAnsi="IRANSharp" w:cs="IRANSharp"/>
          <w:rtl/>
          <w:lang w:bidi="fa-IR"/>
        </w:rPr>
        <w:t xml:space="preserve"> مضر است، باشند.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۴۷.</w:t>
      </w:r>
      <w:r w:rsidRPr="007162D2">
        <w:rPr>
          <w:rFonts w:ascii="IRANSharp" w:hAnsi="IRANSharp" w:cs="IRANSharp"/>
          <w:rtl/>
        </w:rPr>
        <w:t xml:space="preserve"> </w:t>
      </w:r>
      <w:r w:rsidR="00645A95" w:rsidRPr="007162D2">
        <w:rPr>
          <w:rFonts w:ascii="IRANSharp" w:hAnsi="IRANSharp" w:cs="IRANSharp"/>
          <w:rtl/>
          <w:lang w:bidi="fa-IR"/>
        </w:rPr>
        <w:t>گروه‌های</w:t>
      </w:r>
      <w:r w:rsidRPr="007162D2">
        <w:rPr>
          <w:rFonts w:ascii="IRANSharp" w:hAnsi="IRANSharp" w:cs="IRANSharp"/>
          <w:rtl/>
          <w:lang w:bidi="fa-IR"/>
        </w:rPr>
        <w:t xml:space="preserve"> فرهنگی درگیر در</w:t>
      </w:r>
      <w:r w:rsidR="004D6A27">
        <w:rPr>
          <w:rFonts w:ascii="IRANSharp" w:hAnsi="IRANSharp" w:cs="IRANSharp"/>
          <w:rtl/>
          <w:lang w:bidi="fa-IR"/>
        </w:rPr>
        <w:t xml:space="preserve"> </w:t>
      </w:r>
      <w:r w:rsidRPr="007162D2">
        <w:rPr>
          <w:rFonts w:ascii="IRANSharp" w:hAnsi="IRANSharp" w:cs="IRANSharp"/>
          <w:rtl/>
          <w:lang w:bidi="fa-IR"/>
        </w:rPr>
        <w:t xml:space="preserve">اقدامات مضر ممکن است به گسترش این </w:t>
      </w:r>
      <w:r w:rsidR="00645A95" w:rsidRPr="007162D2">
        <w:rPr>
          <w:rFonts w:ascii="IRANSharp" w:hAnsi="IRANSharp" w:cs="IRANSharp"/>
          <w:rtl/>
          <w:lang w:bidi="fa-IR"/>
        </w:rPr>
        <w:t>شیوه‌ها</w:t>
      </w:r>
      <w:r w:rsidRPr="007162D2">
        <w:rPr>
          <w:rFonts w:ascii="IRANSharp" w:hAnsi="IRANSharp" w:cs="IRANSharp"/>
          <w:rtl/>
          <w:lang w:bidi="fa-IR"/>
        </w:rPr>
        <w:t xml:space="preserve"> در سراسر سرحدات ملی کمک کنند و در این صورت، اقدامات مناسب برای محدود کردن گسترش این </w:t>
      </w:r>
      <w:r w:rsidR="00645A95" w:rsidRPr="007162D2">
        <w:rPr>
          <w:rFonts w:ascii="IRANSharp" w:hAnsi="IRANSharp" w:cs="IRANSharp"/>
          <w:rtl/>
          <w:lang w:bidi="fa-IR"/>
        </w:rPr>
        <w:t>شیوه‌ها</w:t>
      </w:r>
      <w:r w:rsidRPr="007162D2">
        <w:rPr>
          <w:rFonts w:ascii="IRANSharp" w:hAnsi="IRANSharp" w:cs="IRANSharp"/>
          <w:rtl/>
          <w:lang w:bidi="fa-IR"/>
        </w:rPr>
        <w:t xml:space="preserve"> ضروری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۴۸. مؤسسات ملی حقوق بشر نقشی کلیدی در ترویج و حمایت از حقوق بشر، </w:t>
      </w:r>
      <w:r w:rsidR="00645A95" w:rsidRPr="007162D2">
        <w:rPr>
          <w:rFonts w:ascii="IRANSharp" w:hAnsi="IRANSharp" w:cs="IRANSharp"/>
          <w:rtl/>
          <w:lang w:bidi="fa-IR"/>
        </w:rPr>
        <w:t>ازجمله</w:t>
      </w:r>
      <w:r w:rsidRPr="007162D2">
        <w:rPr>
          <w:rFonts w:ascii="IRANSharp" w:hAnsi="IRANSharp" w:cs="IRANSharp"/>
          <w:rtl/>
          <w:lang w:bidi="fa-IR"/>
        </w:rPr>
        <w:t xml:space="preserve"> حق افراد برای رها بودن از اقدامات مضر و افزایش آگاهی عمومی از این حقوق را دارند.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۴۹. افرادی که خدماتی را برای زنان و کودکان ارائه </w:t>
      </w:r>
      <w:r w:rsidR="00645A95" w:rsidRPr="007162D2">
        <w:rPr>
          <w:rFonts w:ascii="IRANSharp" w:hAnsi="IRANSharp" w:cs="IRANSharp"/>
          <w:rtl/>
          <w:lang w:bidi="fa-IR"/>
        </w:rPr>
        <w:t>می‌دهند</w:t>
      </w:r>
      <w:r w:rsidRPr="007162D2">
        <w:rPr>
          <w:rFonts w:ascii="IRANSharp" w:hAnsi="IRANSharp" w:cs="IRANSharp"/>
          <w:rtl/>
          <w:lang w:bidi="fa-IR"/>
        </w:rPr>
        <w:t xml:space="preserve">، </w:t>
      </w:r>
      <w:r w:rsidR="00645A95" w:rsidRPr="007162D2">
        <w:rPr>
          <w:rFonts w:ascii="IRANSharp" w:hAnsi="IRANSharp" w:cs="IRANSharp"/>
          <w:rtl/>
          <w:lang w:bidi="fa-IR"/>
        </w:rPr>
        <w:t>به‌ویژه</w:t>
      </w:r>
      <w:r w:rsidRPr="007162D2">
        <w:rPr>
          <w:rFonts w:ascii="IRANSharp" w:hAnsi="IRANSharp" w:cs="IRANSharp"/>
          <w:rtl/>
          <w:lang w:bidi="fa-IR"/>
        </w:rPr>
        <w:t xml:space="preserve"> پرسنل پزشکی و معلمان، </w:t>
      </w:r>
      <w:r w:rsidR="00645A95" w:rsidRPr="007162D2">
        <w:rPr>
          <w:rFonts w:ascii="IRANSharp" w:hAnsi="IRANSharp" w:cs="IRANSharp"/>
          <w:rtl/>
          <w:lang w:bidi="fa-IR"/>
        </w:rPr>
        <w:t>به‌طور</w:t>
      </w:r>
      <w:r w:rsidRPr="007162D2">
        <w:rPr>
          <w:rFonts w:ascii="IRANSharp" w:hAnsi="IRANSharp" w:cs="IRANSharp"/>
          <w:rtl/>
          <w:lang w:bidi="fa-IR"/>
        </w:rPr>
        <w:t xml:space="preserve"> منحصر به فرد</w:t>
      </w:r>
      <w:r w:rsidR="004D6A27">
        <w:rPr>
          <w:rFonts w:ascii="IRANSharp" w:hAnsi="IRANSharp" w:cs="IRANSharp"/>
          <w:rtl/>
          <w:lang w:bidi="fa-IR"/>
        </w:rPr>
        <w:t xml:space="preserve"> </w:t>
      </w:r>
      <w:r w:rsidRPr="007162D2">
        <w:rPr>
          <w:rFonts w:ascii="IRANSharp" w:hAnsi="IRANSharp" w:cs="IRANSharp"/>
          <w:rtl/>
          <w:lang w:bidi="fa-IR"/>
        </w:rPr>
        <w:t xml:space="preserve">در موقعیتی برای شناسایی قربانیان واقعی یا بالقوه اقدامات مضر قرار </w:t>
      </w:r>
      <w:r w:rsidR="00645A95" w:rsidRPr="007162D2">
        <w:rPr>
          <w:rFonts w:ascii="IRANSharp" w:hAnsi="IRANSharp" w:cs="IRANSharp"/>
          <w:rtl/>
          <w:lang w:bidi="fa-IR"/>
        </w:rPr>
        <w:t>می‌گیرند</w:t>
      </w:r>
      <w:r w:rsidRPr="007162D2">
        <w:rPr>
          <w:rFonts w:ascii="IRANSharp" w:hAnsi="IRANSharp" w:cs="IRANSharp"/>
          <w:rtl/>
          <w:lang w:bidi="fa-IR"/>
        </w:rPr>
        <w:t xml:space="preserve">. </w:t>
      </w:r>
      <w:r w:rsidR="00645A95" w:rsidRPr="007162D2">
        <w:rPr>
          <w:rFonts w:ascii="IRANSharp" w:hAnsi="IRANSharp" w:cs="IRANSharp"/>
          <w:rtl/>
          <w:lang w:bidi="fa-IR"/>
        </w:rPr>
        <w:t>بااین‌حال</w:t>
      </w:r>
      <w:r w:rsidRPr="007162D2">
        <w:rPr>
          <w:rFonts w:ascii="IRANSharp" w:hAnsi="IRANSharp" w:cs="IRANSharp"/>
          <w:rtl/>
          <w:lang w:bidi="fa-IR"/>
        </w:rPr>
        <w:t xml:space="preserve"> </w:t>
      </w:r>
      <w:r w:rsidR="00645A95" w:rsidRPr="007162D2">
        <w:rPr>
          <w:rFonts w:ascii="IRANSharp" w:hAnsi="IRANSharp" w:cs="IRANSharp"/>
          <w:rtl/>
          <w:lang w:bidi="fa-IR"/>
        </w:rPr>
        <w:t>آن‌ها</w:t>
      </w:r>
      <w:r w:rsidRPr="007162D2">
        <w:rPr>
          <w:rFonts w:ascii="IRANSharp" w:hAnsi="IRANSharp" w:cs="IRANSharp"/>
          <w:rtl/>
          <w:lang w:bidi="fa-IR"/>
        </w:rPr>
        <w:t xml:space="preserve"> اغلب موظف به رعایت</w:t>
      </w:r>
      <w:r w:rsidR="004D6A27">
        <w:rPr>
          <w:rFonts w:ascii="IRANSharp" w:hAnsi="IRANSharp" w:cs="IRANSharp"/>
          <w:rtl/>
          <w:lang w:bidi="fa-IR"/>
        </w:rPr>
        <w:t xml:space="preserve"> </w:t>
      </w:r>
      <w:r w:rsidRPr="007162D2">
        <w:rPr>
          <w:rFonts w:ascii="IRANSharp" w:hAnsi="IRANSharp" w:cs="IRANSharp"/>
          <w:rtl/>
          <w:lang w:bidi="fa-IR"/>
        </w:rPr>
        <w:t xml:space="preserve">مقررات حفظ اسرار هستند که ممکن است با تعهد </w:t>
      </w:r>
      <w:r w:rsidR="00645A95" w:rsidRPr="007162D2">
        <w:rPr>
          <w:rFonts w:ascii="IRANSharp" w:hAnsi="IRANSharp" w:cs="IRANSharp"/>
          <w:rtl/>
          <w:lang w:bidi="fa-IR"/>
        </w:rPr>
        <w:t>آن‌ها</w:t>
      </w:r>
      <w:r w:rsidRPr="007162D2">
        <w:rPr>
          <w:rFonts w:ascii="IRANSharp" w:hAnsi="IRANSharp" w:cs="IRANSharp"/>
          <w:rtl/>
          <w:lang w:bidi="fa-IR"/>
        </w:rPr>
        <w:t xml:space="preserve"> به گزارش وقوع واقعی اقدام مضر یا احتمال وقوع آن در تضاد باشد. این امر باید با مقررات خاصی که گزارش دهی این حوادث را اجباری </w:t>
      </w:r>
      <w:r w:rsidR="00645A95" w:rsidRPr="007162D2">
        <w:rPr>
          <w:rFonts w:ascii="IRANSharp" w:hAnsi="IRANSharp" w:cs="IRANSharp"/>
          <w:rtl/>
          <w:lang w:bidi="fa-IR"/>
        </w:rPr>
        <w:t>می‌کند</w:t>
      </w:r>
      <w:r w:rsidRPr="007162D2">
        <w:rPr>
          <w:rFonts w:ascii="IRANSharp" w:hAnsi="IRANSharp" w:cs="IRANSharp"/>
          <w:rtl/>
          <w:lang w:bidi="fa-IR"/>
        </w:rPr>
        <w:t xml:space="preserve"> برطرف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۵۰.</w:t>
      </w:r>
      <w:r w:rsidRPr="007162D2">
        <w:rPr>
          <w:rFonts w:ascii="IRANSharp" w:hAnsi="IRANSharp" w:cs="IRANSharp"/>
          <w:rtl/>
        </w:rPr>
        <w:t xml:space="preserve"> </w:t>
      </w:r>
      <w:r w:rsidRPr="007162D2">
        <w:rPr>
          <w:rFonts w:ascii="IRANSharp" w:hAnsi="IRANSharp" w:cs="IRANSharp"/>
          <w:rtl/>
          <w:lang w:bidi="fa-IR"/>
        </w:rPr>
        <w:t xml:space="preserve">در مواردی که متخصصین پزشکی یا کارمندان دولتی در انجام اقدامات مضر مشارکت دارند، وضعیت و مسئولیت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645A95" w:rsidRPr="007162D2">
        <w:rPr>
          <w:rFonts w:ascii="IRANSharp" w:hAnsi="IRANSharp" w:cs="IRANSharp"/>
          <w:rtl/>
          <w:lang w:bidi="fa-IR"/>
        </w:rPr>
        <w:t>ازجمله</w:t>
      </w:r>
      <w:r w:rsidRPr="007162D2">
        <w:rPr>
          <w:rFonts w:ascii="IRANSharp" w:hAnsi="IRANSharp" w:cs="IRANSharp"/>
          <w:rtl/>
          <w:lang w:bidi="fa-IR"/>
        </w:rPr>
        <w:t xml:space="preserve"> گزارش دادن، باید </w:t>
      </w:r>
      <w:r w:rsidR="00645A95" w:rsidRPr="007162D2">
        <w:rPr>
          <w:rFonts w:ascii="IRANSharp" w:hAnsi="IRANSharp" w:cs="IRANSharp"/>
          <w:rtl/>
          <w:lang w:bidi="fa-IR"/>
        </w:rPr>
        <w:t>به‌عنوان</w:t>
      </w:r>
      <w:r w:rsidRPr="007162D2">
        <w:rPr>
          <w:rFonts w:ascii="IRANSharp" w:hAnsi="IRANSharp" w:cs="IRANSharp"/>
          <w:rtl/>
          <w:lang w:bidi="fa-IR"/>
        </w:rPr>
        <w:t xml:space="preserve"> یک شرایط </w:t>
      </w:r>
      <w:r w:rsidR="008E6E11" w:rsidRPr="007162D2">
        <w:rPr>
          <w:rFonts w:ascii="IRANSharp" w:hAnsi="IRANSharp" w:cs="IRANSharp"/>
          <w:rtl/>
          <w:lang w:bidi="fa-IR"/>
        </w:rPr>
        <w:t>سخت‌گیرانه</w:t>
      </w:r>
      <w:r w:rsidRPr="007162D2">
        <w:rPr>
          <w:rFonts w:ascii="IRANSharp" w:hAnsi="IRANSharp" w:cs="IRANSharp"/>
          <w:rtl/>
          <w:lang w:bidi="fa-IR"/>
        </w:rPr>
        <w:t xml:space="preserve"> در تعیین </w:t>
      </w:r>
      <w:r w:rsidR="00645A95" w:rsidRPr="007162D2">
        <w:rPr>
          <w:rFonts w:ascii="IRANSharp" w:hAnsi="IRANSharp" w:cs="IRANSharp"/>
          <w:rtl/>
          <w:lang w:bidi="fa-IR"/>
        </w:rPr>
        <w:t>مجازات‌های</w:t>
      </w:r>
      <w:r w:rsidRPr="007162D2">
        <w:rPr>
          <w:rFonts w:ascii="IRANSharp" w:hAnsi="IRANSharp" w:cs="IRANSharp"/>
          <w:rtl/>
          <w:lang w:bidi="fa-IR"/>
        </w:rPr>
        <w:t xml:space="preserve"> کیفری یا </w:t>
      </w:r>
      <w:r w:rsidR="008E6E11" w:rsidRPr="007162D2">
        <w:rPr>
          <w:rFonts w:ascii="IRANSharp" w:hAnsi="IRANSharp" w:cs="IRANSharp"/>
          <w:rtl/>
          <w:lang w:bidi="fa-IR"/>
        </w:rPr>
        <w:t>تحریم‌های</w:t>
      </w:r>
      <w:r w:rsidRPr="007162D2">
        <w:rPr>
          <w:rFonts w:ascii="IRANSharp" w:hAnsi="IRANSharp" w:cs="IRANSharp"/>
          <w:rtl/>
          <w:lang w:bidi="fa-IR"/>
        </w:rPr>
        <w:t xml:space="preserve"> اداری مانند از دست دادن مجوز </w:t>
      </w:r>
      <w:r w:rsidR="008E6E11" w:rsidRPr="007162D2">
        <w:rPr>
          <w:rFonts w:ascii="IRANSharp" w:hAnsi="IRANSharp" w:cs="IRANSharp"/>
          <w:rtl/>
          <w:lang w:bidi="fa-IR"/>
        </w:rPr>
        <w:t>حرفه‌ای</w:t>
      </w:r>
      <w:r w:rsidRPr="007162D2">
        <w:rPr>
          <w:rFonts w:ascii="IRANSharp" w:hAnsi="IRANSharp" w:cs="IRANSharp"/>
          <w:rtl/>
          <w:lang w:bidi="fa-IR"/>
        </w:rPr>
        <w:t xml:space="preserve"> و خاتمه قرارداد که باید بعد از صدور هشدارها باشد، دیده شود. آموزش سیستماتیک برای متخصصین مربوطه </w:t>
      </w:r>
      <w:r w:rsidR="00645A95" w:rsidRPr="007162D2">
        <w:rPr>
          <w:rFonts w:ascii="IRANSharp" w:hAnsi="IRANSharp" w:cs="IRANSharp"/>
          <w:rtl/>
          <w:lang w:bidi="fa-IR"/>
        </w:rPr>
        <w:t>به‌عنوان</w:t>
      </w:r>
      <w:r w:rsidRPr="007162D2">
        <w:rPr>
          <w:rFonts w:ascii="IRANSharp" w:hAnsi="IRANSharp" w:cs="IRANSharp"/>
          <w:rtl/>
          <w:lang w:bidi="fa-IR"/>
        </w:rPr>
        <w:t xml:space="preserve"> یک اقدام پیشگیرانه </w:t>
      </w:r>
      <w:r w:rsidR="00645A95" w:rsidRPr="007162D2">
        <w:rPr>
          <w:rFonts w:ascii="IRANSharp" w:hAnsi="IRANSharp" w:cs="IRANSharp"/>
          <w:rtl/>
          <w:lang w:bidi="fa-IR"/>
        </w:rPr>
        <w:t>مؤثر</w:t>
      </w:r>
      <w:r w:rsidRPr="007162D2">
        <w:rPr>
          <w:rFonts w:ascii="IRANSharp" w:hAnsi="IRANSharp" w:cs="IRANSharp"/>
          <w:rtl/>
          <w:lang w:bidi="fa-IR"/>
        </w:rPr>
        <w:t xml:space="preserve"> در این زمینه در نظر گرفته شده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۵۱.</w:t>
      </w:r>
      <w:r w:rsidRPr="007162D2">
        <w:rPr>
          <w:rFonts w:ascii="IRANSharp" w:hAnsi="IRANSharp" w:cs="IRANSharp"/>
          <w:rtl/>
        </w:rPr>
        <w:t xml:space="preserve"> </w:t>
      </w:r>
      <w:r w:rsidRPr="007162D2">
        <w:rPr>
          <w:rFonts w:ascii="IRANSharp" w:hAnsi="IRANSharp" w:cs="IRANSharp"/>
          <w:rtl/>
          <w:lang w:bidi="fa-IR"/>
        </w:rPr>
        <w:t xml:space="preserve">اگرچه </w:t>
      </w:r>
      <w:r w:rsidR="00645A95" w:rsidRPr="007162D2">
        <w:rPr>
          <w:rFonts w:ascii="IRANSharp" w:hAnsi="IRANSharp" w:cs="IRANSharp"/>
          <w:rtl/>
          <w:lang w:bidi="fa-IR"/>
        </w:rPr>
        <w:t>مجازات‌های</w:t>
      </w:r>
      <w:r w:rsidRPr="007162D2">
        <w:rPr>
          <w:rFonts w:ascii="IRANSharp" w:hAnsi="IRANSharp" w:cs="IRANSharp"/>
          <w:rtl/>
          <w:lang w:bidi="fa-IR"/>
        </w:rPr>
        <w:t xml:space="preserve"> قانون کیفری باید </w:t>
      </w:r>
      <w:r w:rsidR="00645A95" w:rsidRPr="007162D2">
        <w:rPr>
          <w:rFonts w:ascii="IRANSharp" w:hAnsi="IRANSharp" w:cs="IRANSharp"/>
          <w:rtl/>
          <w:lang w:bidi="fa-IR"/>
        </w:rPr>
        <w:t>به‌طور</w:t>
      </w:r>
      <w:r w:rsidRPr="007162D2">
        <w:rPr>
          <w:rFonts w:ascii="IRANSharp" w:hAnsi="IRANSharp" w:cs="IRANSharp"/>
          <w:rtl/>
          <w:lang w:bidi="fa-IR"/>
        </w:rPr>
        <w:t xml:space="preserve"> مداوم به نحوی که به جلوگیری و از بین بردن </w:t>
      </w:r>
      <w:r w:rsidR="00645A95" w:rsidRPr="007162D2">
        <w:rPr>
          <w:rFonts w:ascii="IRANSharp" w:hAnsi="IRANSharp" w:cs="IRANSharp"/>
          <w:rtl/>
          <w:lang w:bidi="fa-IR"/>
        </w:rPr>
        <w:t>شیوه‌های</w:t>
      </w:r>
      <w:r w:rsidRPr="007162D2">
        <w:rPr>
          <w:rFonts w:ascii="IRANSharp" w:hAnsi="IRANSharp" w:cs="IRANSharp"/>
          <w:rtl/>
          <w:lang w:bidi="fa-IR"/>
        </w:rPr>
        <w:t xml:space="preserve"> مضر کمک کند، اجرا شود، کشورهای عضو همچنین باید تهدیدات بالقوه و </w:t>
      </w:r>
      <w:r w:rsidR="00645A95" w:rsidRPr="007162D2">
        <w:rPr>
          <w:rFonts w:ascii="IRANSharp" w:hAnsi="IRANSharp" w:cs="IRANSharp"/>
          <w:rtl/>
          <w:lang w:bidi="fa-IR"/>
        </w:rPr>
        <w:t>تأثیر</w:t>
      </w:r>
      <w:r w:rsidRPr="007162D2">
        <w:rPr>
          <w:rFonts w:ascii="IRANSharp" w:hAnsi="IRANSharp" w:cs="IRANSharp"/>
          <w:rtl/>
          <w:lang w:bidi="fa-IR"/>
        </w:rPr>
        <w:t xml:space="preserve"> منفی آن را بر قربانیان، </w:t>
      </w:r>
      <w:r w:rsidR="00645A95" w:rsidRPr="007162D2">
        <w:rPr>
          <w:rFonts w:ascii="IRANSharp" w:hAnsi="IRANSharp" w:cs="IRANSharp"/>
          <w:rtl/>
          <w:lang w:bidi="fa-IR"/>
        </w:rPr>
        <w:t>ازجمله</w:t>
      </w:r>
      <w:r w:rsidRPr="007162D2">
        <w:rPr>
          <w:rFonts w:ascii="IRANSharp" w:hAnsi="IRANSharp" w:cs="IRANSharp"/>
          <w:rtl/>
          <w:lang w:bidi="fa-IR"/>
        </w:rPr>
        <w:t xml:space="preserve"> اقدامات </w:t>
      </w:r>
      <w:r w:rsidR="008E6E11" w:rsidRPr="007162D2">
        <w:rPr>
          <w:rFonts w:ascii="IRANSharp" w:hAnsi="IRANSharp" w:cs="IRANSharp"/>
          <w:rtl/>
          <w:lang w:bidi="fa-IR"/>
        </w:rPr>
        <w:t>تلافی‌جویانه</w:t>
      </w:r>
      <w:r w:rsidRPr="007162D2">
        <w:rPr>
          <w:rFonts w:ascii="IRANSharp" w:hAnsi="IRANSharp" w:cs="IRANSharp"/>
          <w:rtl/>
          <w:lang w:bidi="fa-IR"/>
        </w:rPr>
        <w:t xml:space="preserve">، </w:t>
      </w:r>
      <w:r w:rsidR="00645A95" w:rsidRPr="007162D2">
        <w:rPr>
          <w:rFonts w:ascii="IRANSharp" w:hAnsi="IRANSharp" w:cs="IRANSharp"/>
          <w:rtl/>
          <w:lang w:bidi="fa-IR"/>
        </w:rPr>
        <w:t>موردتوجه</w:t>
      </w:r>
      <w:r w:rsidRPr="007162D2">
        <w:rPr>
          <w:rFonts w:ascii="IRANSharp" w:hAnsi="IRANSharp" w:cs="IRANSharp"/>
          <w:rtl/>
          <w:lang w:bidi="fa-IR"/>
        </w:rPr>
        <w:t xml:space="preserve"> قرار دهند.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۵۲.</w:t>
      </w:r>
      <w:r w:rsidRPr="007162D2">
        <w:rPr>
          <w:rFonts w:ascii="IRANSharp" w:hAnsi="IRANSharp" w:cs="IRANSharp"/>
          <w:rtl/>
        </w:rPr>
        <w:t xml:space="preserve"> </w:t>
      </w:r>
      <w:r w:rsidRPr="007162D2">
        <w:rPr>
          <w:rFonts w:ascii="IRANSharp" w:hAnsi="IRANSharp" w:cs="IRANSharp"/>
          <w:rtl/>
          <w:lang w:bidi="fa-IR"/>
        </w:rPr>
        <w:t xml:space="preserve">جبران خسارت ممکن است در مناطق با (اقدامات مضر) رواج بالا امکان پذیر نباشد. در هر حال، زنان و كودكانی كه از </w:t>
      </w:r>
      <w:r w:rsidR="00645A95" w:rsidRPr="007162D2">
        <w:rPr>
          <w:rFonts w:ascii="IRANSharp" w:hAnsi="IRANSharp" w:cs="IRANSharp"/>
          <w:rtl/>
          <w:lang w:bidi="fa-IR"/>
        </w:rPr>
        <w:t>شیوه‌های</w:t>
      </w:r>
      <w:r w:rsidRPr="007162D2">
        <w:rPr>
          <w:rFonts w:ascii="IRANSharp" w:hAnsi="IRANSharp" w:cs="IRANSharp"/>
          <w:rtl/>
          <w:lang w:bidi="fa-IR"/>
        </w:rPr>
        <w:t xml:space="preserve"> مضر تحت </w:t>
      </w:r>
      <w:r w:rsidR="00645A95" w:rsidRPr="007162D2">
        <w:rPr>
          <w:rFonts w:ascii="IRANSharp" w:hAnsi="IRANSharp" w:cs="IRANSharp"/>
          <w:rtl/>
          <w:lang w:bidi="fa-IR"/>
        </w:rPr>
        <w:t>تأثیر</w:t>
      </w:r>
      <w:r w:rsidRPr="007162D2">
        <w:rPr>
          <w:rFonts w:ascii="IRANSharp" w:hAnsi="IRANSharp" w:cs="IRANSharp"/>
          <w:rtl/>
          <w:lang w:bidi="fa-IR"/>
        </w:rPr>
        <w:t xml:space="preserve"> قرار </w:t>
      </w:r>
      <w:r w:rsidR="00645A95" w:rsidRPr="007162D2">
        <w:rPr>
          <w:rFonts w:ascii="IRANSharp" w:hAnsi="IRANSharp" w:cs="IRANSharp"/>
          <w:rtl/>
          <w:lang w:bidi="fa-IR"/>
        </w:rPr>
        <w:t>می‌گیرند</w:t>
      </w:r>
      <w:r w:rsidRPr="007162D2">
        <w:rPr>
          <w:rFonts w:ascii="IRANSharp" w:hAnsi="IRANSharp" w:cs="IRANSharp"/>
          <w:rtl/>
          <w:lang w:bidi="fa-IR"/>
        </w:rPr>
        <w:t xml:space="preserve"> باید به مراكز قانونی، حمایت از قربانیان و خدمات </w:t>
      </w:r>
      <w:r w:rsidR="008E6E11" w:rsidRPr="007162D2">
        <w:rPr>
          <w:rFonts w:ascii="IRANSharp" w:hAnsi="IRANSharp" w:cs="IRANSharp"/>
          <w:rtl/>
          <w:lang w:bidi="fa-IR"/>
        </w:rPr>
        <w:t>توان‌بخشی</w:t>
      </w:r>
      <w:r w:rsidRPr="007162D2">
        <w:rPr>
          <w:rFonts w:ascii="IRANSharp" w:hAnsi="IRANSharp" w:cs="IRANSharp"/>
          <w:rtl/>
          <w:lang w:bidi="fa-IR"/>
        </w:rPr>
        <w:t xml:space="preserve"> و نیز </w:t>
      </w:r>
      <w:r w:rsidR="008E6E11" w:rsidRPr="007162D2">
        <w:rPr>
          <w:rFonts w:ascii="IRANSharp" w:hAnsi="IRANSharp" w:cs="IRANSharp"/>
          <w:rtl/>
          <w:lang w:bidi="fa-IR"/>
        </w:rPr>
        <w:t>فرصت‌های</w:t>
      </w:r>
      <w:r w:rsidRPr="007162D2">
        <w:rPr>
          <w:rFonts w:ascii="IRANSharp" w:hAnsi="IRANSharp" w:cs="IRANSharp"/>
          <w:rtl/>
          <w:lang w:bidi="fa-IR"/>
        </w:rPr>
        <w:t xml:space="preserve"> اجتماعی و اقتصادی دسترسی داشته باشند.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۵۳.</w:t>
      </w:r>
      <w:r w:rsidRPr="007162D2">
        <w:rPr>
          <w:rFonts w:ascii="IRANSharp" w:hAnsi="IRANSharp" w:cs="IRANSharp"/>
          <w:rtl/>
        </w:rPr>
        <w:t xml:space="preserve"> </w:t>
      </w:r>
      <w:r w:rsidRPr="007162D2">
        <w:rPr>
          <w:rFonts w:ascii="IRANSharp" w:hAnsi="IRANSharp" w:cs="IRANSharp"/>
          <w:rtl/>
          <w:lang w:bidi="fa-IR"/>
        </w:rPr>
        <w:t xml:space="preserve">بهترین منافع کودک و حمایت از حقوق دختران و زنان همیشه باید </w:t>
      </w:r>
      <w:r w:rsidR="00645A95" w:rsidRPr="007162D2">
        <w:rPr>
          <w:rFonts w:ascii="IRANSharp" w:hAnsi="IRANSharp" w:cs="IRANSharp"/>
          <w:rtl/>
          <w:lang w:bidi="fa-IR"/>
        </w:rPr>
        <w:t>موردتوجه</w:t>
      </w:r>
      <w:r w:rsidRPr="007162D2">
        <w:rPr>
          <w:rFonts w:ascii="IRANSharp" w:hAnsi="IRANSharp" w:cs="IRANSharp"/>
          <w:rtl/>
          <w:lang w:bidi="fa-IR"/>
        </w:rPr>
        <w:t xml:space="preserve"> قرار گیرد و شرایط لازم باید در اختیار </w:t>
      </w:r>
      <w:r w:rsidR="00645A95" w:rsidRPr="007162D2">
        <w:rPr>
          <w:rFonts w:ascii="IRANSharp" w:hAnsi="IRANSharp" w:cs="IRANSharp"/>
          <w:rtl/>
          <w:lang w:bidi="fa-IR"/>
        </w:rPr>
        <w:t>آن‌ها</w:t>
      </w:r>
      <w:r w:rsidRPr="007162D2">
        <w:rPr>
          <w:rFonts w:ascii="IRANSharp" w:hAnsi="IRANSharp" w:cs="IRANSharp"/>
          <w:rtl/>
          <w:lang w:bidi="fa-IR"/>
        </w:rPr>
        <w:t xml:space="preserve"> قرار گیرد تا بتوانند دیدگاه خود را بیان کنند و اطمینان حاصل کنند که به نظراتشان اهمیت داده </w:t>
      </w:r>
      <w:r w:rsidR="00645A95" w:rsidRPr="007162D2">
        <w:rPr>
          <w:rFonts w:ascii="IRANSharp" w:hAnsi="IRANSharp" w:cs="IRANSharp"/>
          <w:rtl/>
          <w:lang w:bidi="fa-IR"/>
        </w:rPr>
        <w:t>می‌شود</w:t>
      </w:r>
      <w:r w:rsidRPr="007162D2">
        <w:rPr>
          <w:rFonts w:ascii="IRANSharp" w:hAnsi="IRANSharp" w:cs="IRANSharp"/>
          <w:rtl/>
          <w:lang w:bidi="fa-IR"/>
        </w:rPr>
        <w:t xml:space="preserve">. توجه دقیق باید به </w:t>
      </w:r>
      <w:r w:rsidR="00645A95" w:rsidRPr="007162D2">
        <w:rPr>
          <w:rFonts w:ascii="IRANSharp" w:hAnsi="IRANSharp" w:cs="IRANSharp"/>
          <w:rtl/>
          <w:lang w:bidi="fa-IR"/>
        </w:rPr>
        <w:t>تأثیر</w:t>
      </w:r>
      <w:r w:rsidRPr="007162D2">
        <w:rPr>
          <w:rFonts w:ascii="IRANSharp" w:hAnsi="IRANSharp" w:cs="IRANSharp"/>
          <w:rtl/>
          <w:lang w:bidi="fa-IR"/>
        </w:rPr>
        <w:t xml:space="preserve"> احتمالی کوتاه مدت و </w:t>
      </w:r>
      <w:r w:rsidR="00645A95" w:rsidRPr="007162D2">
        <w:rPr>
          <w:rFonts w:ascii="IRANSharp" w:hAnsi="IRANSharp" w:cs="IRANSharp"/>
          <w:rtl/>
          <w:lang w:bidi="fa-IR"/>
        </w:rPr>
        <w:t>درازمدت</w:t>
      </w:r>
      <w:r w:rsidRPr="007162D2">
        <w:rPr>
          <w:rFonts w:ascii="IRANSharp" w:hAnsi="IRANSharp" w:cs="IRANSharp"/>
          <w:rtl/>
          <w:lang w:bidi="fa-IR"/>
        </w:rPr>
        <w:t xml:space="preserve"> بر روی کودکان یا زنان ازدواج کودکان و/ یا ازدواج اجباری، برگرداندن جهیزیه و مهریه، معطوف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۵۴. کشورهای عضو، و </w:t>
      </w:r>
      <w:r w:rsidR="00645A95" w:rsidRPr="007162D2">
        <w:rPr>
          <w:rFonts w:ascii="IRANSharp" w:hAnsi="IRANSharp" w:cs="IRANSharp"/>
          <w:rtl/>
          <w:lang w:bidi="fa-IR"/>
        </w:rPr>
        <w:t>به‌ویژه</w:t>
      </w:r>
      <w:r w:rsidRPr="007162D2">
        <w:rPr>
          <w:rFonts w:ascii="IRANSharp" w:hAnsi="IRANSharp" w:cs="IRANSharp"/>
          <w:rtl/>
          <w:lang w:bidi="fa-IR"/>
        </w:rPr>
        <w:t xml:space="preserve"> مقامات مهاجرت و پناهندگی باید آگاه باشند که زنان و دختران ممکن است از کشور خود برای جلو گیری از انجام اقدامات مضر، فرار</w:t>
      </w:r>
      <w:r w:rsidR="004D6A27">
        <w:rPr>
          <w:rFonts w:ascii="IRANSharp" w:hAnsi="IRANSharp" w:cs="IRANSharp"/>
          <w:rtl/>
          <w:lang w:bidi="fa-IR"/>
        </w:rPr>
        <w:t xml:space="preserve"> </w:t>
      </w:r>
      <w:r w:rsidRPr="007162D2">
        <w:rPr>
          <w:rFonts w:ascii="IRANSharp" w:hAnsi="IRANSharp" w:cs="IRANSharp"/>
          <w:rtl/>
          <w:lang w:bidi="fa-IR"/>
        </w:rPr>
        <w:t xml:space="preserve">کنند. این مقامات باید </w:t>
      </w:r>
      <w:r w:rsidR="008E6E11" w:rsidRPr="007162D2">
        <w:rPr>
          <w:rFonts w:ascii="IRANSharp" w:hAnsi="IRANSharp" w:cs="IRANSharp"/>
          <w:rtl/>
          <w:lang w:bidi="fa-IR"/>
        </w:rPr>
        <w:t>آموزش‌های</w:t>
      </w:r>
      <w:r w:rsidRPr="007162D2">
        <w:rPr>
          <w:rFonts w:ascii="IRANSharp" w:hAnsi="IRANSharp" w:cs="IRANSharp"/>
          <w:rtl/>
          <w:lang w:bidi="fa-IR"/>
        </w:rPr>
        <w:t xml:space="preserve"> مناسب فرهنگی، قانونی و جنسیتی را در مورد اقداماتی که باید برای حفاظت از </w:t>
      </w:r>
      <w:r w:rsidR="00645A95" w:rsidRPr="007162D2">
        <w:rPr>
          <w:rFonts w:ascii="IRANSharp" w:hAnsi="IRANSharp" w:cs="IRANSharp"/>
          <w:rtl/>
          <w:lang w:bidi="fa-IR"/>
        </w:rPr>
        <w:t>آن‌ها</w:t>
      </w:r>
      <w:r w:rsidRPr="007162D2">
        <w:rPr>
          <w:rFonts w:ascii="IRANSharp" w:hAnsi="IRANSharp" w:cs="IRANSharp"/>
          <w:rtl/>
          <w:lang w:bidi="fa-IR"/>
        </w:rPr>
        <w:t xml:space="preserve"> انجام شود، دریافت کنند.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۵۵.</w:t>
      </w:r>
      <w:r w:rsidRPr="007162D2">
        <w:rPr>
          <w:rFonts w:ascii="IRANSharp" w:hAnsi="IRANSharp" w:cs="IRANSharp"/>
          <w:rtl/>
        </w:rPr>
        <w:t xml:space="preserve"> </w:t>
      </w:r>
      <w:r w:rsidR="00645A95" w:rsidRPr="007162D2">
        <w:rPr>
          <w:rFonts w:ascii="IRANSharp" w:hAnsi="IRANSharp" w:cs="IRANSharp"/>
          <w:rtl/>
          <w:lang w:bidi="fa-IR"/>
        </w:rPr>
        <w:t>کمیته‌ها</w:t>
      </w:r>
      <w:r w:rsidRPr="007162D2">
        <w:rPr>
          <w:rFonts w:ascii="IRANSharp" w:hAnsi="IRANSharp" w:cs="IRANSharp"/>
          <w:rtl/>
          <w:lang w:bidi="fa-IR"/>
        </w:rPr>
        <w:t xml:space="preserve"> توصیه </w:t>
      </w:r>
      <w:r w:rsidR="00645A95" w:rsidRPr="007162D2">
        <w:rPr>
          <w:rFonts w:ascii="IRANSharp" w:hAnsi="IRANSharp" w:cs="IRANSharp"/>
          <w:rtl/>
          <w:lang w:bidi="fa-IR"/>
        </w:rPr>
        <w:t>می‌کنند</w:t>
      </w:r>
      <w:r w:rsidRPr="007162D2">
        <w:rPr>
          <w:rFonts w:ascii="IRANSharp" w:hAnsi="IRANSharp" w:cs="IRANSharp"/>
          <w:rtl/>
          <w:lang w:bidi="fa-IR"/>
        </w:rPr>
        <w:t xml:space="preserve"> که کشورهای عضو </w:t>
      </w:r>
      <w:r w:rsidR="008E6E11" w:rsidRPr="007162D2">
        <w:rPr>
          <w:rFonts w:ascii="IRANSharp" w:hAnsi="IRANSharp" w:cs="IRANSharp"/>
          <w:rtl/>
          <w:lang w:bidi="fa-IR"/>
        </w:rPr>
        <w:t>کنوانسیون‌ها</w:t>
      </w:r>
      <w:r w:rsidRPr="007162D2">
        <w:rPr>
          <w:rFonts w:ascii="IRANSharp" w:hAnsi="IRANSharp" w:cs="IRANSharp"/>
          <w:rtl/>
          <w:lang w:bidi="fa-IR"/>
        </w:rPr>
        <w:t xml:space="preserve"> با دید پرداختن </w:t>
      </w:r>
      <w:r w:rsidR="00645A95" w:rsidRPr="007162D2">
        <w:rPr>
          <w:rFonts w:ascii="IRANSharp" w:hAnsi="IRANSharp" w:cs="IRANSharp"/>
          <w:rtl/>
          <w:lang w:bidi="fa-IR"/>
        </w:rPr>
        <w:t>مؤثر</w:t>
      </w:r>
      <w:r w:rsidRPr="007162D2">
        <w:rPr>
          <w:rFonts w:ascii="IRANSharp" w:hAnsi="IRANSharp" w:cs="IRANSharp"/>
          <w:rtl/>
          <w:lang w:bidi="fa-IR"/>
        </w:rPr>
        <w:t xml:space="preserve"> و حذف اقدامات مضر قوانین را تصویب یا اصلاح کنند. در انجام این کار، دولت عضو باید اطمینان حاصل کند که:</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(الف) پروسه تهیه </w:t>
      </w:r>
      <w:r w:rsidR="00645A95" w:rsidRPr="007162D2">
        <w:rPr>
          <w:rFonts w:ascii="IRANSharp" w:hAnsi="IRANSharp" w:cs="IRANSharp"/>
          <w:rtl/>
          <w:lang w:bidi="fa-IR"/>
        </w:rPr>
        <w:t>پیش‌نویس</w:t>
      </w:r>
      <w:r w:rsidRPr="007162D2">
        <w:rPr>
          <w:rFonts w:ascii="IRANSharp" w:hAnsi="IRANSharp" w:cs="IRANSharp"/>
          <w:rtl/>
          <w:lang w:bidi="fa-IR"/>
        </w:rPr>
        <w:t xml:space="preserve"> قانون </w:t>
      </w:r>
      <w:r w:rsidR="008E6E11" w:rsidRPr="007162D2">
        <w:rPr>
          <w:rFonts w:ascii="IRANSharp" w:hAnsi="IRANSharp" w:cs="IRANSharp"/>
          <w:rtl/>
          <w:lang w:bidi="fa-IR"/>
        </w:rPr>
        <w:t>کاملاً</w:t>
      </w:r>
      <w:r w:rsidRPr="007162D2">
        <w:rPr>
          <w:rFonts w:ascii="IRANSharp" w:hAnsi="IRANSharp" w:cs="IRANSharp"/>
          <w:rtl/>
          <w:lang w:bidi="fa-IR"/>
        </w:rPr>
        <w:t xml:space="preserve"> جامع و مشارکتی است. برای این منظور، </w:t>
      </w:r>
      <w:r w:rsidR="00645A95" w:rsidRPr="007162D2">
        <w:rPr>
          <w:rFonts w:ascii="IRANSharp" w:hAnsi="IRANSharp" w:cs="IRANSharp"/>
          <w:rtl/>
          <w:lang w:bidi="fa-IR"/>
        </w:rPr>
        <w:t>آن‌ها</w:t>
      </w:r>
      <w:r w:rsidRPr="007162D2">
        <w:rPr>
          <w:rFonts w:ascii="IRANSharp" w:hAnsi="IRANSharp" w:cs="IRANSharp"/>
          <w:rtl/>
          <w:lang w:bidi="fa-IR"/>
        </w:rPr>
        <w:t xml:space="preserve"> باید تبلیغات و آگاهی رسانی هدفمند را انجام دهند و از اقدامات بسیج اجتماعی برای ایجاد دانش عمومی و حمایت از </w:t>
      </w:r>
      <w:r w:rsidR="00645A95" w:rsidRPr="007162D2">
        <w:rPr>
          <w:rFonts w:ascii="IRANSharp" w:hAnsi="IRANSharp" w:cs="IRANSharp"/>
          <w:rtl/>
          <w:lang w:bidi="fa-IR"/>
        </w:rPr>
        <w:t>پیش‌نویس</w:t>
      </w:r>
      <w:r w:rsidRPr="007162D2">
        <w:rPr>
          <w:rFonts w:ascii="IRANSharp" w:hAnsi="IRANSharp" w:cs="IRANSharp"/>
          <w:rtl/>
          <w:lang w:bidi="fa-IR"/>
        </w:rPr>
        <w:t>، تصویب، انتشار و اجرای قانون استفاده کنند.</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(ب)</w:t>
      </w:r>
      <w:r w:rsidR="004D6A27">
        <w:rPr>
          <w:rFonts w:ascii="IRANSharp" w:hAnsi="IRANSharp" w:cs="IRANSharp"/>
          <w:rtl/>
          <w:lang w:bidi="fa-IR"/>
        </w:rPr>
        <w:t xml:space="preserve"> </w:t>
      </w:r>
      <w:r w:rsidRPr="007162D2">
        <w:rPr>
          <w:rFonts w:ascii="IRANSharp" w:hAnsi="IRANSharp" w:cs="IRANSharp"/>
          <w:rtl/>
          <w:lang w:bidi="fa-IR"/>
        </w:rPr>
        <w:t>قانون در تطابق کامل با تعهدات مربوطه در</w:t>
      </w:r>
    </w:p>
    <w:p w:rsidR="00720B11" w:rsidRPr="007162D2" w:rsidRDefault="00720B11" w:rsidP="00720B11">
      <w:pPr>
        <w:bidi/>
        <w:rPr>
          <w:rFonts w:ascii="IRANSharp" w:hAnsi="IRANSharp" w:cs="IRANSharp"/>
          <w:rtl/>
          <w:lang w:bidi="fa-IR"/>
        </w:rPr>
      </w:pPr>
      <w:r w:rsidRPr="007162D2">
        <w:rPr>
          <w:rFonts w:ascii="IRANSharp" w:hAnsi="IRANSharp" w:cs="IRANSharp"/>
          <w:lang w:bidi="fa-IR"/>
        </w:rPr>
        <w:t>CEDAW</w:t>
      </w:r>
      <w:r w:rsidRPr="007162D2">
        <w:rPr>
          <w:rFonts w:ascii="IRANSharp" w:hAnsi="IRANSharp" w:cs="IRANSharp"/>
          <w:rtl/>
          <w:lang w:bidi="fa-IR"/>
        </w:rPr>
        <w:t xml:space="preserve"> و </w:t>
      </w:r>
      <w:r w:rsidRPr="007162D2">
        <w:rPr>
          <w:rFonts w:ascii="IRANSharp" w:hAnsi="IRANSharp" w:cs="IRANSharp"/>
          <w:lang w:bidi="fa-IR"/>
        </w:rPr>
        <w:t>CRC</w:t>
      </w:r>
      <w:r w:rsidRPr="007162D2">
        <w:rPr>
          <w:rFonts w:ascii="IRANSharp" w:hAnsi="IRANSharp" w:cs="IRANSharp"/>
          <w:rtl/>
          <w:lang w:bidi="fa-IR"/>
        </w:rPr>
        <w:t xml:space="preserve"> و سایر استانداردهای </w:t>
      </w:r>
      <w:r w:rsidR="008E6E11" w:rsidRPr="007162D2">
        <w:rPr>
          <w:rFonts w:ascii="IRANSharp" w:hAnsi="IRANSharp" w:cs="IRANSharp"/>
          <w:rtl/>
          <w:lang w:bidi="fa-IR"/>
        </w:rPr>
        <w:t>بین‌المللی</w:t>
      </w:r>
      <w:r w:rsidRPr="007162D2">
        <w:rPr>
          <w:rFonts w:ascii="IRANSharp" w:hAnsi="IRANSharp" w:cs="IRANSharp"/>
          <w:rtl/>
          <w:lang w:bidi="fa-IR"/>
        </w:rPr>
        <w:t xml:space="preserve"> حقوق بشر که اقدامات مضر را ممنوع کرده و بر قوانین عرفی، سنتی یا مذهبی</w:t>
      </w:r>
      <w:r w:rsidR="004D6A27">
        <w:rPr>
          <w:rFonts w:ascii="IRANSharp" w:hAnsi="IRANSharp" w:cs="IRANSharp"/>
          <w:rtl/>
          <w:lang w:bidi="fa-IR"/>
        </w:rPr>
        <w:t xml:space="preserve"> </w:t>
      </w:r>
      <w:r w:rsidRPr="007162D2">
        <w:rPr>
          <w:rFonts w:ascii="IRANSharp" w:hAnsi="IRANSharp" w:cs="IRANSharp"/>
          <w:rtl/>
          <w:lang w:bidi="fa-IR"/>
        </w:rPr>
        <w:t xml:space="preserve">که هر گونه اقدام مضر را اجازه داده یا توصیه </w:t>
      </w:r>
      <w:r w:rsidR="00645A95" w:rsidRPr="007162D2">
        <w:rPr>
          <w:rFonts w:ascii="IRANSharp" w:hAnsi="IRANSharp" w:cs="IRANSharp"/>
          <w:rtl/>
          <w:lang w:bidi="fa-IR"/>
        </w:rPr>
        <w:t>می‌کند</w:t>
      </w:r>
      <w:r w:rsidRPr="007162D2">
        <w:rPr>
          <w:rFonts w:ascii="IRANSharp" w:hAnsi="IRANSharp" w:cs="IRANSharp"/>
          <w:rtl/>
          <w:lang w:bidi="fa-IR"/>
        </w:rPr>
        <w:t xml:space="preserve">، </w:t>
      </w:r>
      <w:r w:rsidR="00645A95" w:rsidRPr="007162D2">
        <w:rPr>
          <w:rFonts w:ascii="IRANSharp" w:hAnsi="IRANSharp" w:cs="IRANSharp"/>
          <w:rtl/>
          <w:lang w:bidi="fa-IR"/>
        </w:rPr>
        <w:t>به‌ویژه</w:t>
      </w:r>
      <w:r w:rsidRPr="007162D2">
        <w:rPr>
          <w:rFonts w:ascii="IRANSharp" w:hAnsi="IRANSharp" w:cs="IRANSharp"/>
          <w:rtl/>
          <w:lang w:bidi="fa-IR"/>
        </w:rPr>
        <w:t xml:space="preserve"> در کشورهایی با </w:t>
      </w:r>
      <w:r w:rsidR="008E6E11" w:rsidRPr="007162D2">
        <w:rPr>
          <w:rFonts w:ascii="IRANSharp" w:hAnsi="IRANSharp" w:cs="IRANSharp"/>
          <w:rtl/>
          <w:lang w:bidi="fa-IR"/>
        </w:rPr>
        <w:t>نظام‌های</w:t>
      </w:r>
      <w:r w:rsidRPr="007162D2">
        <w:rPr>
          <w:rFonts w:ascii="IRANSharp" w:hAnsi="IRANSharp" w:cs="IRANSharp"/>
          <w:rtl/>
          <w:lang w:bidi="fa-IR"/>
        </w:rPr>
        <w:t xml:space="preserve"> قانونی متعدد؛ برتری دارد.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(پ) همه قوانینی که اقدامات مضر را اجازه داده یا منجر به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645A95" w:rsidRPr="007162D2">
        <w:rPr>
          <w:rFonts w:ascii="IRANSharp" w:hAnsi="IRANSharp" w:cs="IRANSharp"/>
          <w:rtl/>
          <w:lang w:bidi="fa-IR"/>
        </w:rPr>
        <w:t>می‌شود</w:t>
      </w:r>
      <w:r w:rsidRPr="007162D2">
        <w:rPr>
          <w:rFonts w:ascii="IRANSharp" w:hAnsi="IRANSharp" w:cs="IRANSharp"/>
          <w:rtl/>
          <w:lang w:bidi="fa-IR"/>
        </w:rPr>
        <w:t xml:space="preserve"> و یا از </w:t>
      </w:r>
      <w:r w:rsidR="00645A95" w:rsidRPr="007162D2">
        <w:rPr>
          <w:rFonts w:ascii="IRANSharp" w:hAnsi="IRANSharp" w:cs="IRANSharp"/>
          <w:rtl/>
          <w:lang w:bidi="fa-IR"/>
        </w:rPr>
        <w:t>آن‌ها</w:t>
      </w:r>
      <w:r w:rsidRPr="007162D2">
        <w:rPr>
          <w:rFonts w:ascii="IRANSharp" w:hAnsi="IRANSharp" w:cs="IRANSharp"/>
          <w:rtl/>
          <w:lang w:bidi="fa-IR"/>
        </w:rPr>
        <w:t xml:space="preserve"> چشم پوشی </w:t>
      </w:r>
      <w:r w:rsidR="00645A95" w:rsidRPr="007162D2">
        <w:rPr>
          <w:rFonts w:ascii="IRANSharp" w:hAnsi="IRANSharp" w:cs="IRANSharp"/>
          <w:rtl/>
          <w:lang w:bidi="fa-IR"/>
        </w:rPr>
        <w:t>می‌کند</w:t>
      </w:r>
      <w:r w:rsidRPr="007162D2">
        <w:rPr>
          <w:rFonts w:ascii="IRANSharp" w:hAnsi="IRANSharp" w:cs="IRANSharp"/>
          <w:rtl/>
          <w:lang w:bidi="fa-IR"/>
        </w:rPr>
        <w:t xml:space="preserve">، </w:t>
      </w:r>
      <w:r w:rsidR="00645A95" w:rsidRPr="007162D2">
        <w:rPr>
          <w:rFonts w:ascii="IRANSharp" w:hAnsi="IRANSharp" w:cs="IRANSharp"/>
          <w:rtl/>
          <w:lang w:bidi="fa-IR"/>
        </w:rPr>
        <w:t>ازجمله</w:t>
      </w:r>
      <w:r w:rsidRPr="007162D2">
        <w:rPr>
          <w:rFonts w:ascii="IRANSharp" w:hAnsi="IRANSharp" w:cs="IRANSharp"/>
          <w:rtl/>
          <w:lang w:bidi="fa-IR"/>
        </w:rPr>
        <w:t xml:space="preserve"> قوانین سنتی، عرفی یا مذهبی، و هر قانون دیگری که "دفاع از </w:t>
      </w:r>
      <w:r w:rsidR="004D6A27">
        <w:rPr>
          <w:rFonts w:ascii="IRANSharp" w:hAnsi="IRANSharp" w:cs="IRANSharp"/>
          <w:rtl/>
          <w:lang w:bidi="fa-IR"/>
        </w:rPr>
        <w:t>ناموس "</w:t>
      </w:r>
      <w:r w:rsidRPr="007162D2">
        <w:rPr>
          <w:rFonts w:ascii="IRANSharp" w:hAnsi="IRANSharp" w:cs="IRANSharp"/>
          <w:rtl/>
          <w:lang w:bidi="fa-IR"/>
        </w:rPr>
        <w:t xml:space="preserve"> را </w:t>
      </w:r>
      <w:r w:rsidR="00645A95" w:rsidRPr="007162D2">
        <w:rPr>
          <w:rFonts w:ascii="IRANSharp" w:hAnsi="IRANSharp" w:cs="IRANSharp"/>
          <w:rtl/>
          <w:lang w:bidi="fa-IR"/>
        </w:rPr>
        <w:t>به‌عنوان</w:t>
      </w:r>
      <w:r w:rsidRPr="007162D2">
        <w:rPr>
          <w:rFonts w:ascii="IRANSharp" w:hAnsi="IRANSharp" w:cs="IRANSharp"/>
          <w:rtl/>
          <w:lang w:bidi="fa-IR"/>
        </w:rPr>
        <w:t xml:space="preserve"> دفاع یا عامل تخفیف در </w:t>
      </w:r>
      <w:r w:rsidR="008E6E11" w:rsidRPr="007162D2">
        <w:rPr>
          <w:rFonts w:ascii="IRANSharp" w:hAnsi="IRANSharp" w:cs="IRANSharp"/>
          <w:rtl/>
          <w:lang w:bidi="fa-IR"/>
        </w:rPr>
        <w:t>جرائم</w:t>
      </w:r>
      <w:r w:rsidRPr="007162D2">
        <w:rPr>
          <w:rFonts w:ascii="IRANSharp" w:hAnsi="IRANSharp" w:cs="IRANSharp"/>
          <w:rtl/>
          <w:lang w:bidi="fa-IR"/>
        </w:rPr>
        <w:t xml:space="preserve"> ناموسی </w:t>
      </w:r>
      <w:r w:rsidR="008E6E11" w:rsidRPr="007162D2">
        <w:rPr>
          <w:rFonts w:ascii="IRANSharp" w:hAnsi="IRANSharp" w:cs="IRANSharp"/>
          <w:rtl/>
          <w:lang w:bidi="fa-IR"/>
        </w:rPr>
        <w:t>می‌داند</w:t>
      </w:r>
      <w:r w:rsidRPr="007162D2">
        <w:rPr>
          <w:rFonts w:ascii="IRANSharp" w:hAnsi="IRANSharp" w:cs="IRANSharp"/>
          <w:rtl/>
          <w:lang w:bidi="fa-IR"/>
        </w:rPr>
        <w:t xml:space="preserve">، بدون </w:t>
      </w:r>
      <w:r w:rsidR="008E6E11" w:rsidRPr="007162D2">
        <w:rPr>
          <w:rFonts w:ascii="IRANSharp" w:hAnsi="IRANSharp" w:cs="IRANSharp"/>
          <w:rtl/>
          <w:lang w:bidi="fa-IR"/>
        </w:rPr>
        <w:t>تأخیر</w:t>
      </w:r>
      <w:r w:rsidRPr="007162D2">
        <w:rPr>
          <w:rFonts w:ascii="IRANSharp" w:hAnsi="IRANSharp" w:cs="IRANSharp"/>
          <w:rtl/>
          <w:lang w:bidi="fa-IR"/>
        </w:rPr>
        <w:t xml:space="preserve"> بیشتر لغو کنند؛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(ت)</w:t>
      </w:r>
      <w:r w:rsidR="004D6A27">
        <w:rPr>
          <w:rFonts w:ascii="IRANSharp" w:hAnsi="IRANSharp" w:cs="IRANSharp"/>
          <w:rtl/>
          <w:lang w:bidi="fa-IR"/>
        </w:rPr>
        <w:t xml:space="preserve"> </w:t>
      </w:r>
      <w:r w:rsidRPr="007162D2">
        <w:rPr>
          <w:rFonts w:ascii="IRANSharp" w:hAnsi="IRANSharp" w:cs="IRANSharp"/>
          <w:rtl/>
          <w:lang w:bidi="fa-IR"/>
        </w:rPr>
        <w:t>قانون سازگار و جامع و مفصل است و راهنمایی</w:t>
      </w:r>
      <w:r w:rsidR="004D6A27">
        <w:rPr>
          <w:rFonts w:ascii="IRANSharp" w:hAnsi="IRANSharp" w:cs="IRANSharp"/>
          <w:rtl/>
          <w:lang w:bidi="fa-IR"/>
        </w:rPr>
        <w:t xml:space="preserve"> </w:t>
      </w:r>
      <w:r w:rsidRPr="007162D2">
        <w:rPr>
          <w:rFonts w:ascii="IRANSharp" w:hAnsi="IRANSharp" w:cs="IRANSharp"/>
          <w:rtl/>
          <w:lang w:bidi="fa-IR"/>
        </w:rPr>
        <w:t xml:space="preserve">با جزئیات در مورد پیشگیری، حفاظت، پشتیبانی و پیگیری خدمات و کمک به قربانیان، </w:t>
      </w:r>
      <w:r w:rsidR="00645A95" w:rsidRPr="007162D2">
        <w:rPr>
          <w:rFonts w:ascii="IRANSharp" w:hAnsi="IRANSharp" w:cs="IRANSharp"/>
          <w:rtl/>
          <w:lang w:bidi="fa-IR"/>
        </w:rPr>
        <w:t>ازجمله</w:t>
      </w:r>
      <w:r w:rsidRPr="007162D2">
        <w:rPr>
          <w:rFonts w:ascii="IRANSharp" w:hAnsi="IRANSharp" w:cs="IRANSharp"/>
          <w:rtl/>
          <w:lang w:bidi="fa-IR"/>
        </w:rPr>
        <w:t xml:space="preserve"> در راستای بهبود روحی و جسمی و اجتماعی </w:t>
      </w:r>
      <w:r w:rsidR="00645A95" w:rsidRPr="007162D2">
        <w:rPr>
          <w:rFonts w:ascii="IRANSharp" w:hAnsi="IRANSharp" w:cs="IRANSharp"/>
          <w:rtl/>
          <w:lang w:bidi="fa-IR"/>
        </w:rPr>
        <w:t>آن‌ها</w:t>
      </w:r>
      <w:r w:rsidRPr="007162D2">
        <w:rPr>
          <w:rFonts w:ascii="IRANSharp" w:hAnsi="IRANSharp" w:cs="IRANSharp"/>
          <w:rtl/>
          <w:lang w:bidi="fa-IR"/>
        </w:rPr>
        <w:t xml:space="preserve"> و بازگشت مجدد و توسط قانون مدنی و / یا اداری کافی تکمیل </w:t>
      </w:r>
      <w:r w:rsidR="00645A95" w:rsidRPr="007162D2">
        <w:rPr>
          <w:rFonts w:ascii="IRANSharp" w:hAnsi="IRANSharp" w:cs="IRANSharp"/>
          <w:rtl/>
          <w:lang w:bidi="fa-IR"/>
        </w:rPr>
        <w:t>می‌شود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(ث) قوانینی که به نحو کافی، </w:t>
      </w:r>
      <w:r w:rsidR="00645A95" w:rsidRPr="007162D2">
        <w:rPr>
          <w:rFonts w:ascii="IRANSharp" w:hAnsi="IRANSharp" w:cs="IRANSharp"/>
          <w:rtl/>
          <w:lang w:bidi="fa-IR"/>
        </w:rPr>
        <w:t>ازجمله</w:t>
      </w:r>
      <w:r w:rsidRPr="007162D2">
        <w:rPr>
          <w:rFonts w:ascii="IRANSharp" w:hAnsi="IRANSharp" w:cs="IRANSharp"/>
          <w:rtl/>
          <w:lang w:bidi="fa-IR"/>
        </w:rPr>
        <w:t xml:space="preserve"> از طریق فراهم كردن مبنايي براي تصويب اقدامات موقت ویژه، به </w:t>
      </w:r>
      <w:r w:rsidR="008E6E11" w:rsidRPr="007162D2">
        <w:rPr>
          <w:rFonts w:ascii="IRANSharp" w:hAnsi="IRANSharp" w:cs="IRANSharp"/>
          <w:rtl/>
          <w:lang w:bidi="fa-IR"/>
        </w:rPr>
        <w:t>دلایل</w:t>
      </w:r>
      <w:r w:rsidRPr="007162D2">
        <w:rPr>
          <w:rFonts w:ascii="IRANSharp" w:hAnsi="IRANSharp" w:cs="IRANSharp"/>
          <w:rtl/>
          <w:lang w:bidi="fa-IR"/>
        </w:rPr>
        <w:t xml:space="preserve"> </w:t>
      </w:r>
      <w:r w:rsidR="008E6E11" w:rsidRPr="007162D2">
        <w:rPr>
          <w:rFonts w:ascii="IRANSharp" w:hAnsi="IRANSharp" w:cs="IRANSharp"/>
          <w:rtl/>
          <w:lang w:bidi="fa-IR"/>
        </w:rPr>
        <w:t>ریشه‌ای</w:t>
      </w:r>
      <w:r w:rsidR="004D6A27">
        <w:rPr>
          <w:rFonts w:ascii="IRANSharp" w:hAnsi="IRANSharp" w:cs="IRANSharp"/>
          <w:rtl/>
          <w:lang w:bidi="fa-IR"/>
        </w:rPr>
        <w:t xml:space="preserve"> </w:t>
      </w:r>
      <w:r w:rsidRPr="007162D2">
        <w:rPr>
          <w:rFonts w:ascii="IRANSharp" w:hAnsi="IRANSharp" w:cs="IRANSharp"/>
          <w:rtl/>
          <w:lang w:bidi="fa-IR"/>
        </w:rPr>
        <w:t xml:space="preserve">رفتارهاي مضر، </w:t>
      </w:r>
      <w:r w:rsidR="00645A95" w:rsidRPr="007162D2">
        <w:rPr>
          <w:rFonts w:ascii="IRANSharp" w:hAnsi="IRANSharp" w:cs="IRANSharp"/>
          <w:rtl/>
          <w:lang w:bidi="fa-IR"/>
        </w:rPr>
        <w:t>ازجمله</w:t>
      </w:r>
      <w:r w:rsidRPr="007162D2">
        <w:rPr>
          <w:rFonts w:ascii="IRANSharp" w:hAnsi="IRANSharp" w:cs="IRANSharp"/>
          <w:rtl/>
          <w:lang w:bidi="fa-IR"/>
        </w:rPr>
        <w:t xml:space="preserve"> تبعيض بر اساس جنس، جنسیت، سن و ساير عوامل </w:t>
      </w:r>
      <w:r w:rsidR="008E6E11" w:rsidRPr="007162D2">
        <w:rPr>
          <w:rFonts w:ascii="IRANSharp" w:hAnsi="IRANSharp" w:cs="IRANSharp"/>
          <w:rtl/>
          <w:lang w:bidi="fa-IR"/>
        </w:rPr>
        <w:t>اینترسکس</w:t>
      </w:r>
      <w:r w:rsidR="004D6A27">
        <w:rPr>
          <w:rFonts w:ascii="IRANSharp" w:hAnsi="IRANSharp" w:cs="IRANSharp"/>
          <w:rtl/>
          <w:lang w:bidi="fa-IR"/>
        </w:rPr>
        <w:t xml:space="preserve"> </w:t>
      </w:r>
      <w:r w:rsidRPr="007162D2">
        <w:rPr>
          <w:rFonts w:ascii="IRANSharp" w:hAnsi="IRANSharp" w:cs="IRANSharp"/>
          <w:rtl/>
          <w:lang w:bidi="fa-IR"/>
        </w:rPr>
        <w:t>پرداخته و بر حقوق بشر و نيازهاي قربانيان نيز تمركز کرده</w:t>
      </w:r>
      <w:r w:rsidR="004D6A27">
        <w:rPr>
          <w:rFonts w:ascii="IRANSharp" w:hAnsi="IRANSharp" w:cs="IRANSharp"/>
          <w:rtl/>
          <w:lang w:bidi="fa-IR"/>
        </w:rPr>
        <w:t xml:space="preserve"> </w:t>
      </w:r>
      <w:r w:rsidRPr="007162D2">
        <w:rPr>
          <w:rFonts w:ascii="IRANSharp" w:hAnsi="IRANSharp" w:cs="IRANSharp"/>
          <w:rtl/>
          <w:lang w:bidi="fa-IR"/>
        </w:rPr>
        <w:t xml:space="preserve">و </w:t>
      </w:r>
      <w:r w:rsidR="00645A95" w:rsidRPr="007162D2">
        <w:rPr>
          <w:rFonts w:ascii="IRANSharp" w:hAnsi="IRANSharp" w:cs="IRANSharp"/>
          <w:rtl/>
          <w:lang w:bidi="fa-IR"/>
        </w:rPr>
        <w:t>به‌طور</w:t>
      </w:r>
      <w:r w:rsidRPr="007162D2">
        <w:rPr>
          <w:rFonts w:ascii="IRANSharp" w:hAnsi="IRANSharp" w:cs="IRANSharp"/>
          <w:rtl/>
          <w:lang w:bidi="fa-IR"/>
        </w:rPr>
        <w:t xml:space="preserve"> کامل، بهترین منافع کودکان و زنان را در نظر بگیرد؛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(ج) حداقل سن قانونی ازدواج برای دختران و پسران با رضایت والدین یا بدون آن ۱۸ سال تعیین </w:t>
      </w:r>
      <w:r w:rsidR="00645A95" w:rsidRPr="007162D2">
        <w:rPr>
          <w:rFonts w:ascii="IRANSharp" w:hAnsi="IRANSharp" w:cs="IRANSharp"/>
          <w:rtl/>
          <w:lang w:bidi="fa-IR"/>
        </w:rPr>
        <w:t>می‌شود</w:t>
      </w:r>
      <w:r w:rsidRPr="007162D2">
        <w:rPr>
          <w:rFonts w:ascii="IRANSharp" w:hAnsi="IRANSharp" w:cs="IRANSharp"/>
          <w:rtl/>
          <w:lang w:bidi="fa-IR"/>
        </w:rPr>
        <w:t>. وقتی استثناهایی در ازدواج</w:t>
      </w:r>
      <w:r w:rsidR="004D6A27">
        <w:rPr>
          <w:rFonts w:ascii="IRANSharp" w:hAnsi="IRANSharp" w:cs="IRANSharp"/>
          <w:rtl/>
          <w:lang w:bidi="fa-IR"/>
        </w:rPr>
        <w:t xml:space="preserve"> </w:t>
      </w:r>
      <w:r w:rsidRPr="007162D2">
        <w:rPr>
          <w:rFonts w:ascii="IRANSharp" w:hAnsi="IRANSharp" w:cs="IRANSharp"/>
          <w:rtl/>
          <w:lang w:bidi="fa-IR"/>
        </w:rPr>
        <w:t xml:space="preserve">در سن کمتر در شرایط استثنایی مجاز دانسته شده، حداقل سن </w:t>
      </w:r>
      <w:r w:rsidR="008E6E11" w:rsidRPr="007162D2">
        <w:rPr>
          <w:rFonts w:ascii="IRANSharp" w:hAnsi="IRANSharp" w:cs="IRANSharp"/>
          <w:rtl/>
          <w:lang w:bidi="fa-IR"/>
        </w:rPr>
        <w:t>مطلقاً</w:t>
      </w:r>
      <w:r w:rsidRPr="007162D2">
        <w:rPr>
          <w:rFonts w:ascii="IRANSharp" w:hAnsi="IRANSharp" w:cs="IRANSharp"/>
          <w:rtl/>
          <w:lang w:bidi="fa-IR"/>
        </w:rPr>
        <w:t xml:space="preserve"> نباید کمتر از ۱۶ سال باشد</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دلایل برای اخذ مجوز باید قانونی بوده و </w:t>
      </w:r>
      <w:r w:rsidR="008E6E11" w:rsidRPr="007162D2">
        <w:rPr>
          <w:rFonts w:ascii="IRANSharp" w:hAnsi="IRANSharp" w:cs="IRANSharp"/>
          <w:rtl/>
          <w:lang w:bidi="fa-IR"/>
        </w:rPr>
        <w:t>مؤکدا</w:t>
      </w:r>
      <w:r w:rsidRPr="007162D2">
        <w:rPr>
          <w:rFonts w:ascii="IRANSharp" w:hAnsi="IRANSharp" w:cs="IRANSharp"/>
          <w:rtl/>
          <w:lang w:bidi="fa-IR"/>
        </w:rPr>
        <w:t xml:space="preserve"> توسط قانون تعریف شود و ازدواج تنها توسط اجازه دادگاه</w:t>
      </w:r>
      <w:r w:rsidR="004D6A27">
        <w:rPr>
          <w:rFonts w:ascii="IRANSharp" w:hAnsi="IRANSharp" w:cs="IRANSharp"/>
          <w:rtl/>
          <w:lang w:bidi="fa-IR"/>
        </w:rPr>
        <w:t xml:space="preserve"> </w:t>
      </w:r>
      <w:r w:rsidRPr="007162D2">
        <w:rPr>
          <w:rFonts w:ascii="IRANSharp" w:hAnsi="IRANSharp" w:cs="IRANSharp"/>
          <w:rtl/>
          <w:lang w:bidi="fa-IR"/>
        </w:rPr>
        <w:t>پس از رضایت کامل، آزاد و آگاهانه</w:t>
      </w:r>
      <w:r w:rsidR="004D6A27">
        <w:rPr>
          <w:rFonts w:ascii="IRANSharp" w:hAnsi="IRANSharp" w:cs="IRANSharp"/>
          <w:rtl/>
          <w:lang w:bidi="fa-IR"/>
        </w:rPr>
        <w:t xml:space="preserve"> </w:t>
      </w:r>
      <w:r w:rsidRPr="007162D2">
        <w:rPr>
          <w:rFonts w:ascii="IRANSharp" w:hAnsi="IRANSharp" w:cs="IRANSharp"/>
          <w:rtl/>
          <w:lang w:bidi="fa-IR"/>
        </w:rPr>
        <w:t xml:space="preserve">کودک یا هر دو کودک که </w:t>
      </w:r>
      <w:r w:rsidR="00645A95" w:rsidRPr="007162D2">
        <w:rPr>
          <w:rFonts w:ascii="IRANSharp" w:hAnsi="IRANSharp" w:cs="IRANSharp"/>
          <w:rtl/>
          <w:lang w:bidi="fa-IR"/>
        </w:rPr>
        <w:t>به‌طور</w:t>
      </w:r>
      <w:r w:rsidRPr="007162D2">
        <w:rPr>
          <w:rFonts w:ascii="IRANSharp" w:hAnsi="IRANSharp" w:cs="IRANSharp"/>
          <w:rtl/>
          <w:lang w:bidi="fa-IR"/>
        </w:rPr>
        <w:t xml:space="preserve"> شخصی در دادگاه ظاهر </w:t>
      </w:r>
      <w:r w:rsidR="00645A95" w:rsidRPr="007162D2">
        <w:rPr>
          <w:rFonts w:ascii="IRANSharp" w:hAnsi="IRANSharp" w:cs="IRANSharp"/>
          <w:rtl/>
          <w:lang w:bidi="fa-IR"/>
        </w:rPr>
        <w:t>می‌شوند</w:t>
      </w:r>
      <w:r w:rsidRPr="007162D2">
        <w:rPr>
          <w:rFonts w:ascii="IRANSharp" w:hAnsi="IRANSharp" w:cs="IRANSharp"/>
          <w:rtl/>
          <w:lang w:bidi="fa-IR"/>
        </w:rPr>
        <w:t xml:space="preserve"> صورت </w:t>
      </w:r>
      <w:r w:rsidR="00645A95" w:rsidRPr="007162D2">
        <w:rPr>
          <w:rFonts w:ascii="IRANSharp" w:hAnsi="IRANSharp" w:cs="IRANSharp"/>
          <w:rtl/>
          <w:lang w:bidi="fa-IR"/>
        </w:rPr>
        <w:t>می‌گیرد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(چ)</w:t>
      </w:r>
      <w:r w:rsidRPr="007162D2">
        <w:rPr>
          <w:rFonts w:ascii="IRANSharp" w:hAnsi="IRANSharp" w:cs="IRANSharp"/>
          <w:rtl/>
        </w:rPr>
        <w:t xml:space="preserve"> </w:t>
      </w:r>
      <w:r w:rsidRPr="007162D2">
        <w:rPr>
          <w:rFonts w:ascii="IRANSharp" w:hAnsi="IRANSharp" w:cs="IRANSharp"/>
          <w:rtl/>
          <w:lang w:bidi="fa-IR"/>
        </w:rPr>
        <w:t xml:space="preserve">یک الزام قانونی ثبت ازدواج، ایجاد و اجرای </w:t>
      </w:r>
      <w:r w:rsidR="00645A95" w:rsidRPr="007162D2">
        <w:rPr>
          <w:rFonts w:ascii="IRANSharp" w:hAnsi="IRANSharp" w:cs="IRANSharp"/>
          <w:rtl/>
          <w:lang w:bidi="fa-IR"/>
        </w:rPr>
        <w:t>مؤثر</w:t>
      </w:r>
      <w:r w:rsidRPr="007162D2">
        <w:rPr>
          <w:rFonts w:ascii="IRANSharp" w:hAnsi="IRANSharp" w:cs="IRANSharp"/>
          <w:rtl/>
          <w:lang w:bidi="fa-IR"/>
        </w:rPr>
        <w:t xml:space="preserve"> از طریق آگاهی رسانی، آموزش و ایجاد </w:t>
      </w:r>
      <w:r w:rsidR="008E6E11" w:rsidRPr="007162D2">
        <w:rPr>
          <w:rFonts w:ascii="IRANSharp" w:hAnsi="IRANSharp" w:cs="IRANSharp"/>
          <w:rtl/>
          <w:lang w:bidi="fa-IR"/>
        </w:rPr>
        <w:t>زیرساخت‌های</w:t>
      </w:r>
      <w:r w:rsidRPr="007162D2">
        <w:rPr>
          <w:rFonts w:ascii="IRANSharp" w:hAnsi="IRANSharp" w:cs="IRANSharp"/>
          <w:rtl/>
          <w:lang w:bidi="fa-IR"/>
        </w:rPr>
        <w:t xml:space="preserve"> مناسب برای در دسترس قرار دادن </w:t>
      </w:r>
      <w:r w:rsidR="008E6E11" w:rsidRPr="007162D2">
        <w:rPr>
          <w:rFonts w:ascii="IRANSharp" w:hAnsi="IRANSharp" w:cs="IRANSharp"/>
          <w:rtl/>
          <w:lang w:bidi="fa-IR"/>
        </w:rPr>
        <w:t>ثبت</w:t>
      </w:r>
      <w:r w:rsidRPr="007162D2">
        <w:rPr>
          <w:rFonts w:ascii="IRANSharp" w:hAnsi="IRANSharp" w:cs="IRANSharp"/>
          <w:rtl/>
          <w:lang w:bidi="fa-IR"/>
        </w:rPr>
        <w:t xml:space="preserve"> برای همه افراد در حوزه قضایی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(ح) یک سیستم ثبت احوال ملی، اجباری، آزاد و رایگان از همه کودکان برای جلوگیری از </w:t>
      </w:r>
      <w:r w:rsidR="00645A95" w:rsidRPr="007162D2">
        <w:rPr>
          <w:rFonts w:ascii="IRANSharp" w:hAnsi="IRANSharp" w:cs="IRANSharp"/>
          <w:rtl/>
          <w:lang w:bidi="fa-IR"/>
        </w:rPr>
        <w:t>فعالیت‌های</w:t>
      </w:r>
      <w:r w:rsidRPr="007162D2">
        <w:rPr>
          <w:rFonts w:ascii="IRANSharp" w:hAnsi="IRANSharp" w:cs="IRANSharp"/>
          <w:rtl/>
          <w:lang w:bidi="fa-IR"/>
        </w:rPr>
        <w:t xml:space="preserve"> مضر </w:t>
      </w:r>
      <w:r w:rsidR="00645A95" w:rsidRPr="007162D2">
        <w:rPr>
          <w:rFonts w:ascii="IRANSharp" w:hAnsi="IRANSharp" w:cs="IRANSharp"/>
          <w:rtl/>
          <w:lang w:bidi="fa-IR"/>
        </w:rPr>
        <w:t>ازجمله</w:t>
      </w:r>
      <w:r w:rsidRPr="007162D2">
        <w:rPr>
          <w:rFonts w:ascii="IRANSharp" w:hAnsi="IRANSharp" w:cs="IRANSharp"/>
          <w:rtl/>
          <w:lang w:bidi="fa-IR"/>
        </w:rPr>
        <w:t xml:space="preserve"> ازدواج کودکان، ایجاد</w:t>
      </w:r>
      <w:r w:rsidR="004D6A27">
        <w:rPr>
          <w:rFonts w:ascii="IRANSharp" w:hAnsi="IRANSharp" w:cs="IRANSharp"/>
          <w:rtl/>
          <w:lang w:bidi="fa-IR"/>
        </w:rPr>
        <w:t xml:space="preserve"> </w:t>
      </w:r>
      <w:r w:rsidRPr="007162D2">
        <w:rPr>
          <w:rFonts w:ascii="IRANSharp" w:hAnsi="IRANSharp" w:cs="IRANSharp"/>
          <w:rtl/>
          <w:lang w:bidi="fa-IR"/>
        </w:rPr>
        <w:t>شده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(خ) مؤسسات ملی حقوق بشر وظیفه بررسی شکایات فردی و انجام تحقیقات، </w:t>
      </w:r>
      <w:r w:rsidR="00645A95" w:rsidRPr="007162D2">
        <w:rPr>
          <w:rFonts w:ascii="IRANSharp" w:hAnsi="IRANSharp" w:cs="IRANSharp"/>
          <w:rtl/>
          <w:lang w:bidi="fa-IR"/>
        </w:rPr>
        <w:t>ازجمله</w:t>
      </w:r>
      <w:r w:rsidRPr="007162D2">
        <w:rPr>
          <w:rFonts w:ascii="IRANSharp" w:hAnsi="IRANSharp" w:cs="IRANSharp"/>
          <w:rtl/>
          <w:lang w:bidi="fa-IR"/>
        </w:rPr>
        <w:t xml:space="preserve"> مواردی که از جانب زنان یا کودکان و یا </w:t>
      </w:r>
      <w:r w:rsidR="00645A95" w:rsidRPr="007162D2">
        <w:rPr>
          <w:rFonts w:ascii="IRANSharp" w:hAnsi="IRANSharp" w:cs="IRANSharp"/>
          <w:rtl/>
          <w:lang w:bidi="fa-IR"/>
        </w:rPr>
        <w:t>به‌طور</w:t>
      </w:r>
      <w:r w:rsidRPr="007162D2">
        <w:rPr>
          <w:rFonts w:ascii="IRANSharp" w:hAnsi="IRANSharp" w:cs="IRANSharp"/>
          <w:rtl/>
          <w:lang w:bidi="fa-IR"/>
        </w:rPr>
        <w:t xml:space="preserve"> مستقیم توسط زنان و اطفال ارائه </w:t>
      </w:r>
      <w:r w:rsidR="00645A95" w:rsidRPr="007162D2">
        <w:rPr>
          <w:rFonts w:ascii="IRANSharp" w:hAnsi="IRANSharp" w:cs="IRANSharp"/>
          <w:rtl/>
          <w:lang w:bidi="fa-IR"/>
        </w:rPr>
        <w:t>می‌شود</w:t>
      </w:r>
      <w:r w:rsidRPr="007162D2">
        <w:rPr>
          <w:rFonts w:ascii="IRANSharp" w:hAnsi="IRANSharp" w:cs="IRANSharp"/>
          <w:rtl/>
          <w:lang w:bidi="fa-IR"/>
        </w:rPr>
        <w:t xml:space="preserve">، به </w:t>
      </w:r>
      <w:r w:rsidR="008E6E11" w:rsidRPr="007162D2">
        <w:rPr>
          <w:rFonts w:ascii="IRANSharp" w:hAnsi="IRANSharp" w:cs="IRANSharp"/>
          <w:rtl/>
          <w:lang w:bidi="fa-IR"/>
        </w:rPr>
        <w:t>شیوه‌ی</w:t>
      </w:r>
      <w:r w:rsidRPr="007162D2">
        <w:rPr>
          <w:rFonts w:ascii="IRANSharp" w:hAnsi="IRANSharp" w:cs="IRANSharp"/>
          <w:rtl/>
          <w:lang w:bidi="fa-IR"/>
        </w:rPr>
        <w:t xml:space="preserve"> محرمانه، با روش حساس به جنسیت و مساعد برای کودکان، را عهده دار </w:t>
      </w:r>
      <w:r w:rsidR="00645A95" w:rsidRPr="007162D2">
        <w:rPr>
          <w:rFonts w:ascii="IRANSharp" w:hAnsi="IRANSharp" w:cs="IRANSharp"/>
          <w:rtl/>
          <w:lang w:bidi="fa-IR"/>
        </w:rPr>
        <w:t>شده‌اند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(د)</w:t>
      </w:r>
      <w:r w:rsidR="004D6A27">
        <w:rPr>
          <w:rFonts w:ascii="IRANSharp" w:hAnsi="IRANSharp" w:cs="IRANSharp"/>
          <w:rtl/>
          <w:lang w:bidi="fa-IR"/>
        </w:rPr>
        <w:t xml:space="preserve"> </w:t>
      </w:r>
      <w:r w:rsidRPr="007162D2">
        <w:rPr>
          <w:rFonts w:ascii="IRANSharp" w:hAnsi="IRANSharp" w:cs="IRANSharp"/>
          <w:rtl/>
          <w:lang w:bidi="fa-IR"/>
        </w:rPr>
        <w:t xml:space="preserve">افراد </w:t>
      </w:r>
      <w:r w:rsidR="008E6E11" w:rsidRPr="007162D2">
        <w:rPr>
          <w:rFonts w:ascii="IRANSharp" w:hAnsi="IRANSharp" w:cs="IRANSharp"/>
          <w:rtl/>
          <w:lang w:bidi="fa-IR"/>
        </w:rPr>
        <w:t>حرفه‌ای</w:t>
      </w:r>
      <w:r w:rsidRPr="007162D2">
        <w:rPr>
          <w:rFonts w:ascii="IRANSharp" w:hAnsi="IRANSharp" w:cs="IRANSharp"/>
          <w:rtl/>
          <w:lang w:bidi="fa-IR"/>
        </w:rPr>
        <w:t xml:space="preserve"> و </w:t>
      </w:r>
      <w:r w:rsidR="008E6E11" w:rsidRPr="007162D2">
        <w:rPr>
          <w:rFonts w:ascii="IRANSharp" w:hAnsi="IRANSharp" w:cs="IRANSharp"/>
          <w:rtl/>
          <w:lang w:bidi="fa-IR"/>
        </w:rPr>
        <w:t>مؤسساتی</w:t>
      </w:r>
      <w:r w:rsidRPr="007162D2">
        <w:rPr>
          <w:rFonts w:ascii="IRANSharp" w:hAnsi="IRANSharp" w:cs="IRANSharp"/>
          <w:rtl/>
          <w:lang w:bidi="fa-IR"/>
        </w:rPr>
        <w:t xml:space="preserve"> که برای و با کودکان و زنان مشغول به کار هستند، قانونا عهده دار ارائه</w:t>
      </w:r>
      <w:r w:rsidR="004D6A27">
        <w:rPr>
          <w:rFonts w:ascii="IRANSharp" w:hAnsi="IRANSharp" w:cs="IRANSharp"/>
          <w:rtl/>
          <w:lang w:bidi="fa-IR"/>
        </w:rPr>
        <w:t xml:space="preserve"> </w:t>
      </w:r>
      <w:r w:rsidRPr="007162D2">
        <w:rPr>
          <w:rFonts w:ascii="IRANSharp" w:hAnsi="IRANSharp" w:cs="IRANSharp"/>
          <w:rtl/>
          <w:lang w:bidi="fa-IR"/>
        </w:rPr>
        <w:t>گزارش از حوادث واقعی و یا خطر چنین حوادثی هستند چنانچه دلایل معقول برای وقوع اقدام مضر و یا احتمال وقوع آن، داشته باشند. مسئولیت گزارش دهی اجباری باید حفاظت حریم خصوصی</w:t>
      </w:r>
      <w:r w:rsidR="004D6A27">
        <w:rPr>
          <w:rFonts w:ascii="IRANSharp" w:hAnsi="IRANSharp" w:cs="IRANSharp"/>
          <w:rtl/>
          <w:lang w:bidi="fa-IR"/>
        </w:rPr>
        <w:t xml:space="preserve"> </w:t>
      </w:r>
      <w:r w:rsidRPr="007162D2">
        <w:rPr>
          <w:rFonts w:ascii="IRANSharp" w:hAnsi="IRANSharp" w:cs="IRANSharp"/>
          <w:rtl/>
          <w:lang w:bidi="fa-IR"/>
        </w:rPr>
        <w:t xml:space="preserve">و محرمانه بودن کسانی که گزارش </w:t>
      </w:r>
      <w:r w:rsidR="00645A95" w:rsidRPr="007162D2">
        <w:rPr>
          <w:rFonts w:ascii="IRANSharp" w:hAnsi="IRANSharp" w:cs="IRANSharp"/>
          <w:rtl/>
          <w:lang w:bidi="fa-IR"/>
        </w:rPr>
        <w:t>می‌دهند</w:t>
      </w:r>
      <w:r w:rsidRPr="007162D2">
        <w:rPr>
          <w:rFonts w:ascii="IRANSharp" w:hAnsi="IRANSharp" w:cs="IRANSharp"/>
          <w:rtl/>
          <w:lang w:bidi="fa-IR"/>
        </w:rPr>
        <w:t xml:space="preserve"> را تضمین کند؛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(ذ) تمام ابتکارات برای </w:t>
      </w:r>
      <w:r w:rsidR="00645A95" w:rsidRPr="007162D2">
        <w:rPr>
          <w:rFonts w:ascii="IRANSharp" w:hAnsi="IRANSharp" w:cs="IRANSharp"/>
          <w:rtl/>
          <w:lang w:bidi="fa-IR"/>
        </w:rPr>
        <w:t>پیش‌نویس</w:t>
      </w:r>
      <w:r w:rsidRPr="007162D2">
        <w:rPr>
          <w:rFonts w:ascii="IRANSharp" w:hAnsi="IRANSharp" w:cs="IRANSharp"/>
          <w:rtl/>
          <w:lang w:bidi="fa-IR"/>
        </w:rPr>
        <w:t xml:space="preserve"> کردن</w:t>
      </w:r>
      <w:r w:rsidR="004D6A27">
        <w:rPr>
          <w:rFonts w:ascii="IRANSharp" w:hAnsi="IRANSharp" w:cs="IRANSharp"/>
          <w:rtl/>
          <w:lang w:bidi="fa-IR"/>
        </w:rPr>
        <w:t xml:space="preserve"> </w:t>
      </w:r>
      <w:r w:rsidRPr="007162D2">
        <w:rPr>
          <w:rFonts w:ascii="IRANSharp" w:hAnsi="IRANSharp" w:cs="IRANSharp"/>
          <w:rtl/>
          <w:lang w:bidi="fa-IR"/>
        </w:rPr>
        <w:t>و اصلاح قوانین کیفری باید</w:t>
      </w:r>
      <w:r w:rsidR="004D6A27">
        <w:rPr>
          <w:rFonts w:ascii="IRANSharp" w:hAnsi="IRANSharp" w:cs="IRANSharp"/>
          <w:rtl/>
          <w:lang w:bidi="fa-IR"/>
        </w:rPr>
        <w:t xml:space="preserve"> </w:t>
      </w:r>
      <w:r w:rsidRPr="007162D2">
        <w:rPr>
          <w:rFonts w:ascii="IRANSharp" w:hAnsi="IRANSharp" w:cs="IRANSharp"/>
          <w:rtl/>
          <w:lang w:bidi="fa-IR"/>
        </w:rPr>
        <w:t>همراه با اقدامات و خدمات حفاظتی برای قربانیان و کسانی که در معرض اقدامات مضر هستند، باشد.</w:t>
      </w:r>
    </w:p>
    <w:p w:rsidR="00720B11" w:rsidRPr="007162D2" w:rsidRDefault="00720B11" w:rsidP="00720B11">
      <w:pPr>
        <w:bidi/>
        <w:rPr>
          <w:rFonts w:ascii="IRANSharp" w:hAnsi="IRANSharp" w:cs="IRANSharp"/>
          <w:rtl/>
          <w:lang w:bidi="fa-IR"/>
        </w:rPr>
      </w:pPr>
    </w:p>
    <w:p w:rsidR="00720B11" w:rsidRPr="007162D2" w:rsidRDefault="004D6A27" w:rsidP="00720B11">
      <w:pPr>
        <w:bidi/>
        <w:rPr>
          <w:rFonts w:ascii="IRANSharp" w:hAnsi="IRANSharp" w:cs="IRANSharp"/>
          <w:rtl/>
          <w:lang w:bidi="fa-IR"/>
        </w:rPr>
      </w:pPr>
      <w:r>
        <w:rPr>
          <w:rFonts w:ascii="IRANSharp" w:hAnsi="IRANSharp" w:cs="IRANSharp"/>
          <w:rtl/>
          <w:lang w:bidi="fa-IR"/>
        </w:rPr>
        <w:t>(</w:t>
      </w:r>
      <w:r w:rsidR="00720B11" w:rsidRPr="007162D2">
        <w:rPr>
          <w:rFonts w:ascii="IRANSharp" w:hAnsi="IRANSharp" w:cs="IRANSharp"/>
          <w:rtl/>
          <w:lang w:bidi="fa-IR"/>
        </w:rPr>
        <w:t xml:space="preserve">ر) قوانینی که ایجاد صلاحیت قضایی </w:t>
      </w:r>
      <w:r w:rsidR="00645A95" w:rsidRPr="007162D2">
        <w:rPr>
          <w:rFonts w:ascii="IRANSharp" w:hAnsi="IRANSharp" w:cs="IRANSharp"/>
          <w:rtl/>
          <w:lang w:bidi="fa-IR"/>
        </w:rPr>
        <w:t>می‌کنند</w:t>
      </w:r>
      <w:r w:rsidR="00720B11" w:rsidRPr="007162D2">
        <w:rPr>
          <w:rFonts w:ascii="IRANSharp" w:hAnsi="IRANSharp" w:cs="IRANSharp"/>
          <w:rtl/>
          <w:lang w:bidi="fa-IR"/>
        </w:rPr>
        <w:t xml:space="preserve"> در مورد </w:t>
      </w:r>
      <w:r w:rsidR="008E6E11" w:rsidRPr="007162D2">
        <w:rPr>
          <w:rFonts w:ascii="IRANSharp" w:hAnsi="IRANSharp" w:cs="IRANSharp"/>
          <w:rtl/>
          <w:lang w:bidi="fa-IR"/>
        </w:rPr>
        <w:t>جرائم</w:t>
      </w:r>
      <w:r w:rsidR="00720B11" w:rsidRPr="007162D2">
        <w:rPr>
          <w:rFonts w:ascii="IRANSharp" w:hAnsi="IRANSharp" w:cs="IRANSharp"/>
          <w:rtl/>
          <w:lang w:bidi="fa-IR"/>
        </w:rPr>
        <w:t xml:space="preserve"> اقدامات مضر که به اتباع کشورهای عضو و ساکنان عادی، حتی زمانی که در کشور دیگری صورت </w:t>
      </w:r>
      <w:r w:rsidR="00645A95" w:rsidRPr="007162D2">
        <w:rPr>
          <w:rFonts w:ascii="IRANSharp" w:hAnsi="IRANSharp" w:cs="IRANSharp"/>
          <w:rtl/>
          <w:lang w:bidi="fa-IR"/>
        </w:rPr>
        <w:t>می‌گیرد</w:t>
      </w:r>
      <w:r w:rsidR="00720B11" w:rsidRPr="007162D2">
        <w:rPr>
          <w:rFonts w:ascii="IRANSharp" w:hAnsi="IRANSharp" w:cs="IRANSharp"/>
          <w:rtl/>
          <w:lang w:bidi="fa-IR"/>
        </w:rPr>
        <w:t xml:space="preserve"> که در آنجا جرم نیستند؛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(ز) قوانین و </w:t>
      </w:r>
      <w:r w:rsidR="008E6E11" w:rsidRPr="007162D2">
        <w:rPr>
          <w:rFonts w:ascii="IRANSharp" w:hAnsi="IRANSharp" w:cs="IRANSharp"/>
          <w:rtl/>
          <w:lang w:bidi="fa-IR"/>
        </w:rPr>
        <w:t>سیاست‌ها</w:t>
      </w:r>
      <w:r w:rsidRPr="007162D2">
        <w:rPr>
          <w:rFonts w:ascii="IRANSharp" w:hAnsi="IRANSharp" w:cs="IRANSharp"/>
          <w:rtl/>
          <w:lang w:bidi="fa-IR"/>
        </w:rPr>
        <w:t>ی مربوط به مهاجرت و پناهندگی</w:t>
      </w:r>
      <w:r w:rsidR="004D6A27">
        <w:rPr>
          <w:rFonts w:ascii="IRANSharp" w:hAnsi="IRANSharp" w:cs="IRANSharp"/>
          <w:rtl/>
          <w:lang w:bidi="fa-IR"/>
        </w:rPr>
        <w:t xml:space="preserve"> </w:t>
      </w:r>
      <w:r w:rsidRPr="007162D2">
        <w:rPr>
          <w:rFonts w:ascii="IRANSharp" w:hAnsi="IRANSharp" w:cs="IRANSharp"/>
          <w:rtl/>
          <w:lang w:bidi="fa-IR"/>
        </w:rPr>
        <w:t>خطر ابتلا به اقدامات مضر و یا آزار و اذیت و تعقیب قضایی در نتیجه اقدام مضر را</w:t>
      </w:r>
      <w:r w:rsidR="004D6A27">
        <w:rPr>
          <w:rFonts w:ascii="IRANSharp" w:hAnsi="IRANSharp" w:cs="IRANSharp"/>
          <w:rtl/>
          <w:lang w:bidi="fa-IR"/>
        </w:rPr>
        <w:t xml:space="preserve"> </w:t>
      </w:r>
      <w:r w:rsidR="00645A95" w:rsidRPr="007162D2">
        <w:rPr>
          <w:rFonts w:ascii="IRANSharp" w:hAnsi="IRANSharp" w:cs="IRANSharp"/>
          <w:rtl/>
          <w:lang w:bidi="fa-IR"/>
        </w:rPr>
        <w:t>به‌عنوان</w:t>
      </w:r>
      <w:r w:rsidRPr="007162D2">
        <w:rPr>
          <w:rFonts w:ascii="IRANSharp" w:hAnsi="IRANSharp" w:cs="IRANSharp"/>
          <w:rtl/>
          <w:lang w:bidi="fa-IR"/>
        </w:rPr>
        <w:t xml:space="preserve"> </w:t>
      </w:r>
      <w:r w:rsidR="008E6E11" w:rsidRPr="007162D2">
        <w:rPr>
          <w:rFonts w:ascii="IRANSharp" w:hAnsi="IRANSharp" w:cs="IRANSharp"/>
          <w:rtl/>
          <w:lang w:bidi="fa-IR"/>
        </w:rPr>
        <w:t>زمینه‌ای</w:t>
      </w:r>
      <w:r w:rsidRPr="007162D2">
        <w:rPr>
          <w:rFonts w:ascii="IRANSharp" w:hAnsi="IRANSharp" w:cs="IRANSharp"/>
          <w:rtl/>
          <w:lang w:bidi="fa-IR"/>
        </w:rPr>
        <w:t xml:space="preserve"> برای اعطای پناهندگی به رسمیت </w:t>
      </w:r>
      <w:r w:rsidR="008E6E11" w:rsidRPr="007162D2">
        <w:rPr>
          <w:rFonts w:ascii="IRANSharp" w:hAnsi="IRANSharp" w:cs="IRANSharp"/>
          <w:rtl/>
          <w:lang w:bidi="fa-IR"/>
        </w:rPr>
        <w:t>می‌شناسد</w:t>
      </w:r>
      <w:r w:rsidRPr="007162D2">
        <w:rPr>
          <w:rFonts w:ascii="IRANSharp" w:hAnsi="IRANSharp" w:cs="IRANSharp"/>
          <w:rtl/>
          <w:lang w:bidi="fa-IR"/>
        </w:rPr>
        <w:t xml:space="preserve">. رسیدگی به هر </w:t>
      </w:r>
      <w:r w:rsidR="008E6E11" w:rsidRPr="007162D2">
        <w:rPr>
          <w:rFonts w:ascii="IRANSharp" w:hAnsi="IRANSharp" w:cs="IRANSharp"/>
          <w:rtl/>
          <w:lang w:bidi="fa-IR"/>
        </w:rPr>
        <w:t>پرونده‌ای</w:t>
      </w:r>
      <w:r w:rsidRPr="007162D2">
        <w:rPr>
          <w:rFonts w:ascii="IRANSharp" w:hAnsi="IRANSharp" w:cs="IRANSharp"/>
          <w:rtl/>
          <w:lang w:bidi="fa-IR"/>
        </w:rPr>
        <w:t xml:space="preserve"> جهت فراهم کردن حمایت از بستگانی که همراه دختر یا زن هستند باید</w:t>
      </w:r>
      <w:r w:rsidR="004D6A27">
        <w:rPr>
          <w:rFonts w:ascii="IRANSharp" w:hAnsi="IRANSharp" w:cs="IRANSharp"/>
          <w:rtl/>
          <w:lang w:bidi="fa-IR"/>
        </w:rPr>
        <w:t xml:space="preserve"> </w:t>
      </w:r>
      <w:r w:rsidRPr="007162D2">
        <w:rPr>
          <w:rFonts w:ascii="IRANSharp" w:hAnsi="IRANSharp" w:cs="IRANSharp"/>
          <w:rtl/>
          <w:lang w:bidi="fa-IR"/>
        </w:rPr>
        <w:t>بر اساس خود آن پرونده باشد؛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(ژ)</w:t>
      </w:r>
      <w:r w:rsidRPr="007162D2">
        <w:rPr>
          <w:rFonts w:ascii="IRANSharp" w:hAnsi="IRANSharp" w:cs="IRANSharp"/>
          <w:rtl/>
        </w:rPr>
        <w:t xml:space="preserve"> </w:t>
      </w:r>
      <w:r w:rsidRPr="007162D2">
        <w:rPr>
          <w:rFonts w:ascii="IRANSharp" w:hAnsi="IRANSharp" w:cs="IRANSharp"/>
          <w:rtl/>
          <w:lang w:bidi="fa-IR"/>
        </w:rPr>
        <w:t>قوانین شامل مقررات مربوط به ارزیابی و نظارت</w:t>
      </w:r>
      <w:r w:rsidR="004D6A27">
        <w:rPr>
          <w:rFonts w:ascii="IRANSharp" w:hAnsi="IRANSharp" w:cs="IRANSharp"/>
          <w:rtl/>
          <w:lang w:bidi="fa-IR"/>
        </w:rPr>
        <w:t xml:space="preserve"> </w:t>
      </w:r>
      <w:r w:rsidRPr="007162D2">
        <w:rPr>
          <w:rFonts w:ascii="IRANSharp" w:hAnsi="IRANSharp" w:cs="IRANSharp"/>
          <w:rtl/>
          <w:lang w:bidi="fa-IR"/>
        </w:rPr>
        <w:t xml:space="preserve">قانون، </w:t>
      </w:r>
      <w:r w:rsidR="00645A95" w:rsidRPr="007162D2">
        <w:rPr>
          <w:rFonts w:ascii="IRANSharp" w:hAnsi="IRANSharp" w:cs="IRANSharp"/>
          <w:rtl/>
          <w:lang w:bidi="fa-IR"/>
        </w:rPr>
        <w:t>ازجمله</w:t>
      </w:r>
      <w:r w:rsidRPr="007162D2">
        <w:rPr>
          <w:rFonts w:ascii="IRANSharp" w:hAnsi="IRANSharp" w:cs="IRANSharp"/>
          <w:rtl/>
          <w:lang w:bidi="fa-IR"/>
        </w:rPr>
        <w:t xml:space="preserve"> در رابطه با اجرا و پیگیری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(س) زنان و كودكان در معرض اقدامات مضر دسترسی برابر به عدالت، </w:t>
      </w:r>
      <w:r w:rsidR="00645A95" w:rsidRPr="007162D2">
        <w:rPr>
          <w:rFonts w:ascii="IRANSharp" w:hAnsi="IRANSharp" w:cs="IRANSharp"/>
          <w:rtl/>
          <w:lang w:bidi="fa-IR"/>
        </w:rPr>
        <w:t>ازجمله</w:t>
      </w:r>
      <w:r w:rsidRPr="007162D2">
        <w:rPr>
          <w:rFonts w:ascii="IRANSharp" w:hAnsi="IRANSharp" w:cs="IRANSharp"/>
          <w:rtl/>
          <w:lang w:bidi="fa-IR"/>
        </w:rPr>
        <w:t xml:space="preserve"> از طریق رسیدگی به موانع قانونی و عملی برای آغاز </w:t>
      </w:r>
      <w:r w:rsidR="008E6E11" w:rsidRPr="007162D2">
        <w:rPr>
          <w:rFonts w:ascii="IRANSharp" w:hAnsi="IRANSharp" w:cs="IRANSharp"/>
          <w:rtl/>
          <w:lang w:bidi="fa-IR"/>
        </w:rPr>
        <w:t>محاکمه‌های</w:t>
      </w:r>
      <w:r w:rsidRPr="007162D2">
        <w:rPr>
          <w:rFonts w:ascii="IRANSharp" w:hAnsi="IRANSharp" w:cs="IRANSharp"/>
          <w:rtl/>
          <w:lang w:bidi="fa-IR"/>
        </w:rPr>
        <w:t xml:space="preserve"> قانونی، مانند دوره محدود برای آغاز روند قانونی، و مجرمان و اشخاصی كه این اقدامات را انجام </w:t>
      </w:r>
      <w:r w:rsidR="00645A95" w:rsidRPr="007162D2">
        <w:rPr>
          <w:rFonts w:ascii="IRANSharp" w:hAnsi="IRANSharp" w:cs="IRANSharp"/>
          <w:rtl/>
          <w:lang w:bidi="fa-IR"/>
        </w:rPr>
        <w:t>می‌دهند</w:t>
      </w:r>
      <w:r w:rsidRPr="007162D2">
        <w:rPr>
          <w:rFonts w:ascii="IRANSharp" w:hAnsi="IRANSharp" w:cs="IRANSharp"/>
          <w:rtl/>
          <w:lang w:bidi="fa-IR"/>
        </w:rPr>
        <w:t xml:space="preserve"> پاسخگو باشند؛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(ش) قوانین دستورهای خودداری اجباری و دستورهای حمایتی برای محافظت از افرادی که در معرض خطر ابتلا به اقدامات مضر قرار دارند</w:t>
      </w:r>
      <w:r w:rsidR="004D6A27">
        <w:rPr>
          <w:rFonts w:ascii="IRANSharp" w:hAnsi="IRANSharp" w:cs="IRANSharp"/>
          <w:rtl/>
          <w:lang w:bidi="fa-IR"/>
        </w:rPr>
        <w:t xml:space="preserve"> </w:t>
      </w:r>
      <w:r w:rsidRPr="007162D2">
        <w:rPr>
          <w:rFonts w:ascii="IRANSharp" w:hAnsi="IRANSharp" w:cs="IRANSharp"/>
          <w:rtl/>
          <w:lang w:bidi="fa-IR"/>
        </w:rPr>
        <w:t xml:space="preserve">را در برگرفته و همچنین ایمنی و اقدامات لازم برای محافظت از قربانیان از مجازات را فراهم </w:t>
      </w:r>
      <w:r w:rsidR="00645A95" w:rsidRPr="007162D2">
        <w:rPr>
          <w:rFonts w:ascii="IRANSharp" w:hAnsi="IRANSharp" w:cs="IRANSharp"/>
          <w:rtl/>
          <w:lang w:bidi="fa-IR"/>
        </w:rPr>
        <w:t>می‌کنند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(ط) قربانیان نقض یک یا هر دو کنوانسیون </w:t>
      </w:r>
      <w:r w:rsidR="008E6E11" w:rsidRPr="007162D2">
        <w:rPr>
          <w:rFonts w:ascii="IRANSharp" w:hAnsi="IRANSharp" w:cs="IRANSharp"/>
          <w:rtl/>
          <w:lang w:bidi="fa-IR"/>
        </w:rPr>
        <w:t>عملاً</w:t>
      </w:r>
      <w:r w:rsidRPr="007162D2">
        <w:rPr>
          <w:rFonts w:ascii="IRANSharp" w:hAnsi="IRANSharp" w:cs="IRANSharp"/>
          <w:rtl/>
          <w:lang w:bidi="fa-IR"/>
        </w:rPr>
        <w:t xml:space="preserve"> دسترسی برابر به</w:t>
      </w:r>
      <w:r w:rsidR="004D6A27">
        <w:rPr>
          <w:rFonts w:ascii="IRANSharp" w:hAnsi="IRANSharp" w:cs="IRANSharp"/>
          <w:rtl/>
          <w:lang w:bidi="fa-IR"/>
        </w:rPr>
        <w:t xml:space="preserve"> </w:t>
      </w:r>
      <w:r w:rsidRPr="007162D2">
        <w:rPr>
          <w:rFonts w:ascii="IRANSharp" w:hAnsi="IRANSharp" w:cs="IRANSharp"/>
          <w:rtl/>
          <w:lang w:bidi="fa-IR"/>
        </w:rPr>
        <w:t>راهکارهای قانونی و جبران خسارت مناسب</w:t>
      </w:r>
      <w:r w:rsidR="004D6A27">
        <w:rPr>
          <w:rFonts w:ascii="IRANSharp" w:hAnsi="IRANSharp" w:cs="IRANSharp"/>
          <w:rtl/>
          <w:lang w:bidi="fa-IR"/>
        </w:rPr>
        <w:t xml:space="preserve"> </w:t>
      </w:r>
      <w:r w:rsidRPr="007162D2">
        <w:rPr>
          <w:rFonts w:ascii="IRANSharp" w:hAnsi="IRANSharp" w:cs="IRANSharp"/>
          <w:rtl/>
          <w:lang w:bidi="fa-IR"/>
        </w:rPr>
        <w:t>دارند؛</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پ. پیشگیری از اقدامات مضر</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۵۶.</w:t>
      </w:r>
      <w:r w:rsidR="004D6A27">
        <w:rPr>
          <w:rFonts w:ascii="IRANSharp" w:hAnsi="IRANSharp" w:cs="IRANSharp"/>
          <w:rtl/>
          <w:lang w:bidi="fa-IR"/>
        </w:rPr>
        <w:t xml:space="preserve"> </w:t>
      </w:r>
      <w:r w:rsidR="004D6A27">
        <w:rPr>
          <w:rFonts w:ascii="IRANSharp" w:hAnsi="IRANSharp" w:cs="IRANSharp" w:hint="cs"/>
          <w:rtl/>
          <w:lang w:bidi="fa-IR"/>
        </w:rPr>
        <w:t>ی</w:t>
      </w:r>
      <w:r w:rsidR="004D6A27">
        <w:rPr>
          <w:rFonts w:ascii="IRANSharp" w:hAnsi="IRANSharp" w:cs="IRANSharp" w:hint="eastAsia"/>
          <w:rtl/>
          <w:lang w:bidi="fa-IR"/>
        </w:rPr>
        <w:t>ک</w:t>
      </w:r>
      <w:r w:rsidR="004D6A27">
        <w:rPr>
          <w:rFonts w:ascii="IRANSharp" w:hAnsi="IRANSharp" w:cs="IRANSharp" w:hint="cs"/>
          <w:rtl/>
          <w:lang w:bidi="fa-IR"/>
        </w:rPr>
        <w:t>ی</w:t>
      </w:r>
      <w:r w:rsidRPr="007162D2">
        <w:rPr>
          <w:rFonts w:ascii="IRANSharp" w:hAnsi="IRANSharp" w:cs="IRANSharp"/>
          <w:rtl/>
          <w:lang w:bidi="fa-IR"/>
        </w:rPr>
        <w:t xml:space="preserve"> از اولین اقدامات در مبارزه با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پیشگیری است. هر دو </w:t>
      </w:r>
      <w:r w:rsidR="00645A95" w:rsidRPr="007162D2">
        <w:rPr>
          <w:rFonts w:ascii="IRANSharp" w:hAnsi="IRANSharp" w:cs="IRANSharp"/>
          <w:rtl/>
          <w:lang w:bidi="fa-IR"/>
        </w:rPr>
        <w:t>کمیته‌ها</w:t>
      </w:r>
      <w:r w:rsidRPr="007162D2">
        <w:rPr>
          <w:rFonts w:ascii="IRANSharp" w:hAnsi="IRANSharp" w:cs="IRANSharp"/>
          <w:rtl/>
          <w:lang w:bidi="fa-IR"/>
        </w:rPr>
        <w:t xml:space="preserve"> </w:t>
      </w:r>
      <w:r w:rsidR="00645A95" w:rsidRPr="007162D2">
        <w:rPr>
          <w:rFonts w:ascii="IRANSharp" w:hAnsi="IRANSharp" w:cs="IRANSharp"/>
          <w:rtl/>
          <w:lang w:bidi="fa-IR"/>
        </w:rPr>
        <w:t>تأکید</w:t>
      </w:r>
      <w:r w:rsidRPr="007162D2">
        <w:rPr>
          <w:rFonts w:ascii="IRANSharp" w:hAnsi="IRANSharp" w:cs="IRANSharp"/>
          <w:rtl/>
          <w:lang w:bidi="fa-IR"/>
        </w:rPr>
        <w:t xml:space="preserve"> </w:t>
      </w:r>
      <w:r w:rsidR="00645A95" w:rsidRPr="007162D2">
        <w:rPr>
          <w:rFonts w:ascii="IRANSharp" w:hAnsi="IRANSharp" w:cs="IRANSharp"/>
          <w:rtl/>
          <w:lang w:bidi="fa-IR"/>
        </w:rPr>
        <w:t>کرده‌اند</w:t>
      </w:r>
      <w:r w:rsidRPr="007162D2">
        <w:rPr>
          <w:rFonts w:ascii="IRANSharp" w:hAnsi="IRANSharp" w:cs="IRANSharp"/>
          <w:rtl/>
          <w:lang w:bidi="fa-IR"/>
        </w:rPr>
        <w:t xml:space="preserve"> که پیشگیری بهتر </w:t>
      </w:r>
      <w:r w:rsidR="008E6E11" w:rsidRPr="007162D2">
        <w:rPr>
          <w:rFonts w:ascii="IRANSharp" w:hAnsi="IRANSharp" w:cs="IRANSharp"/>
          <w:rtl/>
          <w:lang w:bidi="fa-IR"/>
        </w:rPr>
        <w:t>می‌تواند</w:t>
      </w:r>
      <w:r w:rsidRPr="007162D2">
        <w:rPr>
          <w:rFonts w:ascii="IRANSharp" w:hAnsi="IRANSharp" w:cs="IRANSharp"/>
          <w:rtl/>
          <w:lang w:bidi="fa-IR"/>
        </w:rPr>
        <w:t xml:space="preserve"> از طریق یک روش مبتنی بر حقوق بشر برای تغییر هنجارهای اجتماعی و فرهنگی، توانمند سازی زنان و دختران،</w:t>
      </w:r>
      <w:r w:rsidR="004D6A27">
        <w:rPr>
          <w:rFonts w:ascii="IRANSharp" w:hAnsi="IRANSharp" w:cs="IRANSharp"/>
          <w:rtl/>
          <w:lang w:bidi="fa-IR"/>
        </w:rPr>
        <w:t xml:space="preserve"> </w:t>
      </w:r>
      <w:r w:rsidRPr="007162D2">
        <w:rPr>
          <w:rFonts w:ascii="IRANSharp" w:hAnsi="IRANSharp" w:cs="IRANSharp"/>
          <w:rtl/>
          <w:lang w:bidi="fa-IR"/>
        </w:rPr>
        <w:t>ظرفیت سازی همه متخصصان مرتبط که در تماس منظم با قربانیان، قربانیان احتمالی و عاملان اقدامات مضر در همه سطوح هستند،</w:t>
      </w:r>
      <w:r w:rsidR="004D6A27">
        <w:rPr>
          <w:rFonts w:ascii="IRANSharp" w:hAnsi="IRANSharp" w:cs="IRANSharp"/>
          <w:rtl/>
          <w:lang w:bidi="fa-IR"/>
        </w:rPr>
        <w:t xml:space="preserve"> </w:t>
      </w:r>
      <w:r w:rsidR="008E6E11" w:rsidRPr="007162D2">
        <w:rPr>
          <w:rFonts w:ascii="IRANSharp" w:hAnsi="IRANSharp" w:cs="IRANSharp"/>
          <w:rtl/>
          <w:lang w:bidi="fa-IR"/>
        </w:rPr>
        <w:t>بالا بردن</w:t>
      </w:r>
      <w:r w:rsidRPr="007162D2">
        <w:rPr>
          <w:rFonts w:ascii="IRANSharp" w:hAnsi="IRANSharp" w:cs="IRANSharp"/>
          <w:rtl/>
          <w:lang w:bidi="fa-IR"/>
        </w:rPr>
        <w:t xml:space="preserve"> سطح و افزایش آگاهی از علل و پیامدهای اقدامات مضر، </w:t>
      </w:r>
      <w:r w:rsidR="00645A95" w:rsidRPr="007162D2">
        <w:rPr>
          <w:rFonts w:ascii="IRANSharp" w:hAnsi="IRANSharp" w:cs="IRANSharp"/>
          <w:rtl/>
          <w:lang w:bidi="fa-IR"/>
        </w:rPr>
        <w:t>ازجمله</w:t>
      </w:r>
      <w:r w:rsidRPr="007162D2">
        <w:rPr>
          <w:rFonts w:ascii="IRANSharp" w:hAnsi="IRANSharp" w:cs="IRANSharp"/>
          <w:rtl/>
          <w:lang w:bidi="fa-IR"/>
        </w:rPr>
        <w:t xml:space="preserve"> از طریق گفتگو با ذینفعان مربوطه، به دست آید.</w:t>
      </w: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b/>
          <w:bCs/>
          <w:lang w:bidi="fa-IR"/>
        </w:rPr>
      </w:pPr>
      <w:r w:rsidRPr="007162D2">
        <w:rPr>
          <w:rFonts w:ascii="IRANSharp" w:hAnsi="IRANSharp" w:cs="IRANSharp"/>
          <w:b/>
          <w:bCs/>
          <w:rtl/>
          <w:lang w:bidi="fa-IR"/>
        </w:rPr>
        <w:t>۱. ایجاد هنجارهای اجتماعی و فرهنگی مبتنی بر حقوق</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۵۷. هنجار اجتماعی یک عامل کمک کننده و تعیین کننده اجتماعی اقدامات خاص در جامعه است که </w:t>
      </w:r>
      <w:r w:rsidR="008E6E11" w:rsidRPr="007162D2">
        <w:rPr>
          <w:rFonts w:ascii="IRANSharp" w:hAnsi="IRANSharp" w:cs="IRANSharp"/>
          <w:rtl/>
          <w:lang w:bidi="fa-IR"/>
        </w:rPr>
        <w:t>می‌تواند</w:t>
      </w:r>
      <w:r w:rsidRPr="007162D2">
        <w:rPr>
          <w:rFonts w:ascii="IRANSharp" w:hAnsi="IRANSharp" w:cs="IRANSharp"/>
          <w:rtl/>
          <w:lang w:bidi="fa-IR"/>
        </w:rPr>
        <w:t xml:space="preserve"> مثبت باشد و هویت و انسجام آن را تقویت کند یا ممکن است منفی باشد و </w:t>
      </w:r>
      <w:r w:rsidR="00645A95" w:rsidRPr="007162D2">
        <w:rPr>
          <w:rFonts w:ascii="IRANSharp" w:hAnsi="IRANSharp" w:cs="IRANSharp"/>
          <w:rtl/>
          <w:lang w:bidi="fa-IR"/>
        </w:rPr>
        <w:t>به‌طور</w:t>
      </w:r>
      <w:r w:rsidRPr="007162D2">
        <w:rPr>
          <w:rFonts w:ascii="IRANSharp" w:hAnsi="IRANSharp" w:cs="IRANSharp"/>
          <w:rtl/>
          <w:lang w:bidi="fa-IR"/>
        </w:rPr>
        <w:t xml:space="preserve"> بالقوه منجر به آسیب شود. همچنین یک قانون اجتماعی رفتار است که اعضای یک جامعه انتظار دارند که </w:t>
      </w:r>
      <w:r w:rsidR="00645A95" w:rsidRPr="007162D2">
        <w:rPr>
          <w:rFonts w:ascii="IRANSharp" w:hAnsi="IRANSharp" w:cs="IRANSharp"/>
          <w:rtl/>
          <w:lang w:bidi="fa-IR"/>
        </w:rPr>
        <w:t>آن‌ها</w:t>
      </w:r>
      <w:r w:rsidRPr="007162D2">
        <w:rPr>
          <w:rFonts w:ascii="IRANSharp" w:hAnsi="IRANSharp" w:cs="IRANSharp"/>
          <w:rtl/>
          <w:lang w:bidi="fa-IR"/>
        </w:rPr>
        <w:t xml:space="preserve"> را مشاهده کنند. این باعث ایجاد و درک جمعی از تعهدات و انتظارات اجتماعی است که رفتار اعضای جامعه را تحت </w:t>
      </w:r>
      <w:r w:rsidR="00645A95" w:rsidRPr="007162D2">
        <w:rPr>
          <w:rFonts w:ascii="IRANSharp" w:hAnsi="IRANSharp" w:cs="IRANSharp"/>
          <w:rtl/>
          <w:lang w:bidi="fa-IR"/>
        </w:rPr>
        <w:t>تأثیر</w:t>
      </w:r>
      <w:r w:rsidRPr="007162D2">
        <w:rPr>
          <w:rFonts w:ascii="IRANSharp" w:hAnsi="IRANSharp" w:cs="IRANSharp"/>
          <w:rtl/>
          <w:lang w:bidi="fa-IR"/>
        </w:rPr>
        <w:t xml:space="preserve"> قرار </w:t>
      </w:r>
      <w:r w:rsidR="00645A95" w:rsidRPr="007162D2">
        <w:rPr>
          <w:rFonts w:ascii="IRANSharp" w:hAnsi="IRANSharp" w:cs="IRANSharp"/>
          <w:rtl/>
          <w:lang w:bidi="fa-IR"/>
        </w:rPr>
        <w:t>می‌دهد</w:t>
      </w:r>
      <w:r w:rsidRPr="007162D2">
        <w:rPr>
          <w:rFonts w:ascii="IRANSharp" w:hAnsi="IRANSharp" w:cs="IRANSharp"/>
          <w:rtl/>
          <w:lang w:bidi="fa-IR"/>
        </w:rPr>
        <w:t xml:space="preserve">، حتی اگر </w:t>
      </w:r>
      <w:r w:rsidR="008E6E11" w:rsidRPr="007162D2">
        <w:rPr>
          <w:rFonts w:ascii="IRANSharp" w:hAnsi="IRANSharp" w:cs="IRANSharp"/>
          <w:rtl/>
          <w:lang w:bidi="fa-IR"/>
        </w:rPr>
        <w:t>شخصاً</w:t>
      </w:r>
      <w:r w:rsidRPr="007162D2">
        <w:rPr>
          <w:rFonts w:ascii="IRANSharp" w:hAnsi="IRANSharp" w:cs="IRANSharp"/>
          <w:rtl/>
          <w:lang w:bidi="fa-IR"/>
        </w:rPr>
        <w:t xml:space="preserve"> با این عمل موافق نباشند. </w:t>
      </w:r>
      <w:r w:rsidR="00645A95" w:rsidRPr="007162D2">
        <w:rPr>
          <w:rFonts w:ascii="IRANSharp" w:hAnsi="IRANSharp" w:cs="IRANSharp"/>
          <w:rtl/>
          <w:lang w:bidi="fa-IR"/>
        </w:rPr>
        <w:t>به‌عنوان</w:t>
      </w:r>
      <w:r w:rsidRPr="007162D2">
        <w:rPr>
          <w:rFonts w:ascii="IRANSharp" w:hAnsi="IRANSharp" w:cs="IRANSharp"/>
          <w:rtl/>
          <w:lang w:bidi="fa-IR"/>
        </w:rPr>
        <w:t xml:space="preserve"> مثال، جایی که ختنه زنان </w:t>
      </w:r>
      <w:r w:rsidR="004D6A27">
        <w:rPr>
          <w:rFonts w:ascii="IRANSharp" w:hAnsi="IRANSharp" w:cs="IRANSharp"/>
          <w:rtl/>
          <w:lang w:bidi="fa-IR"/>
        </w:rPr>
        <w:t>(</w:t>
      </w:r>
      <w:r w:rsidRPr="007162D2">
        <w:rPr>
          <w:rFonts w:ascii="IRANSharp" w:hAnsi="IRANSharp" w:cs="IRANSharp"/>
          <w:lang w:bidi="fa-IR"/>
        </w:rPr>
        <w:t>FGM</w:t>
      </w:r>
      <w:r w:rsidR="004D6A27">
        <w:rPr>
          <w:rFonts w:ascii="IRANSharp" w:hAnsi="IRANSharp" w:cs="IRANSharp"/>
          <w:rtl/>
          <w:lang w:bidi="fa-IR"/>
        </w:rPr>
        <w:t>)</w:t>
      </w:r>
      <w:r w:rsidRPr="007162D2">
        <w:rPr>
          <w:rFonts w:ascii="IRANSharp" w:hAnsi="IRANSharp" w:cs="IRANSharp"/>
          <w:rtl/>
          <w:lang w:bidi="fa-IR"/>
        </w:rPr>
        <w:t xml:space="preserve"> یک نرم اجتماعی است، والدین انگیزه دارند تا با ختنه دخترانشان موافقت کنند، چرا که </w:t>
      </w:r>
      <w:r w:rsidR="008E6E11" w:rsidRPr="007162D2">
        <w:rPr>
          <w:rFonts w:ascii="IRANSharp" w:hAnsi="IRANSharp" w:cs="IRANSharp"/>
          <w:rtl/>
          <w:lang w:bidi="fa-IR"/>
        </w:rPr>
        <w:t>می‌بینند</w:t>
      </w:r>
      <w:r w:rsidRPr="007162D2">
        <w:rPr>
          <w:rFonts w:ascii="IRANSharp" w:hAnsi="IRANSharp" w:cs="IRANSharp"/>
          <w:rtl/>
          <w:lang w:bidi="fa-IR"/>
        </w:rPr>
        <w:t xml:space="preserve"> سایر والدین این کار را انجام </w:t>
      </w:r>
      <w:r w:rsidR="00645A95" w:rsidRPr="007162D2">
        <w:rPr>
          <w:rFonts w:ascii="IRANSharp" w:hAnsi="IRANSharp" w:cs="IRANSharp"/>
          <w:rtl/>
          <w:lang w:bidi="fa-IR"/>
        </w:rPr>
        <w:t>می‌دهند</w:t>
      </w:r>
      <w:r w:rsidRPr="007162D2">
        <w:rPr>
          <w:rFonts w:ascii="IRANSharp" w:hAnsi="IRANSharp" w:cs="IRANSharp"/>
          <w:rtl/>
          <w:lang w:bidi="fa-IR"/>
        </w:rPr>
        <w:t xml:space="preserve"> و معتقدند که دیگران نیز انتظار دارند که </w:t>
      </w:r>
      <w:r w:rsidR="00645A95" w:rsidRPr="007162D2">
        <w:rPr>
          <w:rFonts w:ascii="IRANSharp" w:hAnsi="IRANSharp" w:cs="IRANSharp"/>
          <w:rtl/>
          <w:lang w:bidi="fa-IR"/>
        </w:rPr>
        <w:t>آن‌ها</w:t>
      </w:r>
      <w:r w:rsidRPr="007162D2">
        <w:rPr>
          <w:rFonts w:ascii="IRANSharp" w:hAnsi="IRANSharp" w:cs="IRANSharp"/>
          <w:rtl/>
          <w:lang w:bidi="fa-IR"/>
        </w:rPr>
        <w:t xml:space="preserve"> هم همین کار را انجام دهند. این عادت یا عمل اغلب توسط زنان دیگر در </w:t>
      </w:r>
      <w:r w:rsidR="008E6E11" w:rsidRPr="007162D2">
        <w:rPr>
          <w:rFonts w:ascii="IRANSharp" w:hAnsi="IRANSharp" w:cs="IRANSharp"/>
          <w:rtl/>
          <w:lang w:bidi="fa-IR"/>
        </w:rPr>
        <w:t>شبکه‌های</w:t>
      </w:r>
      <w:r w:rsidRPr="007162D2">
        <w:rPr>
          <w:rFonts w:ascii="IRANSharp" w:hAnsi="IRANSharp" w:cs="IRANSharp"/>
          <w:rtl/>
          <w:lang w:bidi="fa-IR"/>
        </w:rPr>
        <w:t xml:space="preserve"> اجتماعی که </w:t>
      </w:r>
      <w:r w:rsidR="00645A95" w:rsidRPr="007162D2">
        <w:rPr>
          <w:rFonts w:ascii="IRANSharp" w:hAnsi="IRANSharp" w:cs="IRANSharp"/>
          <w:rtl/>
          <w:lang w:bidi="fa-IR"/>
        </w:rPr>
        <w:t>قبلاً</w:t>
      </w:r>
      <w:r w:rsidRPr="007162D2">
        <w:rPr>
          <w:rFonts w:ascii="IRANSharp" w:hAnsi="IRANSharp" w:cs="IRANSharp"/>
          <w:rtl/>
          <w:lang w:bidi="fa-IR"/>
        </w:rPr>
        <w:t xml:space="preserve"> تحت</w:t>
      </w:r>
      <w:r w:rsidR="004D6A27">
        <w:rPr>
          <w:rFonts w:ascii="IRANSharp" w:hAnsi="IRANSharp" w:cs="IRANSharp"/>
          <w:rtl/>
          <w:lang w:bidi="fa-IR"/>
        </w:rPr>
        <w:t xml:space="preserve"> </w:t>
      </w:r>
      <w:r w:rsidRPr="007162D2">
        <w:rPr>
          <w:rFonts w:ascii="IRANSharp" w:hAnsi="IRANSharp" w:cs="IRANSharp"/>
          <w:rtl/>
          <w:lang w:bidi="fa-IR"/>
        </w:rPr>
        <w:t>این عمل قرار گ</w:t>
      </w:r>
      <w:r w:rsidR="00645A95" w:rsidRPr="007162D2">
        <w:rPr>
          <w:rFonts w:ascii="IRANSharp" w:hAnsi="IRANSharp" w:cs="IRANSharp"/>
          <w:rtl/>
          <w:lang w:bidi="fa-IR"/>
        </w:rPr>
        <w:t>رفته‌اند</w:t>
      </w:r>
      <w:r w:rsidRPr="007162D2">
        <w:rPr>
          <w:rFonts w:ascii="IRANSharp" w:hAnsi="IRANSharp" w:cs="IRANSharp"/>
          <w:rtl/>
          <w:lang w:bidi="fa-IR"/>
        </w:rPr>
        <w:t xml:space="preserve">، ادامه </w:t>
      </w:r>
      <w:r w:rsidR="008E6E11" w:rsidRPr="007162D2">
        <w:rPr>
          <w:rFonts w:ascii="IRANSharp" w:hAnsi="IRANSharp" w:cs="IRANSharp"/>
          <w:rtl/>
          <w:lang w:bidi="fa-IR"/>
        </w:rPr>
        <w:t>می‌یابد</w:t>
      </w:r>
      <w:r w:rsidRPr="007162D2">
        <w:rPr>
          <w:rFonts w:ascii="IRANSharp" w:hAnsi="IRANSharp" w:cs="IRANSharp"/>
          <w:rtl/>
          <w:lang w:bidi="fa-IR"/>
        </w:rPr>
        <w:t xml:space="preserve"> و فشار بیشتری بر زنان </w:t>
      </w:r>
      <w:r w:rsidR="008E6E11" w:rsidRPr="007162D2">
        <w:rPr>
          <w:rFonts w:ascii="IRANSharp" w:hAnsi="IRANSharp" w:cs="IRANSharp"/>
          <w:rtl/>
          <w:lang w:bidi="fa-IR"/>
        </w:rPr>
        <w:t>جوان‌تر</w:t>
      </w:r>
      <w:r w:rsidRPr="007162D2">
        <w:rPr>
          <w:rFonts w:ascii="IRANSharp" w:hAnsi="IRANSharp" w:cs="IRANSharp"/>
          <w:rtl/>
          <w:lang w:bidi="fa-IR"/>
        </w:rPr>
        <w:t xml:space="preserve"> وارد </w:t>
      </w:r>
      <w:r w:rsidR="00645A95" w:rsidRPr="007162D2">
        <w:rPr>
          <w:rFonts w:ascii="IRANSharp" w:hAnsi="IRANSharp" w:cs="IRANSharp"/>
          <w:rtl/>
          <w:lang w:bidi="fa-IR"/>
        </w:rPr>
        <w:t>می‌کند</w:t>
      </w:r>
      <w:r w:rsidRPr="007162D2">
        <w:rPr>
          <w:rFonts w:ascii="IRANSharp" w:hAnsi="IRANSharp" w:cs="IRANSharp"/>
          <w:rtl/>
          <w:lang w:bidi="fa-IR"/>
        </w:rPr>
        <w:t xml:space="preserve"> که یا در پی تطبیق با این کار باشند و یا ریسک طرد، فرار کردن و انگ خوردن را متقبل شوند. این حاشیه سازی ممکن است شامل از دست دادن حمایت اقتصادی و اجتماعی و تحرک اجتماعی شود. برعکس، اگر افراد با نرم اجتماعی همخوانی داشته باشند، انتظار </w:t>
      </w:r>
      <w:r w:rsidR="008E6E11" w:rsidRPr="007162D2">
        <w:rPr>
          <w:rFonts w:ascii="IRANSharp" w:hAnsi="IRANSharp" w:cs="IRANSharp"/>
          <w:rtl/>
          <w:lang w:bidi="fa-IR"/>
        </w:rPr>
        <w:t>می‌رود</w:t>
      </w:r>
      <w:r w:rsidRPr="007162D2">
        <w:rPr>
          <w:rFonts w:ascii="IRANSharp" w:hAnsi="IRANSharp" w:cs="IRANSharp"/>
          <w:rtl/>
          <w:lang w:bidi="fa-IR"/>
        </w:rPr>
        <w:t xml:space="preserve"> برای مثال از طریق در برگرفتن </w:t>
      </w:r>
      <w:r w:rsidR="00645A95" w:rsidRPr="007162D2">
        <w:rPr>
          <w:rFonts w:ascii="IRANSharp" w:hAnsi="IRANSharp" w:cs="IRANSharp"/>
          <w:rtl/>
          <w:lang w:bidi="fa-IR"/>
        </w:rPr>
        <w:t>آن‌ها</w:t>
      </w:r>
      <w:r w:rsidRPr="007162D2">
        <w:rPr>
          <w:rFonts w:ascii="IRANSharp" w:hAnsi="IRANSharp" w:cs="IRANSharp"/>
          <w:rtl/>
          <w:lang w:bidi="fa-IR"/>
        </w:rPr>
        <w:t xml:space="preserve"> و ستایش کردن پاداش بگیرند. تغییر هنجارهای اجتماعی که پایه گذار و توجیه </w:t>
      </w:r>
      <w:r w:rsidR="00645A95" w:rsidRPr="007162D2">
        <w:rPr>
          <w:rFonts w:ascii="IRANSharp" w:hAnsi="IRANSharp" w:cs="IRANSharp"/>
          <w:rtl/>
          <w:lang w:bidi="fa-IR"/>
        </w:rPr>
        <w:t>شیوه‌های</w:t>
      </w:r>
      <w:r w:rsidRPr="007162D2">
        <w:rPr>
          <w:rFonts w:ascii="IRANSharp" w:hAnsi="IRANSharp" w:cs="IRANSharp"/>
          <w:rtl/>
          <w:lang w:bidi="fa-IR"/>
        </w:rPr>
        <w:t xml:space="preserve"> مضر است، نیازمند به چالش کشیدن و اصلاح این انتظارات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۵۸.</w:t>
      </w:r>
      <w:r w:rsidR="004D6A27">
        <w:rPr>
          <w:rFonts w:ascii="IRANSharp" w:hAnsi="IRANSharp" w:cs="IRANSharp"/>
          <w:rtl/>
          <w:lang w:bidi="fa-IR"/>
        </w:rPr>
        <w:t xml:space="preserve"> هنجارها</w:t>
      </w:r>
      <w:r w:rsidR="004D6A27">
        <w:rPr>
          <w:rFonts w:ascii="IRANSharp" w:hAnsi="IRANSharp" w:cs="IRANSharp" w:hint="cs"/>
          <w:rtl/>
          <w:lang w:bidi="fa-IR"/>
        </w:rPr>
        <w:t>ی</w:t>
      </w:r>
      <w:r w:rsidRPr="007162D2">
        <w:rPr>
          <w:rFonts w:ascii="IRANSharp" w:hAnsi="IRANSharp" w:cs="IRANSharp"/>
          <w:rtl/>
          <w:lang w:bidi="fa-IR"/>
        </w:rPr>
        <w:t xml:space="preserve"> اجتماعی متصل هستند؛ بنابراین </w:t>
      </w:r>
      <w:r w:rsidR="00645A95" w:rsidRPr="007162D2">
        <w:rPr>
          <w:rFonts w:ascii="IRANSharp" w:hAnsi="IRANSharp" w:cs="IRANSharp"/>
          <w:rtl/>
          <w:lang w:bidi="fa-IR"/>
        </w:rPr>
        <w:t>شیوه‌های</w:t>
      </w:r>
      <w:r w:rsidRPr="007162D2">
        <w:rPr>
          <w:rFonts w:ascii="IRANSharp" w:hAnsi="IRANSharp" w:cs="IRANSharp"/>
          <w:rtl/>
          <w:lang w:bidi="fa-IR"/>
        </w:rPr>
        <w:t xml:space="preserve"> مضر را </w:t>
      </w:r>
      <w:r w:rsidR="008E6E11" w:rsidRPr="007162D2">
        <w:rPr>
          <w:rFonts w:ascii="IRANSharp" w:hAnsi="IRANSharp" w:cs="IRANSharp"/>
          <w:rtl/>
          <w:lang w:bidi="fa-IR"/>
        </w:rPr>
        <w:t>نمی‌توان</w:t>
      </w:r>
      <w:r w:rsidRPr="007162D2">
        <w:rPr>
          <w:rFonts w:ascii="IRANSharp" w:hAnsi="IRANSharp" w:cs="IRANSharp"/>
          <w:rtl/>
          <w:lang w:bidi="fa-IR"/>
        </w:rPr>
        <w:t xml:space="preserve"> در انزوا، بلکه باید در چهارچوب </w:t>
      </w:r>
      <w:r w:rsidR="00645A95" w:rsidRPr="007162D2">
        <w:rPr>
          <w:rFonts w:ascii="IRANSharp" w:hAnsi="IRANSharp" w:cs="IRANSharp"/>
          <w:rtl/>
          <w:lang w:bidi="fa-IR"/>
        </w:rPr>
        <w:t>گسترده‌تر</w:t>
      </w:r>
      <w:r w:rsidRPr="007162D2">
        <w:rPr>
          <w:rFonts w:ascii="IRANSharp" w:hAnsi="IRANSharp" w:cs="IRANSharp"/>
          <w:rtl/>
          <w:lang w:bidi="fa-IR"/>
        </w:rPr>
        <w:t xml:space="preserve"> بر اساس درک جامع از این که این </w:t>
      </w:r>
      <w:r w:rsidR="00645A95" w:rsidRPr="007162D2">
        <w:rPr>
          <w:rFonts w:ascii="IRANSharp" w:hAnsi="IRANSharp" w:cs="IRANSharp"/>
          <w:rtl/>
          <w:lang w:bidi="fa-IR"/>
        </w:rPr>
        <w:t>شیوه‌ها</w:t>
      </w:r>
      <w:r w:rsidRPr="007162D2">
        <w:rPr>
          <w:rFonts w:ascii="IRANSharp" w:hAnsi="IRANSharp" w:cs="IRANSharp"/>
          <w:rtl/>
          <w:lang w:bidi="fa-IR"/>
        </w:rPr>
        <w:t xml:space="preserve"> چگونه با دیگر هنجارهای فرهنگی و اجتماعی و همچنین سایر </w:t>
      </w:r>
      <w:r w:rsidR="00645A95" w:rsidRPr="007162D2">
        <w:rPr>
          <w:rFonts w:ascii="IRANSharp" w:hAnsi="IRANSharp" w:cs="IRANSharp"/>
          <w:rtl/>
          <w:lang w:bidi="fa-IR"/>
        </w:rPr>
        <w:t>شیوه‌ها</w:t>
      </w:r>
      <w:r w:rsidRPr="007162D2">
        <w:rPr>
          <w:rFonts w:ascii="IRANSharp" w:hAnsi="IRANSharp" w:cs="IRANSharp"/>
          <w:rtl/>
          <w:lang w:bidi="fa-IR"/>
        </w:rPr>
        <w:t xml:space="preserve"> مرتبط است، در نظر گرفت. این نشان </w:t>
      </w:r>
      <w:r w:rsidR="00645A95" w:rsidRPr="007162D2">
        <w:rPr>
          <w:rFonts w:ascii="IRANSharp" w:hAnsi="IRANSharp" w:cs="IRANSharp"/>
          <w:rtl/>
          <w:lang w:bidi="fa-IR"/>
        </w:rPr>
        <w:t>می‌دهد</w:t>
      </w:r>
      <w:r w:rsidRPr="007162D2">
        <w:rPr>
          <w:rFonts w:ascii="IRANSharp" w:hAnsi="IRANSharp" w:cs="IRANSharp"/>
          <w:rtl/>
          <w:lang w:bidi="fa-IR"/>
        </w:rPr>
        <w:t xml:space="preserve"> که نیاز به اتخاذ یک رویکرد مبتنی بر حقوق است بر پایه شناخت این که حقوق یکپارچه و وابسته به یکدیگر است، پایه ریزی شده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۵۹. یک چالش اساسی که با آن مواجه شود این واقعیت است که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ممکن است </w:t>
      </w:r>
      <w:r w:rsidR="00645A95" w:rsidRPr="007162D2">
        <w:rPr>
          <w:rFonts w:ascii="IRANSharp" w:hAnsi="IRANSharp" w:cs="IRANSharp"/>
          <w:rtl/>
          <w:lang w:bidi="fa-IR"/>
        </w:rPr>
        <w:t>به‌عنوان</w:t>
      </w:r>
      <w:r w:rsidRPr="007162D2">
        <w:rPr>
          <w:rFonts w:ascii="IRANSharp" w:hAnsi="IRANSharp" w:cs="IRANSharp"/>
          <w:rtl/>
          <w:lang w:bidi="fa-IR"/>
        </w:rPr>
        <w:t xml:space="preserve"> اقداماتی که </w:t>
      </w:r>
      <w:r w:rsidR="00645A95" w:rsidRPr="007162D2">
        <w:rPr>
          <w:rFonts w:ascii="IRANSharp" w:hAnsi="IRANSharp" w:cs="IRANSharp"/>
          <w:rtl/>
          <w:lang w:bidi="fa-IR"/>
        </w:rPr>
        <w:t>تأثیرات</w:t>
      </w:r>
      <w:r w:rsidRPr="007162D2">
        <w:rPr>
          <w:rFonts w:ascii="IRANSharp" w:hAnsi="IRANSharp" w:cs="IRANSharp"/>
          <w:rtl/>
          <w:lang w:bidi="fa-IR"/>
        </w:rPr>
        <w:t xml:space="preserve"> مثبت برای قربانی و اعضای خانواده و جامعه </w:t>
      </w:r>
      <w:r w:rsidR="00645A95" w:rsidRPr="007162D2">
        <w:rPr>
          <w:rFonts w:ascii="IRANSharp" w:hAnsi="IRANSharp" w:cs="IRANSharp"/>
          <w:rtl/>
          <w:lang w:bidi="fa-IR"/>
        </w:rPr>
        <w:t>آن‌ها</w:t>
      </w:r>
      <w:r w:rsidRPr="007162D2">
        <w:rPr>
          <w:rFonts w:ascii="IRANSharp" w:hAnsi="IRANSharp" w:cs="IRANSharp"/>
          <w:rtl/>
          <w:lang w:bidi="fa-IR"/>
        </w:rPr>
        <w:t xml:space="preserve"> دارد شناخته شود. در نتیجه </w:t>
      </w:r>
      <w:r w:rsidR="008E6E11" w:rsidRPr="007162D2">
        <w:rPr>
          <w:rFonts w:ascii="IRANSharp" w:hAnsi="IRANSharp" w:cs="IRANSharp"/>
          <w:rtl/>
          <w:lang w:bidi="fa-IR"/>
        </w:rPr>
        <w:t>محدودیت‌های</w:t>
      </w:r>
      <w:r w:rsidRPr="007162D2">
        <w:rPr>
          <w:rFonts w:ascii="IRANSharp" w:hAnsi="IRANSharp" w:cs="IRANSharp"/>
          <w:rtl/>
          <w:lang w:bidi="fa-IR"/>
        </w:rPr>
        <w:t xml:space="preserve"> </w:t>
      </w:r>
      <w:r w:rsidR="00645A95" w:rsidRPr="007162D2">
        <w:rPr>
          <w:rFonts w:ascii="IRANSharp" w:hAnsi="IRANSharp" w:cs="IRANSharp"/>
          <w:rtl/>
          <w:lang w:bidi="fa-IR"/>
        </w:rPr>
        <w:t>قابل‌توجهی</w:t>
      </w:r>
      <w:r w:rsidRPr="007162D2">
        <w:rPr>
          <w:rFonts w:ascii="IRANSharp" w:hAnsi="IRANSharp" w:cs="IRANSharp"/>
          <w:rtl/>
          <w:lang w:bidi="fa-IR"/>
        </w:rPr>
        <w:t xml:space="preserve"> برای هر رویکردی است که تنها به تغییر رفتار فردی اهمیت </w:t>
      </w:r>
      <w:r w:rsidR="00645A95" w:rsidRPr="007162D2">
        <w:rPr>
          <w:rFonts w:ascii="IRANSharp" w:hAnsi="IRANSharp" w:cs="IRANSharp"/>
          <w:rtl/>
          <w:lang w:bidi="fa-IR"/>
        </w:rPr>
        <w:t>می‌دهد</w:t>
      </w:r>
      <w:r w:rsidRPr="007162D2">
        <w:rPr>
          <w:rFonts w:ascii="IRANSharp" w:hAnsi="IRANSharp" w:cs="IRANSharp"/>
          <w:rtl/>
          <w:lang w:bidi="fa-IR"/>
        </w:rPr>
        <w:t>. در عوض، نیاز به یک رویکرد جامع مبتنی و جمعی</w:t>
      </w:r>
      <w:r w:rsidR="004D6A27">
        <w:rPr>
          <w:rFonts w:ascii="IRANSharp" w:hAnsi="IRANSharp" w:cs="IRANSharp"/>
          <w:rtl/>
          <w:lang w:bidi="fa-IR"/>
        </w:rPr>
        <w:t xml:space="preserve"> </w:t>
      </w:r>
      <w:r w:rsidRPr="007162D2">
        <w:rPr>
          <w:rFonts w:ascii="IRANSharp" w:hAnsi="IRANSharp" w:cs="IRANSharp"/>
          <w:rtl/>
          <w:lang w:bidi="fa-IR"/>
        </w:rPr>
        <w:t xml:space="preserve">وجود دارد. مداخلات فرهنگی حساس که حقوق بشر را تقویت </w:t>
      </w:r>
      <w:r w:rsidR="00645A95" w:rsidRPr="007162D2">
        <w:rPr>
          <w:rFonts w:ascii="IRANSharp" w:hAnsi="IRANSharp" w:cs="IRANSharp"/>
          <w:rtl/>
          <w:lang w:bidi="fa-IR"/>
        </w:rPr>
        <w:t>می‌کند</w:t>
      </w:r>
      <w:r w:rsidRPr="007162D2">
        <w:rPr>
          <w:rFonts w:ascii="IRANSharp" w:hAnsi="IRANSharp" w:cs="IRANSharp"/>
          <w:rtl/>
          <w:lang w:bidi="fa-IR"/>
        </w:rPr>
        <w:t xml:space="preserve"> و جوامع کارآفرین را قادر </w:t>
      </w:r>
      <w:r w:rsidR="008E6E11" w:rsidRPr="007162D2">
        <w:rPr>
          <w:rFonts w:ascii="IRANSharp" w:hAnsi="IRANSharp" w:cs="IRANSharp"/>
          <w:rtl/>
          <w:lang w:bidi="fa-IR"/>
        </w:rPr>
        <w:t>می‌سازد</w:t>
      </w:r>
      <w:r w:rsidRPr="007162D2">
        <w:rPr>
          <w:rFonts w:ascii="IRANSharp" w:hAnsi="IRANSharp" w:cs="IRANSharp"/>
          <w:rtl/>
          <w:lang w:bidi="fa-IR"/>
        </w:rPr>
        <w:t xml:space="preserve"> تا </w:t>
      </w:r>
      <w:r w:rsidR="00645A95" w:rsidRPr="007162D2">
        <w:rPr>
          <w:rFonts w:ascii="IRANSharp" w:hAnsi="IRANSharp" w:cs="IRANSharp"/>
          <w:rtl/>
          <w:lang w:bidi="fa-IR"/>
        </w:rPr>
        <w:t>به‌طور</w:t>
      </w:r>
      <w:r w:rsidRPr="007162D2">
        <w:rPr>
          <w:rFonts w:ascii="IRANSharp" w:hAnsi="IRANSharp" w:cs="IRANSharp"/>
          <w:rtl/>
          <w:lang w:bidi="fa-IR"/>
        </w:rPr>
        <w:t xml:space="preserve"> جمعی کاوش کرده و به توافق برسند که </w:t>
      </w:r>
      <w:r w:rsidR="008E6E11" w:rsidRPr="007162D2">
        <w:rPr>
          <w:rFonts w:ascii="IRANSharp" w:hAnsi="IRANSharp" w:cs="IRANSharp"/>
          <w:rtl/>
          <w:lang w:bidi="fa-IR"/>
        </w:rPr>
        <w:t>راه‌های</w:t>
      </w:r>
      <w:r w:rsidRPr="007162D2">
        <w:rPr>
          <w:rFonts w:ascii="IRANSharp" w:hAnsi="IRANSharp" w:cs="IRANSharp"/>
          <w:rtl/>
          <w:lang w:bidi="fa-IR"/>
        </w:rPr>
        <w:t xml:space="preserve"> جایگزین برای انجام </w:t>
      </w:r>
      <w:r w:rsidR="00645A95" w:rsidRPr="007162D2">
        <w:rPr>
          <w:rFonts w:ascii="IRANSharp" w:hAnsi="IRANSharp" w:cs="IRANSharp"/>
          <w:rtl/>
          <w:lang w:bidi="fa-IR"/>
        </w:rPr>
        <w:t>ارزش‌ها</w:t>
      </w:r>
      <w:r w:rsidRPr="007162D2">
        <w:rPr>
          <w:rFonts w:ascii="IRANSharp" w:hAnsi="IRANSharp" w:cs="IRANSharp"/>
          <w:rtl/>
          <w:lang w:bidi="fa-IR"/>
        </w:rPr>
        <w:t xml:space="preserve">ی خود و احترام به </w:t>
      </w:r>
      <w:r w:rsidR="008E6E11" w:rsidRPr="007162D2">
        <w:rPr>
          <w:rFonts w:ascii="IRANSharp" w:hAnsi="IRANSharp" w:cs="IRANSharp"/>
          <w:rtl/>
          <w:lang w:bidi="fa-IR"/>
        </w:rPr>
        <w:t>سنت‌ها</w:t>
      </w:r>
      <w:r w:rsidRPr="007162D2">
        <w:rPr>
          <w:rFonts w:ascii="IRANSharp" w:hAnsi="IRANSharp" w:cs="IRANSharp"/>
          <w:rtl/>
          <w:lang w:bidi="fa-IR"/>
        </w:rPr>
        <w:t xml:space="preserve"> بدون ایجاد صدمه و نقض حقوق بشر زنان و کودکان </w:t>
      </w:r>
      <w:r w:rsidR="008E6E11" w:rsidRPr="007162D2">
        <w:rPr>
          <w:rFonts w:ascii="IRANSharp" w:hAnsi="IRANSharp" w:cs="IRANSharp"/>
          <w:rtl/>
          <w:lang w:bidi="fa-IR"/>
        </w:rPr>
        <w:t>می‌تواند</w:t>
      </w:r>
      <w:r w:rsidRPr="007162D2">
        <w:rPr>
          <w:rFonts w:ascii="IRANSharp" w:hAnsi="IRANSharp" w:cs="IRANSharp"/>
          <w:rtl/>
          <w:lang w:bidi="fa-IR"/>
        </w:rPr>
        <w:t xml:space="preserve"> منجر به از بین بردن اقدامات مضر و تصویب جمعی قوانین جدید اجتماعی شود. ابراز عمومی</w:t>
      </w:r>
      <w:r w:rsidR="004D6A27">
        <w:rPr>
          <w:rFonts w:ascii="IRANSharp" w:hAnsi="IRANSharp" w:cs="IRANSharp"/>
          <w:rtl/>
          <w:lang w:bidi="fa-IR"/>
        </w:rPr>
        <w:t xml:space="preserve"> </w:t>
      </w:r>
      <w:r w:rsidRPr="007162D2">
        <w:rPr>
          <w:rFonts w:ascii="IRANSharp" w:hAnsi="IRANSharp" w:cs="IRANSharp"/>
          <w:rtl/>
          <w:lang w:bidi="fa-IR"/>
        </w:rPr>
        <w:t xml:space="preserve">تعهد جمعی به این </w:t>
      </w:r>
      <w:r w:rsidR="00645A95" w:rsidRPr="007162D2">
        <w:rPr>
          <w:rFonts w:ascii="IRANSharp" w:hAnsi="IRANSharp" w:cs="IRANSharp"/>
          <w:rtl/>
          <w:lang w:bidi="fa-IR"/>
        </w:rPr>
        <w:t>شیوه‌های</w:t>
      </w:r>
      <w:r w:rsidRPr="007162D2">
        <w:rPr>
          <w:rFonts w:ascii="IRANSharp" w:hAnsi="IRANSharp" w:cs="IRANSharp"/>
          <w:rtl/>
          <w:lang w:bidi="fa-IR"/>
        </w:rPr>
        <w:t xml:space="preserve"> جایگزین </w:t>
      </w:r>
      <w:r w:rsidR="008E6E11" w:rsidRPr="007162D2">
        <w:rPr>
          <w:rFonts w:ascii="IRANSharp" w:hAnsi="IRANSharp" w:cs="IRANSharp"/>
          <w:rtl/>
          <w:lang w:bidi="fa-IR"/>
        </w:rPr>
        <w:t>می‌تواند</w:t>
      </w:r>
      <w:r w:rsidRPr="007162D2">
        <w:rPr>
          <w:rFonts w:ascii="IRANSharp" w:hAnsi="IRANSharp" w:cs="IRANSharp"/>
          <w:rtl/>
          <w:lang w:bidi="fa-IR"/>
        </w:rPr>
        <w:t xml:space="preserve"> به تقویت پایداری درازمدت </w:t>
      </w:r>
      <w:r w:rsidR="00645A95" w:rsidRPr="007162D2">
        <w:rPr>
          <w:rFonts w:ascii="IRANSharp" w:hAnsi="IRANSharp" w:cs="IRANSharp"/>
          <w:rtl/>
          <w:lang w:bidi="fa-IR"/>
        </w:rPr>
        <w:t>آن‌ها</w:t>
      </w:r>
      <w:r w:rsidRPr="007162D2">
        <w:rPr>
          <w:rFonts w:ascii="IRANSharp" w:hAnsi="IRANSharp" w:cs="IRANSharp"/>
          <w:rtl/>
          <w:lang w:bidi="fa-IR"/>
        </w:rPr>
        <w:t xml:space="preserve"> کمک کند. در این راستا، مشارکت فعال رهبران جامعه بسیار مهم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۶۰. </w:t>
      </w:r>
      <w:r w:rsidR="00645A95" w:rsidRPr="007162D2">
        <w:rPr>
          <w:rFonts w:ascii="IRANSharp" w:hAnsi="IRANSharp" w:cs="IRANSharp"/>
          <w:rtl/>
          <w:lang w:bidi="fa-IR"/>
        </w:rPr>
        <w:t>کمیته‌ها</w:t>
      </w:r>
      <w:r w:rsidRPr="007162D2">
        <w:rPr>
          <w:rFonts w:ascii="IRANSharp" w:hAnsi="IRANSharp" w:cs="IRANSharp"/>
          <w:rtl/>
          <w:lang w:bidi="fa-IR"/>
        </w:rPr>
        <w:t xml:space="preserve"> توصیه </w:t>
      </w:r>
      <w:r w:rsidR="00645A95" w:rsidRPr="007162D2">
        <w:rPr>
          <w:rFonts w:ascii="IRANSharp" w:hAnsi="IRANSharp" w:cs="IRANSharp"/>
          <w:rtl/>
          <w:lang w:bidi="fa-IR"/>
        </w:rPr>
        <w:t>می‌کنند</w:t>
      </w:r>
      <w:r w:rsidRPr="007162D2">
        <w:rPr>
          <w:rFonts w:ascii="IRANSharp" w:hAnsi="IRANSharp" w:cs="IRANSharp"/>
          <w:rtl/>
          <w:lang w:bidi="fa-IR"/>
        </w:rPr>
        <w:t xml:space="preserve"> که کشورهای عضو </w:t>
      </w:r>
      <w:r w:rsidR="008E6E11" w:rsidRPr="007162D2">
        <w:rPr>
          <w:rFonts w:ascii="IRANSharp" w:hAnsi="IRANSharp" w:cs="IRANSharp"/>
          <w:rtl/>
          <w:lang w:bidi="fa-IR"/>
        </w:rPr>
        <w:t>کنوانسیون‌ها</w:t>
      </w:r>
      <w:r w:rsidRPr="007162D2">
        <w:rPr>
          <w:rFonts w:ascii="IRANSharp" w:hAnsi="IRANSharp" w:cs="IRANSharp"/>
          <w:rtl/>
          <w:lang w:bidi="fa-IR"/>
        </w:rPr>
        <w:t xml:space="preserve"> اطمینان حاصل کنند که هر گونه تلاش</w:t>
      </w:r>
      <w:r w:rsidR="004D6A27">
        <w:rPr>
          <w:rFonts w:ascii="IRANSharp" w:hAnsi="IRANSharp" w:cs="IRANSharp"/>
          <w:rtl/>
          <w:lang w:bidi="fa-IR"/>
        </w:rPr>
        <w:t xml:space="preserve"> </w:t>
      </w:r>
      <w:r w:rsidRPr="007162D2">
        <w:rPr>
          <w:rFonts w:ascii="IRANSharp" w:hAnsi="IRANSharp" w:cs="IRANSharp"/>
          <w:rtl/>
          <w:lang w:bidi="fa-IR"/>
        </w:rPr>
        <w:t>برای مقابله با اقدامات مضر و چالش و تغییر هنجارهای اساسی اجتماعی، یکپارچه و مبتنی بر جامعه و</w:t>
      </w:r>
      <w:r w:rsidR="004D6A27">
        <w:rPr>
          <w:rFonts w:ascii="IRANSharp" w:hAnsi="IRANSharp" w:cs="IRANSharp"/>
          <w:rtl/>
          <w:lang w:bidi="fa-IR"/>
        </w:rPr>
        <w:t xml:space="preserve"> </w:t>
      </w:r>
      <w:r w:rsidRPr="007162D2">
        <w:rPr>
          <w:rFonts w:ascii="IRANSharp" w:hAnsi="IRANSharp" w:cs="IRANSharp"/>
          <w:rtl/>
          <w:lang w:bidi="fa-IR"/>
        </w:rPr>
        <w:t xml:space="preserve">بر رویکرد مبتنی بر حقوق بشر است که شامل مشارکت فعال تمامی ذینفعان مربوطه، </w:t>
      </w:r>
      <w:r w:rsidR="00645A95" w:rsidRPr="007162D2">
        <w:rPr>
          <w:rFonts w:ascii="IRANSharp" w:hAnsi="IRANSharp" w:cs="IRANSharp"/>
          <w:rtl/>
          <w:lang w:bidi="fa-IR"/>
        </w:rPr>
        <w:t>به‌ویژه</w:t>
      </w:r>
      <w:r w:rsidRPr="007162D2">
        <w:rPr>
          <w:rFonts w:ascii="IRANSharp" w:hAnsi="IRANSharp" w:cs="IRANSharp"/>
          <w:rtl/>
          <w:lang w:bidi="fa-IR"/>
        </w:rPr>
        <w:t xml:space="preserve"> زنان و دختران </w:t>
      </w:r>
      <w:r w:rsidR="00645A95" w:rsidRPr="007162D2">
        <w:rPr>
          <w:rFonts w:ascii="IRANSharp" w:hAnsi="IRANSharp" w:cs="IRANSharp"/>
          <w:rtl/>
          <w:lang w:bidi="fa-IR"/>
        </w:rPr>
        <w:t>می‌شود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lang w:bidi="fa-IR"/>
        </w:rPr>
      </w:pPr>
      <w:r w:rsidRPr="007162D2">
        <w:rPr>
          <w:rFonts w:ascii="IRANSharp" w:hAnsi="IRANSharp" w:cs="IRANSharp"/>
          <w:rtl/>
          <w:lang w:bidi="fa-IR"/>
        </w:rPr>
        <w:t>۲</w:t>
      </w:r>
      <w:r w:rsidRPr="007162D2">
        <w:rPr>
          <w:rFonts w:ascii="IRANSharp" w:hAnsi="IRANSharp" w:cs="IRANSharp"/>
          <w:b/>
          <w:bCs/>
          <w:rtl/>
          <w:lang w:bidi="fa-IR"/>
        </w:rPr>
        <w:t>.</w:t>
      </w:r>
      <w:r w:rsidR="004D6A27">
        <w:rPr>
          <w:rFonts w:ascii="IRANSharp" w:hAnsi="IRANSharp" w:cs="IRANSharp"/>
          <w:b/>
          <w:bCs/>
          <w:rtl/>
          <w:lang w:bidi="fa-IR"/>
        </w:rPr>
        <w:t xml:space="preserve"> توانمندساز</w:t>
      </w:r>
      <w:r w:rsidR="004D6A27">
        <w:rPr>
          <w:rFonts w:ascii="IRANSharp" w:hAnsi="IRANSharp" w:cs="IRANSharp" w:hint="cs"/>
          <w:b/>
          <w:bCs/>
          <w:rtl/>
          <w:lang w:bidi="fa-IR"/>
        </w:rPr>
        <w:t>ی</w:t>
      </w:r>
      <w:r w:rsidRPr="007162D2">
        <w:rPr>
          <w:rFonts w:ascii="IRANSharp" w:hAnsi="IRANSharp" w:cs="IRANSharp"/>
          <w:b/>
          <w:bCs/>
          <w:rtl/>
          <w:lang w:bidi="fa-IR"/>
        </w:rPr>
        <w:t xml:space="preserve"> زنان و دختران</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۶۱. </w:t>
      </w:r>
      <w:r w:rsidR="008E6E11" w:rsidRPr="007162D2">
        <w:rPr>
          <w:rFonts w:ascii="IRANSharp" w:hAnsi="IRANSharp" w:cs="IRANSharp"/>
          <w:rtl/>
          <w:lang w:bidi="fa-IR"/>
        </w:rPr>
        <w:t>دولت‌ها</w:t>
      </w:r>
      <w:r w:rsidRPr="007162D2">
        <w:rPr>
          <w:rFonts w:ascii="IRANSharp" w:hAnsi="IRANSharp" w:cs="IRANSharp"/>
          <w:rtl/>
          <w:lang w:bidi="fa-IR"/>
        </w:rPr>
        <w:t xml:space="preserve"> موظف به چالش و تغییر </w:t>
      </w:r>
      <w:r w:rsidR="008E6E11" w:rsidRPr="007162D2">
        <w:rPr>
          <w:rFonts w:ascii="IRANSharp" w:hAnsi="IRANSharp" w:cs="IRANSharp"/>
          <w:rtl/>
          <w:lang w:bidi="fa-IR"/>
        </w:rPr>
        <w:t>ایدئولوژی‌های</w:t>
      </w:r>
      <w:r w:rsidRPr="007162D2">
        <w:rPr>
          <w:rFonts w:ascii="IRANSharp" w:hAnsi="IRANSharp" w:cs="IRANSharp"/>
          <w:rtl/>
          <w:lang w:bidi="fa-IR"/>
        </w:rPr>
        <w:t xml:space="preserve"> پدرسالارانه و ساختاری</w:t>
      </w:r>
      <w:r w:rsidR="004D6A27">
        <w:rPr>
          <w:rFonts w:ascii="IRANSharp" w:hAnsi="IRANSharp" w:cs="IRANSharp"/>
          <w:rtl/>
          <w:lang w:bidi="fa-IR"/>
        </w:rPr>
        <w:t xml:space="preserve"> </w:t>
      </w:r>
      <w:r w:rsidRPr="007162D2">
        <w:rPr>
          <w:rFonts w:ascii="IRANSharp" w:hAnsi="IRANSharp" w:cs="IRANSharp"/>
          <w:rtl/>
          <w:lang w:bidi="fa-IR"/>
        </w:rPr>
        <w:t xml:space="preserve">که زنان و دختران را </w:t>
      </w:r>
      <w:r w:rsidR="00645A95" w:rsidRPr="007162D2">
        <w:rPr>
          <w:rFonts w:ascii="IRANSharp" w:hAnsi="IRANSharp" w:cs="IRANSharp"/>
          <w:rtl/>
          <w:lang w:bidi="fa-IR"/>
        </w:rPr>
        <w:t>به‌طور</w:t>
      </w:r>
      <w:r w:rsidRPr="007162D2">
        <w:rPr>
          <w:rFonts w:ascii="IRANSharp" w:hAnsi="IRANSharp" w:cs="IRANSharp"/>
          <w:rtl/>
          <w:lang w:bidi="fa-IR"/>
        </w:rPr>
        <w:t xml:space="preserve"> کامل از حقوق و </w:t>
      </w:r>
      <w:r w:rsidR="008E6E11" w:rsidRPr="007162D2">
        <w:rPr>
          <w:rFonts w:ascii="IRANSharp" w:hAnsi="IRANSharp" w:cs="IRANSharp"/>
          <w:rtl/>
          <w:lang w:bidi="fa-IR"/>
        </w:rPr>
        <w:t>آزادی‌ها</w:t>
      </w:r>
      <w:r w:rsidRPr="007162D2">
        <w:rPr>
          <w:rFonts w:ascii="IRANSharp" w:hAnsi="IRANSharp" w:cs="IRANSharp"/>
          <w:rtl/>
          <w:lang w:bidi="fa-IR"/>
        </w:rPr>
        <w:t>ی خود محروم کرده است، هستند. برای غلبه بر انزوا و فقر اجتماعی</w:t>
      </w:r>
      <w:r w:rsidR="004D6A27">
        <w:rPr>
          <w:rFonts w:ascii="IRANSharp" w:hAnsi="IRANSharp" w:cs="IRANSharp"/>
          <w:rtl/>
          <w:lang w:bidi="fa-IR"/>
        </w:rPr>
        <w:t xml:space="preserve"> </w:t>
      </w:r>
      <w:r w:rsidRPr="007162D2">
        <w:rPr>
          <w:rFonts w:ascii="IRANSharp" w:hAnsi="IRANSharp" w:cs="IRANSharp"/>
          <w:rtl/>
          <w:lang w:bidi="fa-IR"/>
        </w:rPr>
        <w:t>که بسیاری از دختران و زنان</w:t>
      </w:r>
      <w:r w:rsidR="004D6A27">
        <w:rPr>
          <w:rFonts w:ascii="IRANSharp" w:hAnsi="IRANSharp" w:cs="IRANSharp"/>
          <w:rtl/>
          <w:lang w:bidi="fa-IR"/>
        </w:rPr>
        <w:t xml:space="preserve"> </w:t>
      </w:r>
      <w:r w:rsidRPr="007162D2">
        <w:rPr>
          <w:rFonts w:ascii="IRANSharp" w:hAnsi="IRANSharp" w:cs="IRANSharp"/>
          <w:rtl/>
          <w:lang w:bidi="fa-IR"/>
        </w:rPr>
        <w:t xml:space="preserve">آن را تجربه </w:t>
      </w:r>
      <w:r w:rsidR="00645A95" w:rsidRPr="007162D2">
        <w:rPr>
          <w:rFonts w:ascii="IRANSharp" w:hAnsi="IRANSharp" w:cs="IRANSharp"/>
          <w:rtl/>
          <w:lang w:bidi="fa-IR"/>
        </w:rPr>
        <w:t>می‌کنند</w:t>
      </w:r>
      <w:r w:rsidRPr="007162D2">
        <w:rPr>
          <w:rFonts w:ascii="IRANSharp" w:hAnsi="IRANSharp" w:cs="IRANSharp"/>
          <w:rtl/>
          <w:lang w:bidi="fa-IR"/>
        </w:rPr>
        <w:t xml:space="preserve"> که </w:t>
      </w:r>
      <w:r w:rsidR="008E6E11" w:rsidRPr="007162D2">
        <w:rPr>
          <w:rFonts w:ascii="IRANSharp" w:hAnsi="IRANSharp" w:cs="IRANSharp"/>
          <w:rtl/>
          <w:lang w:bidi="fa-IR"/>
        </w:rPr>
        <w:t>آسیب‌پذیری‌های</w:t>
      </w:r>
      <w:r w:rsidRPr="007162D2">
        <w:rPr>
          <w:rFonts w:ascii="IRANSharp" w:hAnsi="IRANSharp" w:cs="IRANSharp"/>
          <w:rtl/>
          <w:lang w:bidi="fa-IR"/>
        </w:rPr>
        <w:t xml:space="preserve"> </w:t>
      </w:r>
      <w:r w:rsidR="00645A95" w:rsidRPr="007162D2">
        <w:rPr>
          <w:rFonts w:ascii="IRANSharp" w:hAnsi="IRANSharp" w:cs="IRANSharp"/>
          <w:rtl/>
          <w:lang w:bidi="fa-IR"/>
        </w:rPr>
        <w:t>آن‌ها</w:t>
      </w:r>
      <w:r w:rsidRPr="007162D2">
        <w:rPr>
          <w:rFonts w:ascii="IRANSharp" w:hAnsi="IRANSharp" w:cs="IRANSharp"/>
          <w:rtl/>
          <w:lang w:bidi="fa-IR"/>
        </w:rPr>
        <w:t xml:space="preserve"> را نسبت به استثمار، اقدامات</w:t>
      </w:r>
      <w:r w:rsidR="004D6A27">
        <w:rPr>
          <w:rFonts w:ascii="IRANSharp" w:hAnsi="IRANSharp" w:cs="IRANSharp"/>
          <w:rtl/>
          <w:lang w:bidi="fa-IR"/>
        </w:rPr>
        <w:t xml:space="preserve"> </w:t>
      </w:r>
      <w:r w:rsidRPr="007162D2">
        <w:rPr>
          <w:rFonts w:ascii="IRANSharp" w:hAnsi="IRANSharp" w:cs="IRANSharp"/>
          <w:rtl/>
          <w:lang w:bidi="fa-IR"/>
        </w:rPr>
        <w:t xml:space="preserve">مضر و دیگر انواع خشونت مبتنی بر جنسیت افزایش </w:t>
      </w:r>
      <w:r w:rsidR="00645A95" w:rsidRPr="007162D2">
        <w:rPr>
          <w:rFonts w:ascii="IRANSharp" w:hAnsi="IRANSharp" w:cs="IRANSharp"/>
          <w:rtl/>
          <w:lang w:bidi="fa-IR"/>
        </w:rPr>
        <w:t>می‌دهد</w:t>
      </w:r>
      <w:r w:rsidRPr="007162D2">
        <w:rPr>
          <w:rFonts w:ascii="IRANSharp" w:hAnsi="IRANSharp" w:cs="IRANSharp"/>
          <w:rtl/>
          <w:lang w:bidi="fa-IR"/>
        </w:rPr>
        <w:t xml:space="preserve">، </w:t>
      </w:r>
      <w:r w:rsidR="00645A95" w:rsidRPr="007162D2">
        <w:rPr>
          <w:rFonts w:ascii="IRANSharp" w:hAnsi="IRANSharp" w:cs="IRANSharp"/>
          <w:rtl/>
          <w:lang w:bidi="fa-IR"/>
        </w:rPr>
        <w:t>آن‌ها</w:t>
      </w:r>
      <w:r w:rsidRPr="007162D2">
        <w:rPr>
          <w:rFonts w:ascii="IRANSharp" w:hAnsi="IRANSharp" w:cs="IRANSharp"/>
          <w:rtl/>
          <w:lang w:bidi="fa-IR"/>
        </w:rPr>
        <w:t xml:space="preserve"> باید </w:t>
      </w:r>
      <w:r w:rsidR="008E6E11" w:rsidRPr="007162D2">
        <w:rPr>
          <w:rFonts w:ascii="IRANSharp" w:hAnsi="IRANSharp" w:cs="IRANSharp"/>
          <w:rtl/>
          <w:lang w:bidi="fa-IR"/>
        </w:rPr>
        <w:t>مهارت‌ها</w:t>
      </w:r>
      <w:r w:rsidRPr="007162D2">
        <w:rPr>
          <w:rFonts w:ascii="IRANSharp" w:hAnsi="IRANSharp" w:cs="IRANSharp"/>
          <w:rtl/>
          <w:lang w:bidi="fa-IR"/>
        </w:rPr>
        <w:t xml:space="preserve"> و</w:t>
      </w:r>
      <w:r w:rsidR="004D6A27">
        <w:rPr>
          <w:rFonts w:ascii="IRANSharp" w:hAnsi="IRANSharp" w:cs="IRANSharp"/>
          <w:rtl/>
          <w:lang w:bidi="fa-IR"/>
        </w:rPr>
        <w:t xml:space="preserve"> </w:t>
      </w:r>
      <w:r w:rsidR="008E6E11" w:rsidRPr="007162D2">
        <w:rPr>
          <w:rFonts w:ascii="IRANSharp" w:hAnsi="IRANSharp" w:cs="IRANSharp"/>
          <w:rtl/>
          <w:lang w:bidi="fa-IR"/>
        </w:rPr>
        <w:t>توانایی‌های</w:t>
      </w:r>
      <w:r w:rsidRPr="007162D2">
        <w:rPr>
          <w:rFonts w:ascii="IRANSharp" w:hAnsi="IRANSharp" w:cs="IRANSharp"/>
          <w:rtl/>
          <w:lang w:bidi="fa-IR"/>
        </w:rPr>
        <w:t xml:space="preserve"> لازم برای دفاع از حقوق خود، </w:t>
      </w:r>
      <w:r w:rsidR="00645A95" w:rsidRPr="007162D2">
        <w:rPr>
          <w:rFonts w:ascii="IRANSharp" w:hAnsi="IRANSharp" w:cs="IRANSharp"/>
          <w:rtl/>
          <w:lang w:bidi="fa-IR"/>
        </w:rPr>
        <w:t>ازجمله</w:t>
      </w:r>
      <w:r w:rsidRPr="007162D2">
        <w:rPr>
          <w:rFonts w:ascii="IRANSharp" w:hAnsi="IRANSharp" w:cs="IRANSharp"/>
          <w:rtl/>
          <w:lang w:bidi="fa-IR"/>
        </w:rPr>
        <w:t xml:space="preserve"> تصمیم گیری مستقل و آگاهانه درباره زندگی خودشان، مجهز شوند. در این زمینه، آموزش و پرورش یک ابزار مهم برای توانمند سازی زنان و دختران در ادعای</w:t>
      </w:r>
      <w:r w:rsidR="004D6A27">
        <w:rPr>
          <w:rFonts w:ascii="IRANSharp" w:hAnsi="IRANSharp" w:cs="IRANSharp"/>
          <w:rtl/>
          <w:lang w:bidi="fa-IR"/>
        </w:rPr>
        <w:t xml:space="preserve"> </w:t>
      </w:r>
      <w:r w:rsidRPr="007162D2">
        <w:rPr>
          <w:rFonts w:ascii="IRANSharp" w:hAnsi="IRANSharp" w:cs="IRANSharp"/>
          <w:rtl/>
          <w:lang w:bidi="fa-IR"/>
        </w:rPr>
        <w:t>حقوق خود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۶۲.</w:t>
      </w:r>
      <w:r w:rsidRPr="007162D2">
        <w:rPr>
          <w:rFonts w:ascii="IRANSharp" w:hAnsi="IRANSharp" w:cs="IRANSharp"/>
          <w:rtl/>
        </w:rPr>
        <w:t xml:space="preserve"> </w:t>
      </w:r>
      <w:r w:rsidRPr="007162D2">
        <w:rPr>
          <w:rFonts w:ascii="IRANSharp" w:hAnsi="IRANSharp" w:cs="IRANSharp"/>
          <w:rtl/>
          <w:lang w:bidi="fa-IR"/>
        </w:rPr>
        <w:t>بین میزان تحصیلات پایین دختران و زنان و شيوع اقدامات مضر رابطه مشخصی وجود دارد.</w:t>
      </w:r>
      <w:r w:rsidR="004D6A27">
        <w:rPr>
          <w:rFonts w:ascii="IRANSharp" w:hAnsi="IRANSharp" w:cs="IRANSharp"/>
          <w:rtl/>
          <w:lang w:bidi="fa-IR"/>
        </w:rPr>
        <w:t xml:space="preserve"> </w:t>
      </w:r>
      <w:r w:rsidRPr="007162D2">
        <w:rPr>
          <w:rFonts w:ascii="IRANSharp" w:hAnsi="IRANSharp" w:cs="IRANSharp"/>
          <w:rtl/>
          <w:lang w:bidi="fa-IR"/>
        </w:rPr>
        <w:t xml:space="preserve">کشورهای عضو دو کنوانسیون دارای تعهداتی برای تضمین حقوق جهانی آموزش با کیفیت و ایجاد محیطی برای زنان و دختران و که بتوانند تبدیل به عاملان تغییر شوند </w:t>
      </w:r>
      <w:r w:rsidR="004D6A27">
        <w:rPr>
          <w:rFonts w:ascii="IRANSharp" w:hAnsi="IRANSharp" w:cs="IRANSharp"/>
          <w:rtl/>
          <w:lang w:bidi="fa-IR"/>
        </w:rPr>
        <w:t>(</w:t>
      </w:r>
      <w:r w:rsidRPr="007162D2">
        <w:rPr>
          <w:rFonts w:ascii="IRANSharp" w:hAnsi="IRANSharp" w:cs="IRANSharp"/>
          <w:rtl/>
          <w:lang w:bidi="fa-IR"/>
        </w:rPr>
        <w:t>کنوانسیون حقوق کودک مواد ۲۸-۲۹؛ کنوانسیون منع تبعیض علیه زنان ماده ۱۰).</w:t>
      </w:r>
      <w:r w:rsidR="004D6A27">
        <w:rPr>
          <w:rFonts w:ascii="IRANSharp" w:hAnsi="IRANSharp" w:cs="IRANSharp"/>
          <w:rtl/>
          <w:lang w:bidi="fa-IR"/>
        </w:rPr>
        <w:t xml:space="preserve"> </w:t>
      </w:r>
      <w:r w:rsidRPr="007162D2">
        <w:rPr>
          <w:rFonts w:ascii="IRANSharp" w:hAnsi="IRANSharp" w:cs="IRANSharp"/>
          <w:rtl/>
          <w:lang w:bidi="fa-IR"/>
        </w:rPr>
        <w:t>این امر مستلزم ثبت نام عمومی و رایگان و اجباری در مدارس ابتدایی و حضور منظم، جلوگیری از ترک تحصیل، حذف اختلافات موجود جنسیتی و حمایت از دسترسی</w:t>
      </w:r>
      <w:r w:rsidR="004D6A27">
        <w:rPr>
          <w:rFonts w:ascii="IRANSharp" w:hAnsi="IRANSharp" w:cs="IRANSharp"/>
          <w:rtl/>
          <w:lang w:bidi="fa-IR"/>
        </w:rPr>
        <w:t xml:space="preserve"> </w:t>
      </w:r>
      <w:r w:rsidRPr="007162D2">
        <w:rPr>
          <w:rFonts w:ascii="IRANSharp" w:hAnsi="IRANSharp" w:cs="IRANSharp"/>
          <w:rtl/>
          <w:lang w:bidi="fa-IR"/>
        </w:rPr>
        <w:t xml:space="preserve">دختران حاشیه نشین، </w:t>
      </w:r>
      <w:r w:rsidR="00645A95" w:rsidRPr="007162D2">
        <w:rPr>
          <w:rFonts w:ascii="IRANSharp" w:hAnsi="IRANSharp" w:cs="IRANSharp"/>
          <w:rtl/>
          <w:lang w:bidi="fa-IR"/>
        </w:rPr>
        <w:t>ازجمله</w:t>
      </w:r>
      <w:r w:rsidRPr="007162D2">
        <w:rPr>
          <w:rFonts w:ascii="IRANSharp" w:hAnsi="IRANSharp" w:cs="IRANSharp"/>
          <w:rtl/>
          <w:lang w:bidi="fa-IR"/>
        </w:rPr>
        <w:t xml:space="preserve"> افرادی که در جوامع دور افتاده و روستایی زندگی </w:t>
      </w:r>
      <w:r w:rsidR="00645A95" w:rsidRPr="007162D2">
        <w:rPr>
          <w:rFonts w:ascii="IRANSharp" w:hAnsi="IRANSharp" w:cs="IRANSharp"/>
          <w:rtl/>
          <w:lang w:bidi="fa-IR"/>
        </w:rPr>
        <w:t>می‌کنند</w:t>
      </w:r>
      <w:r w:rsidRPr="007162D2">
        <w:rPr>
          <w:rFonts w:ascii="IRANSharp" w:hAnsi="IRANSharp" w:cs="IRANSharp"/>
          <w:rtl/>
          <w:lang w:bidi="fa-IR"/>
        </w:rPr>
        <w:t>، است.</w:t>
      </w:r>
      <w:r w:rsidR="004D6A27">
        <w:rPr>
          <w:rFonts w:ascii="IRANSharp" w:hAnsi="IRANSharp" w:cs="IRANSharp"/>
          <w:rtl/>
          <w:lang w:bidi="fa-IR"/>
        </w:rPr>
        <w:t xml:space="preserve"> </w:t>
      </w:r>
      <w:r w:rsidRPr="007162D2">
        <w:rPr>
          <w:rFonts w:ascii="IRANSharp" w:hAnsi="IRANSharp" w:cs="IRANSharp"/>
          <w:rtl/>
          <w:lang w:bidi="fa-IR"/>
        </w:rPr>
        <w:t xml:space="preserve">در اجرای این تعهدات </w:t>
      </w:r>
      <w:r w:rsidRPr="007162D2">
        <w:rPr>
          <w:rFonts w:ascii="IRANSharp" w:hAnsi="IRANSharp" w:cs="IRANSharp"/>
          <w:rtl/>
          <w:lang w:bidi="fa-IR"/>
        </w:rPr>
        <w:lastRenderedPageBreak/>
        <w:t>امنیت مدارس و محیط اطراف آن، محیط دوستانه برای دختران</w:t>
      </w:r>
      <w:r w:rsidR="004D6A27">
        <w:rPr>
          <w:rFonts w:ascii="IRANSharp" w:hAnsi="IRANSharp" w:cs="IRANSharp"/>
          <w:rtl/>
          <w:lang w:bidi="fa-IR"/>
        </w:rPr>
        <w:t xml:space="preserve"> </w:t>
      </w:r>
      <w:r w:rsidRPr="007162D2">
        <w:rPr>
          <w:rFonts w:ascii="IRANSharp" w:hAnsi="IRANSharp" w:cs="IRANSharp"/>
          <w:rtl/>
          <w:lang w:bidi="fa-IR"/>
        </w:rPr>
        <w:t xml:space="preserve">که منجر به عملکرد مطلوب دختران شود، باید </w:t>
      </w:r>
      <w:r w:rsidR="00645A95" w:rsidRPr="007162D2">
        <w:rPr>
          <w:rFonts w:ascii="IRANSharp" w:hAnsi="IRANSharp" w:cs="IRANSharp"/>
          <w:rtl/>
          <w:lang w:bidi="fa-IR"/>
        </w:rPr>
        <w:t>موردتوجه</w:t>
      </w:r>
      <w:r w:rsidRPr="007162D2">
        <w:rPr>
          <w:rFonts w:ascii="IRANSharp" w:hAnsi="IRANSharp" w:cs="IRANSharp"/>
          <w:rtl/>
          <w:lang w:bidi="fa-IR"/>
        </w:rPr>
        <w:t xml:space="preserve"> قرار گیرد.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۶۳. اتمام تحصیلات ابتدایی و متوسطه، منافع کوتاه مدت و بلند مدت برای دختران از طریق کمک به پیشگیری از ازدواج کودکان و حاملگی نوجوانان، میزان </w:t>
      </w:r>
      <w:r w:rsidR="00645A95" w:rsidRPr="007162D2">
        <w:rPr>
          <w:rFonts w:ascii="IRANSharp" w:hAnsi="IRANSharp" w:cs="IRANSharp"/>
          <w:rtl/>
          <w:lang w:bidi="fa-IR"/>
        </w:rPr>
        <w:t>پایین‌تر</w:t>
      </w:r>
      <w:r w:rsidRPr="007162D2">
        <w:rPr>
          <w:rFonts w:ascii="IRANSharp" w:hAnsi="IRANSharp" w:cs="IRANSharp"/>
          <w:rtl/>
          <w:lang w:bidi="fa-IR"/>
        </w:rPr>
        <w:t xml:space="preserve"> مرگ و میر نوزادان و مادران، و آماده کردن زنان و دختران برای بهتر مطالبه کردن حقشان به عدم خشونت</w:t>
      </w:r>
      <w:r w:rsidR="004D6A27">
        <w:rPr>
          <w:rFonts w:ascii="IRANSharp" w:hAnsi="IRANSharp" w:cs="IRANSharp"/>
          <w:rtl/>
          <w:lang w:bidi="fa-IR"/>
        </w:rPr>
        <w:t xml:space="preserve"> </w:t>
      </w:r>
      <w:r w:rsidRPr="007162D2">
        <w:rPr>
          <w:rFonts w:ascii="IRANSharp" w:hAnsi="IRANSharp" w:cs="IRANSharp"/>
          <w:rtl/>
          <w:lang w:bidi="fa-IR"/>
        </w:rPr>
        <w:t>و افزایش</w:t>
      </w:r>
      <w:r w:rsidR="004D6A27">
        <w:rPr>
          <w:rFonts w:ascii="IRANSharp" w:hAnsi="IRANSharp" w:cs="IRANSharp"/>
          <w:rtl/>
          <w:lang w:bidi="fa-IR"/>
        </w:rPr>
        <w:t xml:space="preserve"> </w:t>
      </w:r>
      <w:r w:rsidR="008E6E11" w:rsidRPr="007162D2">
        <w:rPr>
          <w:rFonts w:ascii="IRANSharp" w:hAnsi="IRANSharp" w:cs="IRANSharp"/>
          <w:rtl/>
          <w:lang w:bidi="fa-IR"/>
        </w:rPr>
        <w:t>فرصت‌های</w:t>
      </w:r>
      <w:r w:rsidRPr="007162D2">
        <w:rPr>
          <w:rFonts w:ascii="IRANSharp" w:hAnsi="IRANSharp" w:cs="IRANSharp"/>
          <w:rtl/>
          <w:lang w:bidi="fa-IR"/>
        </w:rPr>
        <w:t xml:space="preserve"> مشارکت مؤثر در تمامی </w:t>
      </w:r>
      <w:r w:rsidR="008E6E11" w:rsidRPr="007162D2">
        <w:rPr>
          <w:rFonts w:ascii="IRANSharp" w:hAnsi="IRANSharp" w:cs="IRANSharp"/>
          <w:rtl/>
          <w:lang w:bidi="fa-IR"/>
        </w:rPr>
        <w:t>حوزه‌های</w:t>
      </w:r>
      <w:r w:rsidRPr="007162D2">
        <w:rPr>
          <w:rFonts w:ascii="IRANSharp" w:hAnsi="IRANSharp" w:cs="IRANSharp"/>
          <w:rtl/>
          <w:lang w:bidi="fa-IR"/>
        </w:rPr>
        <w:t xml:space="preserve"> زندگی، فراهم </w:t>
      </w:r>
      <w:r w:rsidR="00645A95" w:rsidRPr="007162D2">
        <w:rPr>
          <w:rFonts w:ascii="IRANSharp" w:hAnsi="IRANSharp" w:cs="IRANSharp"/>
          <w:rtl/>
          <w:lang w:bidi="fa-IR"/>
        </w:rPr>
        <w:t>می‌کند</w:t>
      </w:r>
      <w:r w:rsidRPr="007162D2">
        <w:rPr>
          <w:rFonts w:ascii="IRANSharp" w:hAnsi="IRANSharp" w:cs="IRANSharp"/>
          <w:rtl/>
          <w:lang w:bidi="fa-IR"/>
        </w:rPr>
        <w:t xml:space="preserve">. </w:t>
      </w:r>
      <w:r w:rsidR="00645A95" w:rsidRPr="007162D2">
        <w:rPr>
          <w:rFonts w:ascii="IRANSharp" w:hAnsi="IRANSharp" w:cs="IRANSharp"/>
          <w:rtl/>
          <w:lang w:bidi="fa-IR"/>
        </w:rPr>
        <w:t>کمیته‌ها</w:t>
      </w:r>
      <w:r w:rsidRPr="007162D2">
        <w:rPr>
          <w:rFonts w:ascii="IRANSharp" w:hAnsi="IRANSharp" w:cs="IRANSharp"/>
          <w:rtl/>
          <w:lang w:bidi="fa-IR"/>
        </w:rPr>
        <w:t xml:space="preserve"> </w:t>
      </w:r>
      <w:r w:rsidR="00645A95" w:rsidRPr="007162D2">
        <w:rPr>
          <w:rFonts w:ascii="IRANSharp" w:hAnsi="IRANSharp" w:cs="IRANSharp"/>
          <w:rtl/>
          <w:lang w:bidi="fa-IR"/>
        </w:rPr>
        <w:t>به‌طور</w:t>
      </w:r>
      <w:r w:rsidRPr="007162D2">
        <w:rPr>
          <w:rFonts w:ascii="IRANSharp" w:hAnsi="IRANSharp" w:cs="IRANSharp"/>
          <w:rtl/>
          <w:lang w:bidi="fa-IR"/>
        </w:rPr>
        <w:t xml:space="preserve"> دائم کشورهای عضو را تشویق </w:t>
      </w:r>
      <w:r w:rsidR="00645A95" w:rsidRPr="007162D2">
        <w:rPr>
          <w:rFonts w:ascii="IRANSharp" w:hAnsi="IRANSharp" w:cs="IRANSharp"/>
          <w:rtl/>
          <w:lang w:bidi="fa-IR"/>
        </w:rPr>
        <w:t>می‌کنند</w:t>
      </w:r>
      <w:r w:rsidRPr="007162D2">
        <w:rPr>
          <w:rFonts w:ascii="IRANSharp" w:hAnsi="IRANSharp" w:cs="IRANSharp"/>
          <w:rtl/>
          <w:lang w:bidi="fa-IR"/>
        </w:rPr>
        <w:t xml:space="preserve"> تا اقداماتی برای افزایش ثبت نام</w:t>
      </w:r>
      <w:r w:rsidR="004D6A27">
        <w:rPr>
          <w:rFonts w:ascii="IRANSharp" w:hAnsi="IRANSharp" w:cs="IRANSharp"/>
          <w:rtl/>
          <w:lang w:bidi="fa-IR"/>
        </w:rPr>
        <w:t xml:space="preserve"> </w:t>
      </w:r>
      <w:r w:rsidRPr="007162D2">
        <w:rPr>
          <w:rFonts w:ascii="IRANSharp" w:hAnsi="IRANSharp" w:cs="IRANSharp"/>
          <w:rtl/>
          <w:lang w:bidi="fa-IR"/>
        </w:rPr>
        <w:t xml:space="preserve">و ابقا در آموزش متوسطه، </w:t>
      </w:r>
      <w:r w:rsidR="00645A95" w:rsidRPr="007162D2">
        <w:rPr>
          <w:rFonts w:ascii="IRANSharp" w:hAnsi="IRANSharp" w:cs="IRANSharp"/>
          <w:rtl/>
          <w:lang w:bidi="fa-IR"/>
        </w:rPr>
        <w:t>ازجمله</w:t>
      </w:r>
      <w:r w:rsidRPr="007162D2">
        <w:rPr>
          <w:rFonts w:ascii="IRANSharp" w:hAnsi="IRANSharp" w:cs="IRANSharp"/>
          <w:rtl/>
          <w:lang w:bidi="fa-IR"/>
        </w:rPr>
        <w:t xml:space="preserve"> با اطمینان از اینکه دانش آموزان تحصیلات اولیه را کامل </w:t>
      </w:r>
      <w:r w:rsidR="00645A95" w:rsidRPr="007162D2">
        <w:rPr>
          <w:rFonts w:ascii="IRANSharp" w:hAnsi="IRANSharp" w:cs="IRANSharp"/>
          <w:rtl/>
          <w:lang w:bidi="fa-IR"/>
        </w:rPr>
        <w:t>می‌کنند</w:t>
      </w:r>
      <w:r w:rsidRPr="007162D2">
        <w:rPr>
          <w:rFonts w:ascii="IRANSharp" w:hAnsi="IRANSharp" w:cs="IRANSharp"/>
          <w:rtl/>
          <w:lang w:bidi="fa-IR"/>
        </w:rPr>
        <w:t xml:space="preserve">، لغو </w:t>
      </w:r>
      <w:r w:rsidR="008E6E11" w:rsidRPr="007162D2">
        <w:rPr>
          <w:rFonts w:ascii="IRANSharp" w:hAnsi="IRANSharp" w:cs="IRANSharp"/>
          <w:rtl/>
          <w:lang w:bidi="fa-IR"/>
        </w:rPr>
        <w:t>هزینه‌های</w:t>
      </w:r>
      <w:r w:rsidRPr="007162D2">
        <w:rPr>
          <w:rFonts w:ascii="IRANSharp" w:hAnsi="IRANSharp" w:cs="IRANSharp"/>
          <w:rtl/>
          <w:lang w:bidi="fa-IR"/>
        </w:rPr>
        <w:t xml:space="preserve"> تحصیلی برای آموزش ابتدایی و متوسطه، ترویج دسترسی عادلانه به آموزش متوسطه، </w:t>
      </w:r>
      <w:r w:rsidR="00645A95" w:rsidRPr="007162D2">
        <w:rPr>
          <w:rFonts w:ascii="IRANSharp" w:hAnsi="IRANSharp" w:cs="IRANSharp"/>
          <w:rtl/>
          <w:lang w:bidi="fa-IR"/>
        </w:rPr>
        <w:t>ازجمله</w:t>
      </w:r>
      <w:r w:rsidRPr="007162D2">
        <w:rPr>
          <w:rFonts w:ascii="IRANSharp" w:hAnsi="IRANSharp" w:cs="IRANSharp"/>
          <w:rtl/>
          <w:lang w:bidi="fa-IR"/>
        </w:rPr>
        <w:t xml:space="preserve"> </w:t>
      </w:r>
      <w:r w:rsidR="008E6E11" w:rsidRPr="007162D2">
        <w:rPr>
          <w:rFonts w:ascii="IRANSharp" w:hAnsi="IRANSharp" w:cs="IRANSharp"/>
          <w:rtl/>
          <w:lang w:bidi="fa-IR"/>
        </w:rPr>
        <w:t>فرصت‌های</w:t>
      </w:r>
      <w:r w:rsidRPr="007162D2">
        <w:rPr>
          <w:rFonts w:ascii="IRANSharp" w:hAnsi="IRANSharp" w:cs="IRANSharp"/>
          <w:rtl/>
          <w:lang w:bidi="fa-IR"/>
        </w:rPr>
        <w:t xml:space="preserve"> آموزش فنی حرفه و اهمیت دادن به اجباری بودن تحصیلات متوسطه، انجام دهند. دختران نوجوان در طول و بعد از حاملگی حق دارند که تحصیلات خود را ادامه دهند که </w:t>
      </w:r>
      <w:r w:rsidR="008E6E11" w:rsidRPr="007162D2">
        <w:rPr>
          <w:rFonts w:ascii="IRANSharp" w:hAnsi="IRANSharp" w:cs="IRANSharp"/>
          <w:rtl/>
          <w:lang w:bidi="fa-IR"/>
        </w:rPr>
        <w:t>می‌تواند</w:t>
      </w:r>
      <w:r w:rsidRPr="007162D2">
        <w:rPr>
          <w:rFonts w:ascii="IRANSharp" w:hAnsi="IRANSharp" w:cs="IRANSharp"/>
          <w:rtl/>
          <w:lang w:bidi="fa-IR"/>
        </w:rPr>
        <w:t xml:space="preserve"> از طریق </w:t>
      </w:r>
      <w:r w:rsidR="008E6E11" w:rsidRPr="007162D2">
        <w:rPr>
          <w:rFonts w:ascii="IRANSharp" w:hAnsi="IRANSharp" w:cs="IRANSharp"/>
          <w:rtl/>
          <w:lang w:bidi="fa-IR"/>
        </w:rPr>
        <w:t>سیاست‌ها</w:t>
      </w:r>
      <w:r w:rsidRPr="007162D2">
        <w:rPr>
          <w:rFonts w:ascii="IRANSharp" w:hAnsi="IRANSharp" w:cs="IRANSharp"/>
          <w:rtl/>
          <w:lang w:bidi="fa-IR"/>
        </w:rPr>
        <w:t xml:space="preserve">ی بازگشت غیر </w:t>
      </w:r>
      <w:r w:rsidR="00645A95" w:rsidRPr="007162D2">
        <w:rPr>
          <w:rFonts w:ascii="IRANSharp" w:hAnsi="IRANSharp" w:cs="IRANSharp"/>
          <w:rtl/>
          <w:lang w:bidi="fa-IR"/>
        </w:rPr>
        <w:t>تبعیض‌آمیز</w:t>
      </w:r>
      <w:r w:rsidRPr="007162D2">
        <w:rPr>
          <w:rFonts w:ascii="IRANSharp" w:hAnsi="IRANSharp" w:cs="IRANSharp"/>
          <w:rtl/>
          <w:lang w:bidi="fa-IR"/>
        </w:rPr>
        <w:t xml:space="preserve"> تضمین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۶۴. برای دختران خارج از مدرسه، آموزش </w:t>
      </w:r>
      <w:r w:rsidR="008E6E11" w:rsidRPr="007162D2">
        <w:rPr>
          <w:rFonts w:ascii="IRANSharp" w:hAnsi="IRANSharp" w:cs="IRANSharp"/>
          <w:rtl/>
          <w:lang w:bidi="fa-IR"/>
        </w:rPr>
        <w:t>غیررسمی</w:t>
      </w:r>
      <w:r w:rsidRPr="007162D2">
        <w:rPr>
          <w:rFonts w:ascii="IRANSharp" w:hAnsi="IRANSharp" w:cs="IRANSharp"/>
          <w:rtl/>
          <w:lang w:bidi="fa-IR"/>
        </w:rPr>
        <w:t xml:space="preserve"> اغلب تنها راه یادگیری </w:t>
      </w:r>
      <w:r w:rsidR="008E6E11" w:rsidRPr="007162D2">
        <w:rPr>
          <w:rFonts w:ascii="IRANSharp" w:hAnsi="IRANSharp" w:cs="IRANSharp"/>
          <w:rtl/>
          <w:lang w:bidi="fa-IR"/>
        </w:rPr>
        <w:t>آن‌هاست</w:t>
      </w:r>
      <w:r w:rsidRPr="007162D2">
        <w:rPr>
          <w:rFonts w:ascii="IRANSharp" w:hAnsi="IRANSharp" w:cs="IRANSharp"/>
          <w:rtl/>
          <w:lang w:bidi="fa-IR"/>
        </w:rPr>
        <w:t xml:space="preserve"> و باید </w:t>
      </w:r>
      <w:r w:rsidR="008E6E11" w:rsidRPr="007162D2">
        <w:rPr>
          <w:rFonts w:ascii="IRANSharp" w:hAnsi="IRANSharp" w:cs="IRANSharp"/>
          <w:rtl/>
          <w:lang w:bidi="fa-IR"/>
        </w:rPr>
        <w:t>آموزش‌های</w:t>
      </w:r>
      <w:r w:rsidRPr="007162D2">
        <w:rPr>
          <w:rFonts w:ascii="IRANSharp" w:hAnsi="IRANSharp" w:cs="IRANSharp"/>
          <w:rtl/>
          <w:lang w:bidi="fa-IR"/>
        </w:rPr>
        <w:t xml:space="preserve"> ابتدایی و آموزش </w:t>
      </w:r>
      <w:r w:rsidR="008E6E11" w:rsidRPr="007162D2">
        <w:rPr>
          <w:rFonts w:ascii="IRANSharp" w:hAnsi="IRANSharp" w:cs="IRANSharp"/>
          <w:rtl/>
          <w:lang w:bidi="fa-IR"/>
        </w:rPr>
        <w:t>مهارت‌ها</w:t>
      </w:r>
      <w:r w:rsidRPr="007162D2">
        <w:rPr>
          <w:rFonts w:ascii="IRANSharp" w:hAnsi="IRANSharp" w:cs="IRANSharp"/>
          <w:rtl/>
          <w:lang w:bidi="fa-IR"/>
        </w:rPr>
        <w:t>ی زندگی را فراهم کند. این یک جایگزین برای تحصیلات رسمی برای کسانی است که مدرسه ابتدایی یا متوسطه را کامل ن</w:t>
      </w:r>
      <w:r w:rsidR="00645A95" w:rsidRPr="007162D2">
        <w:rPr>
          <w:rFonts w:ascii="IRANSharp" w:hAnsi="IRANSharp" w:cs="IRANSharp"/>
          <w:rtl/>
          <w:lang w:bidi="fa-IR"/>
        </w:rPr>
        <w:t>کرده‌اند</w:t>
      </w:r>
      <w:r w:rsidRPr="007162D2">
        <w:rPr>
          <w:rFonts w:ascii="IRANSharp" w:hAnsi="IRANSharp" w:cs="IRANSharp"/>
          <w:rtl/>
          <w:lang w:bidi="fa-IR"/>
        </w:rPr>
        <w:t xml:space="preserve"> و همچنین ممکن است از طریق </w:t>
      </w:r>
      <w:r w:rsidR="008E6E11" w:rsidRPr="007162D2">
        <w:rPr>
          <w:rFonts w:ascii="IRANSharp" w:hAnsi="IRANSharp" w:cs="IRANSharp"/>
          <w:rtl/>
          <w:lang w:bidi="fa-IR"/>
        </w:rPr>
        <w:t>برنامه‌ها</w:t>
      </w:r>
      <w:r w:rsidRPr="007162D2">
        <w:rPr>
          <w:rFonts w:ascii="IRANSharp" w:hAnsi="IRANSharp" w:cs="IRANSharp"/>
          <w:rtl/>
          <w:lang w:bidi="fa-IR"/>
        </w:rPr>
        <w:t xml:space="preserve">ی رادیویی و سایر </w:t>
      </w:r>
      <w:r w:rsidR="008E6E11" w:rsidRPr="007162D2">
        <w:rPr>
          <w:rFonts w:ascii="IRANSharp" w:hAnsi="IRANSharp" w:cs="IRANSharp"/>
          <w:rtl/>
          <w:lang w:bidi="fa-IR"/>
        </w:rPr>
        <w:t>رسانه‌ها</w:t>
      </w:r>
      <w:r w:rsidRPr="007162D2">
        <w:rPr>
          <w:rFonts w:ascii="IRANSharp" w:hAnsi="IRANSharp" w:cs="IRANSharp"/>
          <w:rtl/>
          <w:lang w:bidi="fa-IR"/>
        </w:rPr>
        <w:t xml:space="preserve">، </w:t>
      </w:r>
      <w:r w:rsidR="00645A95" w:rsidRPr="007162D2">
        <w:rPr>
          <w:rFonts w:ascii="IRANSharp" w:hAnsi="IRANSharp" w:cs="IRANSharp"/>
          <w:rtl/>
          <w:lang w:bidi="fa-IR"/>
        </w:rPr>
        <w:t>ازجمله</w:t>
      </w:r>
      <w:r w:rsidRPr="007162D2">
        <w:rPr>
          <w:rFonts w:ascii="IRANSharp" w:hAnsi="IRANSharp" w:cs="IRANSharp"/>
          <w:rtl/>
          <w:lang w:bidi="fa-IR"/>
        </w:rPr>
        <w:t xml:space="preserve"> </w:t>
      </w:r>
      <w:r w:rsidR="00645A95" w:rsidRPr="007162D2">
        <w:rPr>
          <w:rFonts w:ascii="IRANSharp" w:hAnsi="IRANSharp" w:cs="IRANSharp"/>
          <w:rtl/>
          <w:lang w:bidi="fa-IR"/>
        </w:rPr>
        <w:t>رسانه‌های</w:t>
      </w:r>
      <w:r w:rsidRPr="007162D2">
        <w:rPr>
          <w:rFonts w:ascii="IRANSharp" w:hAnsi="IRANSharp" w:cs="IRANSharp"/>
          <w:rtl/>
          <w:lang w:bidi="fa-IR"/>
        </w:rPr>
        <w:t xml:space="preserve"> دیجیتال، در دسترس قرار گیرد.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۶۵. زنان و دختران از طریق آموزش از طریق آموزش در معیشت و </w:t>
      </w:r>
      <w:r w:rsidR="008E6E11" w:rsidRPr="007162D2">
        <w:rPr>
          <w:rFonts w:ascii="IRANSharp" w:hAnsi="IRANSharp" w:cs="IRANSharp"/>
          <w:rtl/>
          <w:lang w:bidi="fa-IR"/>
        </w:rPr>
        <w:t>مهارت‌ها</w:t>
      </w:r>
      <w:r w:rsidRPr="007162D2">
        <w:rPr>
          <w:rFonts w:ascii="IRANSharp" w:hAnsi="IRANSharp" w:cs="IRANSharp"/>
          <w:rtl/>
          <w:lang w:bidi="fa-IR"/>
        </w:rPr>
        <w:t xml:space="preserve">ی کارآفرینی و بهره گیری از </w:t>
      </w:r>
      <w:r w:rsidR="008E6E11" w:rsidRPr="007162D2">
        <w:rPr>
          <w:rFonts w:ascii="IRANSharp" w:hAnsi="IRANSharp" w:cs="IRANSharp"/>
          <w:rtl/>
          <w:lang w:bidi="fa-IR"/>
        </w:rPr>
        <w:t>برنامه‌ها</w:t>
      </w:r>
      <w:r w:rsidRPr="007162D2">
        <w:rPr>
          <w:rFonts w:ascii="IRANSharp" w:hAnsi="IRANSharp" w:cs="IRANSharp"/>
          <w:rtl/>
          <w:lang w:bidi="fa-IR"/>
        </w:rPr>
        <w:t xml:space="preserve">یی که انگیزه اقتصادی را برای تعلیق ازدواج تا سن ۱۸ سال عرضه </w:t>
      </w:r>
      <w:r w:rsidR="00645A95" w:rsidRPr="007162D2">
        <w:rPr>
          <w:rFonts w:ascii="IRANSharp" w:hAnsi="IRANSharp" w:cs="IRANSharp"/>
          <w:rtl/>
          <w:lang w:bidi="fa-IR"/>
        </w:rPr>
        <w:t>می‌کند</w:t>
      </w:r>
      <w:r w:rsidRPr="007162D2">
        <w:rPr>
          <w:rFonts w:ascii="IRANSharp" w:hAnsi="IRANSharp" w:cs="IRANSharp"/>
          <w:rtl/>
          <w:lang w:bidi="fa-IR"/>
        </w:rPr>
        <w:t xml:space="preserve">، مانند بورس تحصیلی، </w:t>
      </w:r>
      <w:r w:rsidR="008E6E11" w:rsidRPr="007162D2">
        <w:rPr>
          <w:rFonts w:ascii="IRANSharp" w:hAnsi="IRANSharp" w:cs="IRANSharp"/>
          <w:rtl/>
          <w:lang w:bidi="fa-IR"/>
        </w:rPr>
        <w:t>برنامه‌ها</w:t>
      </w:r>
      <w:r w:rsidRPr="007162D2">
        <w:rPr>
          <w:rFonts w:ascii="IRANSharp" w:hAnsi="IRANSharp" w:cs="IRANSharp"/>
          <w:rtl/>
          <w:lang w:bidi="fa-IR"/>
        </w:rPr>
        <w:t xml:space="preserve">ی اعتباری کوچک و </w:t>
      </w:r>
      <w:r w:rsidR="008E6E11" w:rsidRPr="007162D2">
        <w:rPr>
          <w:rFonts w:ascii="IRANSharp" w:hAnsi="IRANSharp" w:cs="IRANSharp"/>
          <w:rtl/>
          <w:lang w:bidi="fa-IR"/>
        </w:rPr>
        <w:t>طرح‌های</w:t>
      </w:r>
      <w:r w:rsidRPr="007162D2">
        <w:rPr>
          <w:rFonts w:ascii="IRANSharp" w:hAnsi="IRANSharp" w:cs="IRANSharp"/>
          <w:rtl/>
          <w:lang w:bidi="fa-IR"/>
        </w:rPr>
        <w:t xml:space="preserve"> پس انداز، </w:t>
      </w:r>
      <w:r w:rsidR="008E6E11" w:rsidRPr="007162D2">
        <w:rPr>
          <w:rFonts w:ascii="IRANSharp" w:hAnsi="IRANSharp" w:cs="IRANSharp"/>
          <w:rtl/>
          <w:lang w:bidi="fa-IR"/>
        </w:rPr>
        <w:t>می‌توانند</w:t>
      </w:r>
      <w:r w:rsidRPr="007162D2">
        <w:rPr>
          <w:rFonts w:ascii="IRANSharp" w:hAnsi="IRANSharp" w:cs="IRANSharp"/>
          <w:rtl/>
          <w:lang w:bidi="fa-IR"/>
        </w:rPr>
        <w:t xml:space="preserve"> دارایی اقتصادی خود را بنا نهند. </w:t>
      </w:r>
      <w:r w:rsidR="004D6A27">
        <w:rPr>
          <w:rFonts w:ascii="IRANSharp" w:hAnsi="IRANSharp" w:cs="IRANSharp"/>
          <w:rtl/>
          <w:lang w:bidi="fa-IR"/>
        </w:rPr>
        <w:t>(</w:t>
      </w:r>
      <w:r w:rsidRPr="007162D2">
        <w:rPr>
          <w:rFonts w:ascii="IRANSharp" w:hAnsi="IRANSharp" w:cs="IRANSharp"/>
          <w:rtl/>
          <w:lang w:bidi="fa-IR"/>
        </w:rPr>
        <w:t>مواد ۱۱ و ۱۳ کنوانسیون محو کلیه اشکال تبعیض علیه زنان و ماده ۲۸ کنوانسیون حقوق کودک</w:t>
      </w:r>
      <w:r w:rsidR="004D6A27">
        <w:rPr>
          <w:rFonts w:ascii="IRANSharp" w:hAnsi="IRANSharp" w:cs="IRANSharp"/>
          <w:rtl/>
          <w:lang w:bidi="fa-IR"/>
        </w:rPr>
        <w:t>)</w:t>
      </w:r>
      <w:r w:rsidRPr="007162D2">
        <w:rPr>
          <w:rFonts w:ascii="IRANSharp" w:hAnsi="IRANSharp" w:cs="IRANSharp"/>
          <w:rtl/>
          <w:lang w:bidi="fa-IR"/>
        </w:rPr>
        <w:t xml:space="preserve">. </w:t>
      </w:r>
      <w:r w:rsidR="008E6E11" w:rsidRPr="007162D2">
        <w:rPr>
          <w:rFonts w:ascii="IRANSharp" w:hAnsi="IRANSharp" w:cs="IRANSharp"/>
          <w:rtl/>
          <w:lang w:bidi="fa-IR"/>
        </w:rPr>
        <w:t>برنامه‌ها</w:t>
      </w:r>
      <w:r w:rsidRPr="007162D2">
        <w:rPr>
          <w:rFonts w:ascii="IRANSharp" w:hAnsi="IRANSharp" w:cs="IRANSharp"/>
          <w:rtl/>
          <w:lang w:bidi="fa-IR"/>
        </w:rPr>
        <w:t>ی آگاهی رسانی تکمیلی برای بیان حق زنان برای کار در خارج از خانه و</w:t>
      </w:r>
      <w:r w:rsidR="004D6A27">
        <w:rPr>
          <w:rFonts w:ascii="IRANSharp" w:hAnsi="IRANSharp" w:cs="IRANSharp"/>
          <w:rtl/>
          <w:lang w:bidi="fa-IR"/>
        </w:rPr>
        <w:t xml:space="preserve"> </w:t>
      </w:r>
      <w:r w:rsidRPr="007162D2">
        <w:rPr>
          <w:rFonts w:ascii="IRANSharp" w:hAnsi="IRANSharp" w:cs="IRANSharp"/>
          <w:rtl/>
          <w:lang w:bidi="fa-IR"/>
        </w:rPr>
        <w:t xml:space="preserve">چالش </w:t>
      </w:r>
      <w:r w:rsidR="008E6E11" w:rsidRPr="007162D2">
        <w:rPr>
          <w:rFonts w:ascii="IRANSharp" w:hAnsi="IRANSharp" w:cs="IRANSharp"/>
          <w:rtl/>
          <w:lang w:bidi="fa-IR"/>
        </w:rPr>
        <w:t>تابوها</w:t>
      </w:r>
      <w:r w:rsidRPr="007162D2">
        <w:rPr>
          <w:rFonts w:ascii="IRANSharp" w:hAnsi="IRANSharp" w:cs="IRANSharp"/>
          <w:rtl/>
          <w:lang w:bidi="fa-IR"/>
        </w:rPr>
        <w:t xml:space="preserve"> درباره زنان و کار ضروری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۶۶. یکی دیگر از ابزارهای تقویت توانمندسازی زنان و دختران، ساختن </w:t>
      </w:r>
      <w:r w:rsidR="008E6E11" w:rsidRPr="007162D2">
        <w:rPr>
          <w:rFonts w:ascii="IRANSharp" w:hAnsi="IRANSharp" w:cs="IRANSharp"/>
          <w:rtl/>
          <w:lang w:bidi="fa-IR"/>
        </w:rPr>
        <w:t>دارایی‌های</w:t>
      </w:r>
      <w:r w:rsidRPr="007162D2">
        <w:rPr>
          <w:rFonts w:ascii="IRANSharp" w:hAnsi="IRANSharp" w:cs="IRANSharp"/>
          <w:rtl/>
          <w:lang w:bidi="fa-IR"/>
        </w:rPr>
        <w:t xml:space="preserve"> اجتماعی </w:t>
      </w:r>
      <w:r w:rsidR="00645A95" w:rsidRPr="007162D2">
        <w:rPr>
          <w:rFonts w:ascii="IRANSharp" w:hAnsi="IRANSharp" w:cs="IRANSharp"/>
          <w:rtl/>
          <w:lang w:bidi="fa-IR"/>
        </w:rPr>
        <w:t>آن‌ها</w:t>
      </w:r>
      <w:r w:rsidRPr="007162D2">
        <w:rPr>
          <w:rFonts w:ascii="IRANSharp" w:hAnsi="IRANSharp" w:cs="IRANSharp"/>
          <w:rtl/>
          <w:lang w:bidi="fa-IR"/>
        </w:rPr>
        <w:t xml:space="preserve"> است. این امر از طریق ایجاد فضاهای امن که در آن دختران و زنان </w:t>
      </w:r>
      <w:r w:rsidR="008E6E11" w:rsidRPr="007162D2">
        <w:rPr>
          <w:rFonts w:ascii="IRANSharp" w:hAnsi="IRANSharp" w:cs="IRANSharp"/>
          <w:rtl/>
          <w:lang w:bidi="fa-IR"/>
        </w:rPr>
        <w:t>می‌توانند</w:t>
      </w:r>
      <w:r w:rsidRPr="007162D2">
        <w:rPr>
          <w:rFonts w:ascii="IRANSharp" w:hAnsi="IRANSharp" w:cs="IRANSharp"/>
          <w:rtl/>
          <w:lang w:bidi="fa-IR"/>
        </w:rPr>
        <w:t xml:space="preserve"> با همسالان، مربیان، معلمان و رهبران جامعه ارتباط برقرار کرده و خود را بیان کنند، سخن</w:t>
      </w:r>
      <w:r w:rsidR="004D6A27">
        <w:rPr>
          <w:rFonts w:ascii="IRANSharp" w:hAnsi="IRANSharp" w:cs="IRANSharp"/>
          <w:rtl/>
          <w:lang w:bidi="fa-IR"/>
        </w:rPr>
        <w:t xml:space="preserve"> </w:t>
      </w:r>
      <w:r w:rsidRPr="007162D2">
        <w:rPr>
          <w:rFonts w:ascii="IRANSharp" w:hAnsi="IRANSharp" w:cs="IRANSharp"/>
          <w:rtl/>
          <w:lang w:bidi="fa-IR"/>
        </w:rPr>
        <w:t xml:space="preserve">بگویند، </w:t>
      </w:r>
      <w:r w:rsidR="008E6E11" w:rsidRPr="007162D2">
        <w:rPr>
          <w:rFonts w:ascii="IRANSharp" w:hAnsi="IRANSharp" w:cs="IRANSharp"/>
          <w:rtl/>
          <w:lang w:bidi="fa-IR"/>
        </w:rPr>
        <w:t>آرمان‌ها</w:t>
      </w:r>
      <w:r w:rsidRPr="007162D2">
        <w:rPr>
          <w:rFonts w:ascii="IRANSharp" w:hAnsi="IRANSharp" w:cs="IRANSharp"/>
          <w:rtl/>
          <w:lang w:bidi="fa-IR"/>
        </w:rPr>
        <w:t xml:space="preserve"> و </w:t>
      </w:r>
      <w:r w:rsidR="008E6E11" w:rsidRPr="007162D2">
        <w:rPr>
          <w:rFonts w:ascii="IRANSharp" w:hAnsi="IRANSharp" w:cs="IRANSharp"/>
          <w:rtl/>
          <w:lang w:bidi="fa-IR"/>
        </w:rPr>
        <w:t>نگرانی‌های</w:t>
      </w:r>
      <w:r w:rsidRPr="007162D2">
        <w:rPr>
          <w:rFonts w:ascii="IRANSharp" w:hAnsi="IRANSharp" w:cs="IRANSharp"/>
          <w:rtl/>
          <w:lang w:bidi="fa-IR"/>
        </w:rPr>
        <w:t xml:space="preserve">شان را بیان کرده و در تصمیمی که بر زندگی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645A95" w:rsidRPr="007162D2">
        <w:rPr>
          <w:rFonts w:ascii="IRANSharp" w:hAnsi="IRANSharp" w:cs="IRANSharp"/>
          <w:rtl/>
          <w:lang w:bidi="fa-IR"/>
        </w:rPr>
        <w:t>تأثیر</w:t>
      </w:r>
      <w:r w:rsidRPr="007162D2">
        <w:rPr>
          <w:rFonts w:ascii="IRANSharp" w:hAnsi="IRANSharp" w:cs="IRANSharp"/>
          <w:rtl/>
          <w:lang w:bidi="fa-IR"/>
        </w:rPr>
        <w:t xml:space="preserve"> </w:t>
      </w:r>
      <w:r w:rsidR="00645A95" w:rsidRPr="007162D2">
        <w:rPr>
          <w:rFonts w:ascii="IRANSharp" w:hAnsi="IRANSharp" w:cs="IRANSharp"/>
          <w:rtl/>
          <w:lang w:bidi="fa-IR"/>
        </w:rPr>
        <w:t>می‌گذارند</w:t>
      </w:r>
      <w:r w:rsidRPr="007162D2">
        <w:rPr>
          <w:rFonts w:ascii="IRANSharp" w:hAnsi="IRANSharp" w:cs="IRANSharp"/>
          <w:rtl/>
          <w:lang w:bidi="fa-IR"/>
        </w:rPr>
        <w:t>، شرکت کنند، قابل تسهیل است.</w:t>
      </w:r>
      <w:r w:rsidR="004D6A27">
        <w:rPr>
          <w:rFonts w:ascii="IRANSharp" w:hAnsi="IRANSharp" w:cs="IRANSharp"/>
          <w:rtl/>
          <w:lang w:bidi="fa-IR"/>
        </w:rPr>
        <w:t xml:space="preserve"> </w:t>
      </w:r>
      <w:r w:rsidRPr="007162D2">
        <w:rPr>
          <w:rFonts w:ascii="IRANSharp" w:hAnsi="IRANSharp" w:cs="IRANSharp"/>
          <w:rtl/>
          <w:lang w:bidi="fa-IR"/>
        </w:rPr>
        <w:t xml:space="preserve">این امر </w:t>
      </w:r>
      <w:r w:rsidR="008E6E11" w:rsidRPr="007162D2">
        <w:rPr>
          <w:rFonts w:ascii="IRANSharp" w:hAnsi="IRANSharp" w:cs="IRANSharp"/>
          <w:rtl/>
          <w:lang w:bidi="fa-IR"/>
        </w:rPr>
        <w:t>می‌تواند</w:t>
      </w:r>
      <w:r w:rsidRPr="007162D2">
        <w:rPr>
          <w:rFonts w:ascii="IRANSharp" w:hAnsi="IRANSharp" w:cs="IRANSharp"/>
          <w:rtl/>
          <w:lang w:bidi="fa-IR"/>
        </w:rPr>
        <w:t xml:space="preserve"> به </w:t>
      </w:r>
      <w:r w:rsidR="00645A95" w:rsidRPr="007162D2">
        <w:rPr>
          <w:rFonts w:ascii="IRANSharp" w:hAnsi="IRANSharp" w:cs="IRANSharp"/>
          <w:rtl/>
          <w:lang w:bidi="fa-IR"/>
        </w:rPr>
        <w:t>آن‌ها</w:t>
      </w:r>
      <w:r w:rsidRPr="007162D2">
        <w:rPr>
          <w:rFonts w:ascii="IRANSharp" w:hAnsi="IRANSharp" w:cs="IRANSharp"/>
          <w:rtl/>
          <w:lang w:bidi="fa-IR"/>
        </w:rPr>
        <w:t xml:space="preserve"> کمک کند تا اعتماد به نفس و خودکارآمدی، ارتباطات، </w:t>
      </w:r>
      <w:r w:rsidR="008E6E11" w:rsidRPr="007162D2">
        <w:rPr>
          <w:rFonts w:ascii="IRANSharp" w:hAnsi="IRANSharp" w:cs="IRANSharp"/>
          <w:rtl/>
          <w:lang w:bidi="fa-IR"/>
        </w:rPr>
        <w:t>مهارت‌ها</w:t>
      </w:r>
      <w:r w:rsidRPr="007162D2">
        <w:rPr>
          <w:rFonts w:ascii="IRANSharp" w:hAnsi="IRANSharp" w:cs="IRANSharp"/>
          <w:rtl/>
          <w:lang w:bidi="fa-IR"/>
        </w:rPr>
        <w:t xml:space="preserve">ی مذاکره و حل مسئله و آگاهی از حقوق </w:t>
      </w:r>
      <w:r w:rsidR="00645A95" w:rsidRPr="007162D2">
        <w:rPr>
          <w:rFonts w:ascii="IRANSharp" w:hAnsi="IRANSharp" w:cs="IRANSharp"/>
          <w:rtl/>
          <w:lang w:bidi="fa-IR"/>
        </w:rPr>
        <w:t>آن‌ها</w:t>
      </w:r>
      <w:r w:rsidRPr="007162D2">
        <w:rPr>
          <w:rFonts w:ascii="IRANSharp" w:hAnsi="IRANSharp" w:cs="IRANSharp"/>
          <w:rtl/>
          <w:lang w:bidi="fa-IR"/>
        </w:rPr>
        <w:t xml:space="preserve"> را افزایش دهد و </w:t>
      </w:r>
      <w:r w:rsidR="008E6E11" w:rsidRPr="007162D2">
        <w:rPr>
          <w:rFonts w:ascii="IRANSharp" w:hAnsi="IRANSharp" w:cs="IRANSharp"/>
          <w:rtl/>
          <w:lang w:bidi="fa-IR"/>
        </w:rPr>
        <w:t>بالأخص</w:t>
      </w:r>
      <w:r w:rsidRPr="007162D2">
        <w:rPr>
          <w:rFonts w:ascii="IRANSharp" w:hAnsi="IRANSharp" w:cs="IRANSharp"/>
          <w:rtl/>
          <w:lang w:bidi="fa-IR"/>
        </w:rPr>
        <w:t xml:space="preserve"> برای دختران مهاجر </w:t>
      </w:r>
      <w:r w:rsidR="008E6E11" w:rsidRPr="007162D2">
        <w:rPr>
          <w:rFonts w:ascii="IRANSharp" w:hAnsi="IRANSharp" w:cs="IRANSharp"/>
          <w:rtl/>
          <w:lang w:bidi="fa-IR"/>
        </w:rPr>
        <w:t>می‌تواند</w:t>
      </w:r>
      <w:r w:rsidRPr="007162D2">
        <w:rPr>
          <w:rFonts w:ascii="IRANSharp" w:hAnsi="IRANSharp" w:cs="IRANSharp"/>
          <w:rtl/>
          <w:lang w:bidi="fa-IR"/>
        </w:rPr>
        <w:t xml:space="preserve"> بسیار مهم باشد. </w:t>
      </w:r>
      <w:r w:rsidR="00645A95" w:rsidRPr="007162D2">
        <w:rPr>
          <w:rFonts w:ascii="IRANSharp" w:hAnsi="IRANSharp" w:cs="IRANSharp"/>
          <w:rtl/>
          <w:lang w:bidi="fa-IR"/>
        </w:rPr>
        <w:t>ازآنجایی‌که</w:t>
      </w:r>
      <w:r w:rsidRPr="007162D2">
        <w:rPr>
          <w:rFonts w:ascii="IRANSharp" w:hAnsi="IRANSharp" w:cs="IRANSharp"/>
          <w:rtl/>
          <w:lang w:bidi="fa-IR"/>
        </w:rPr>
        <w:t xml:space="preserve"> مردان </w:t>
      </w:r>
      <w:r w:rsidR="00645A95" w:rsidRPr="007162D2">
        <w:rPr>
          <w:rFonts w:ascii="IRANSharp" w:hAnsi="IRANSharp" w:cs="IRANSharp"/>
          <w:rtl/>
          <w:lang w:bidi="fa-IR"/>
        </w:rPr>
        <w:t>به‌طور</w:t>
      </w:r>
      <w:r w:rsidRPr="007162D2">
        <w:rPr>
          <w:rFonts w:ascii="IRANSharp" w:hAnsi="IRANSharp" w:cs="IRANSharp"/>
          <w:rtl/>
          <w:lang w:bidi="fa-IR"/>
        </w:rPr>
        <w:t xml:space="preserve"> سنتی </w:t>
      </w:r>
      <w:r w:rsidRPr="007162D2">
        <w:rPr>
          <w:rFonts w:ascii="IRANSharp" w:hAnsi="IRANSharp" w:cs="IRANSharp"/>
          <w:rtl/>
          <w:lang w:bidi="fa-IR"/>
        </w:rPr>
        <w:lastRenderedPageBreak/>
        <w:t xml:space="preserve">قدرت و نفوذ در همه سطوح را در اختیار دارند، مشارکت </w:t>
      </w:r>
      <w:r w:rsidR="00645A95" w:rsidRPr="007162D2">
        <w:rPr>
          <w:rFonts w:ascii="IRANSharp" w:hAnsi="IRANSharp" w:cs="IRANSharp"/>
          <w:rtl/>
          <w:lang w:bidi="fa-IR"/>
        </w:rPr>
        <w:t>آن‌ها</w:t>
      </w:r>
      <w:r w:rsidRPr="007162D2">
        <w:rPr>
          <w:rFonts w:ascii="IRANSharp" w:hAnsi="IRANSharp" w:cs="IRANSharp"/>
          <w:rtl/>
          <w:lang w:bidi="fa-IR"/>
        </w:rPr>
        <w:t xml:space="preserve"> برای اطمینان از این که اطفال و زنان حمایت و مشارکت متقابل </w:t>
      </w:r>
      <w:r w:rsidR="008E6E11" w:rsidRPr="007162D2">
        <w:rPr>
          <w:rFonts w:ascii="IRANSharp" w:hAnsi="IRANSharp" w:cs="IRANSharp"/>
          <w:rtl/>
          <w:lang w:bidi="fa-IR"/>
        </w:rPr>
        <w:t>خانواده‌ها</w:t>
      </w:r>
      <w:r w:rsidRPr="007162D2">
        <w:rPr>
          <w:rFonts w:ascii="IRANSharp" w:hAnsi="IRANSharp" w:cs="IRANSharp"/>
          <w:rtl/>
          <w:lang w:bidi="fa-IR"/>
        </w:rPr>
        <w:t>، جوامع، جامعه مدنی و سیاست گذاران خود را در اختیار دارند، حائز اهمیت است.</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۶۷.</w:t>
      </w:r>
      <w:r w:rsidRPr="007162D2">
        <w:rPr>
          <w:rFonts w:ascii="IRANSharp" w:hAnsi="IRANSharp" w:cs="IRANSharp"/>
          <w:rtl/>
        </w:rPr>
        <w:t xml:space="preserve"> </w:t>
      </w:r>
      <w:r w:rsidRPr="007162D2">
        <w:rPr>
          <w:rFonts w:ascii="IRANSharp" w:hAnsi="IRANSharp" w:cs="IRANSharp"/>
          <w:rtl/>
          <w:lang w:bidi="fa-IR"/>
        </w:rPr>
        <w:t xml:space="preserve">دوران کودکی و در دیرترین شکل اوایل نوجوانی، نقطه ورود برای کمک به دختران و پسران و حمایت از </w:t>
      </w:r>
      <w:r w:rsidR="00645A95" w:rsidRPr="007162D2">
        <w:rPr>
          <w:rFonts w:ascii="IRANSharp" w:hAnsi="IRANSharp" w:cs="IRANSharp"/>
          <w:rtl/>
          <w:lang w:bidi="fa-IR"/>
        </w:rPr>
        <w:t>آن‌ها</w:t>
      </w:r>
      <w:r w:rsidRPr="007162D2">
        <w:rPr>
          <w:rFonts w:ascii="IRANSharp" w:hAnsi="IRANSharp" w:cs="IRANSharp"/>
          <w:rtl/>
          <w:lang w:bidi="fa-IR"/>
        </w:rPr>
        <w:t xml:space="preserve"> برای تغییر </w:t>
      </w:r>
      <w:r w:rsidR="00645A95" w:rsidRPr="007162D2">
        <w:rPr>
          <w:rFonts w:ascii="IRANSharp" w:hAnsi="IRANSharp" w:cs="IRANSharp"/>
          <w:rtl/>
          <w:lang w:bidi="fa-IR"/>
        </w:rPr>
        <w:t>نگرش‌های</w:t>
      </w:r>
      <w:r w:rsidRPr="007162D2">
        <w:rPr>
          <w:rFonts w:ascii="IRANSharp" w:hAnsi="IRANSharp" w:cs="IRANSharp"/>
          <w:rtl/>
          <w:lang w:bidi="fa-IR"/>
        </w:rPr>
        <w:t xml:space="preserve"> جنسیتی و پذیرفتن </w:t>
      </w:r>
      <w:r w:rsidR="008E6E11" w:rsidRPr="007162D2">
        <w:rPr>
          <w:rFonts w:ascii="IRANSharp" w:hAnsi="IRANSharp" w:cs="IRANSharp"/>
          <w:rtl/>
          <w:lang w:bidi="fa-IR"/>
        </w:rPr>
        <w:t>نقش‌ها</w:t>
      </w:r>
      <w:r w:rsidRPr="007162D2">
        <w:rPr>
          <w:rFonts w:ascii="IRANSharp" w:hAnsi="IRANSharp" w:cs="IRANSharp"/>
          <w:rtl/>
          <w:lang w:bidi="fa-IR"/>
        </w:rPr>
        <w:t xml:space="preserve"> و رفتارهای مثبت بیشتری در خانه، مدرسه و جامعه </w:t>
      </w:r>
      <w:r w:rsidR="00645A95" w:rsidRPr="007162D2">
        <w:rPr>
          <w:rFonts w:ascii="IRANSharp" w:hAnsi="IRANSharp" w:cs="IRANSharp"/>
          <w:rtl/>
          <w:lang w:bidi="fa-IR"/>
        </w:rPr>
        <w:t>گسترده‌تر</w:t>
      </w:r>
      <w:r w:rsidRPr="007162D2">
        <w:rPr>
          <w:rFonts w:ascii="IRANSharp" w:hAnsi="IRANSharp" w:cs="IRANSharp"/>
          <w:rtl/>
          <w:lang w:bidi="fa-IR"/>
        </w:rPr>
        <w:t xml:space="preserve"> است. این امر به معنی تسهیل گفتگو با </w:t>
      </w:r>
      <w:r w:rsidR="00645A95" w:rsidRPr="007162D2">
        <w:rPr>
          <w:rFonts w:ascii="IRANSharp" w:hAnsi="IRANSharp" w:cs="IRANSharp"/>
          <w:rtl/>
          <w:lang w:bidi="fa-IR"/>
        </w:rPr>
        <w:t>آن‌ها</w:t>
      </w:r>
      <w:r w:rsidRPr="007162D2">
        <w:rPr>
          <w:rFonts w:ascii="IRANSharp" w:hAnsi="IRANSharp" w:cs="IRANSharp"/>
          <w:rtl/>
          <w:lang w:bidi="fa-IR"/>
        </w:rPr>
        <w:t xml:space="preserve"> در مورد هنجارها، </w:t>
      </w:r>
      <w:r w:rsidR="00AC172A" w:rsidRPr="007162D2">
        <w:rPr>
          <w:rFonts w:ascii="IRANSharp" w:hAnsi="IRANSharp" w:cs="IRANSharp"/>
          <w:rtl/>
          <w:lang w:bidi="fa-IR"/>
        </w:rPr>
        <w:t>نگرش‌ها</w:t>
      </w:r>
      <w:r w:rsidRPr="007162D2">
        <w:rPr>
          <w:rFonts w:ascii="IRANSharp" w:hAnsi="IRANSharp" w:cs="IRANSharp"/>
          <w:rtl/>
          <w:lang w:bidi="fa-IR"/>
        </w:rPr>
        <w:t xml:space="preserve"> و انتظارات اجتماعی است که با زنانگی و مردانگی سنتی و </w:t>
      </w:r>
      <w:r w:rsidR="00645A95" w:rsidRPr="007162D2">
        <w:rPr>
          <w:rFonts w:ascii="IRANSharp" w:hAnsi="IRANSharp" w:cs="IRANSharp"/>
          <w:rtl/>
          <w:lang w:bidi="fa-IR"/>
        </w:rPr>
        <w:t>نقش‌های</w:t>
      </w:r>
      <w:r w:rsidRPr="007162D2">
        <w:rPr>
          <w:rFonts w:ascii="IRANSharp" w:hAnsi="IRANSharp" w:cs="IRANSharp"/>
          <w:rtl/>
          <w:lang w:bidi="fa-IR"/>
        </w:rPr>
        <w:t xml:space="preserve"> </w:t>
      </w:r>
      <w:r w:rsidR="00645A95" w:rsidRPr="007162D2">
        <w:rPr>
          <w:rFonts w:ascii="IRANSharp" w:hAnsi="IRANSharp" w:cs="IRANSharp"/>
          <w:rtl/>
          <w:lang w:bidi="fa-IR"/>
        </w:rPr>
        <w:t>کلیشه‌ای</w:t>
      </w:r>
      <w:r w:rsidRPr="007162D2">
        <w:rPr>
          <w:rFonts w:ascii="IRANSharp" w:hAnsi="IRANSharp" w:cs="IRANSharp"/>
          <w:rtl/>
          <w:lang w:bidi="fa-IR"/>
        </w:rPr>
        <w:t xml:space="preserve"> جنسی و جنسیتی مرتبط است؛ و همکاری با </w:t>
      </w:r>
      <w:r w:rsidR="00645A95" w:rsidRPr="007162D2">
        <w:rPr>
          <w:rFonts w:ascii="IRANSharp" w:hAnsi="IRANSharp" w:cs="IRANSharp"/>
          <w:rtl/>
          <w:lang w:bidi="fa-IR"/>
        </w:rPr>
        <w:t>آن‌ها</w:t>
      </w:r>
      <w:r w:rsidRPr="007162D2">
        <w:rPr>
          <w:rFonts w:ascii="IRANSharp" w:hAnsi="IRANSharp" w:cs="IRANSharp"/>
          <w:rtl/>
          <w:lang w:bidi="fa-IR"/>
        </w:rPr>
        <w:t xml:space="preserve">، برای حمایت از تغییرات شخصی و اجتماعی </w:t>
      </w:r>
      <w:r w:rsidR="008E6E11" w:rsidRPr="007162D2">
        <w:rPr>
          <w:rFonts w:ascii="IRANSharp" w:hAnsi="IRANSharp" w:cs="IRANSharp"/>
          <w:rtl/>
          <w:lang w:bidi="fa-IR"/>
        </w:rPr>
        <w:t>باهدف</w:t>
      </w:r>
      <w:r w:rsidRPr="007162D2">
        <w:rPr>
          <w:rFonts w:ascii="IRANSharp" w:hAnsi="IRANSharp" w:cs="IRANSharp"/>
          <w:rtl/>
          <w:lang w:bidi="fa-IR"/>
        </w:rPr>
        <w:t xml:space="preserve"> نابودی نابرابری جنسیتی و ارتقاء اهمیت ارزیابی آموزش و پرورش، </w:t>
      </w:r>
      <w:r w:rsidR="008E6E11" w:rsidRPr="007162D2">
        <w:rPr>
          <w:rFonts w:ascii="IRANSharp" w:hAnsi="IRANSharp" w:cs="IRANSharp"/>
          <w:rtl/>
          <w:lang w:bidi="fa-IR"/>
        </w:rPr>
        <w:t>به‌خصوص</w:t>
      </w:r>
      <w:r w:rsidRPr="007162D2">
        <w:rPr>
          <w:rFonts w:ascii="IRANSharp" w:hAnsi="IRANSharp" w:cs="IRANSharp"/>
          <w:rtl/>
          <w:lang w:bidi="fa-IR"/>
        </w:rPr>
        <w:t xml:space="preserve"> آموزش دختران، در تلاش برای از بین بردن اقدامات مضر که </w:t>
      </w:r>
      <w:r w:rsidR="00645A95" w:rsidRPr="007162D2">
        <w:rPr>
          <w:rFonts w:ascii="IRANSharp" w:hAnsi="IRANSharp" w:cs="IRANSharp"/>
          <w:rtl/>
          <w:lang w:bidi="fa-IR"/>
        </w:rPr>
        <w:t>به‌طور</w:t>
      </w:r>
      <w:r w:rsidRPr="007162D2">
        <w:rPr>
          <w:rFonts w:ascii="IRANSharp" w:hAnsi="IRANSharp" w:cs="IRANSharp"/>
          <w:rtl/>
          <w:lang w:bidi="fa-IR"/>
        </w:rPr>
        <w:t xml:space="preserve"> خاص بر دختران نوجوان و جوان </w:t>
      </w:r>
      <w:r w:rsidR="00645A95" w:rsidRPr="007162D2">
        <w:rPr>
          <w:rFonts w:ascii="IRANSharp" w:hAnsi="IRANSharp" w:cs="IRANSharp"/>
          <w:rtl/>
          <w:lang w:bidi="fa-IR"/>
        </w:rPr>
        <w:t>تأثیر</w:t>
      </w:r>
      <w:r w:rsidRPr="007162D2">
        <w:rPr>
          <w:rFonts w:ascii="IRANSharp" w:hAnsi="IRANSharp" w:cs="IRANSharp"/>
          <w:rtl/>
          <w:lang w:bidi="fa-IR"/>
        </w:rPr>
        <w:t xml:space="preserve"> </w:t>
      </w:r>
      <w:r w:rsidR="00645A95" w:rsidRPr="007162D2">
        <w:rPr>
          <w:rFonts w:ascii="IRANSharp" w:hAnsi="IRANSharp" w:cs="IRANSharp"/>
          <w:rtl/>
          <w:lang w:bidi="fa-IR"/>
        </w:rPr>
        <w:t>می‌گذارد</w:t>
      </w:r>
      <w:r w:rsidRPr="007162D2">
        <w:rPr>
          <w:rFonts w:ascii="IRANSharp" w:hAnsi="IRANSharp" w:cs="IRANSharp"/>
          <w:rtl/>
          <w:lang w:bidi="fa-IR"/>
        </w:rPr>
        <w:t xml:space="preserve">، </w:t>
      </w:r>
      <w:r w:rsidR="00645A95" w:rsidRPr="007162D2">
        <w:rPr>
          <w:rFonts w:ascii="IRANSharp" w:hAnsi="IRANSharp" w:cs="IRANSharp"/>
          <w:rtl/>
          <w:lang w:bidi="fa-IR"/>
        </w:rPr>
        <w:t>می‌باشد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۶۸.</w:t>
      </w:r>
      <w:r w:rsidRPr="007162D2">
        <w:rPr>
          <w:rFonts w:ascii="IRANSharp" w:hAnsi="IRANSharp" w:cs="IRANSharp"/>
          <w:rtl/>
        </w:rPr>
        <w:t xml:space="preserve"> </w:t>
      </w:r>
      <w:r w:rsidRPr="007162D2">
        <w:rPr>
          <w:rFonts w:ascii="IRANSharp" w:hAnsi="IRANSharp" w:cs="IRANSharp"/>
          <w:rtl/>
          <w:lang w:bidi="fa-IR"/>
        </w:rPr>
        <w:t>زنان و دختران نوجوان که با اقدامات مضر مواجه بوده و یا در معرض خطر اقدامات مضر قرار گ</w:t>
      </w:r>
      <w:r w:rsidR="00645A95" w:rsidRPr="007162D2">
        <w:rPr>
          <w:rFonts w:ascii="IRANSharp" w:hAnsi="IRANSharp" w:cs="IRANSharp"/>
          <w:rtl/>
          <w:lang w:bidi="fa-IR"/>
        </w:rPr>
        <w:t>رفته‌اند</w:t>
      </w:r>
      <w:r w:rsidRPr="007162D2">
        <w:rPr>
          <w:rFonts w:ascii="IRANSharp" w:hAnsi="IRANSharp" w:cs="IRANSharp"/>
          <w:rtl/>
          <w:lang w:bidi="fa-IR"/>
        </w:rPr>
        <w:t xml:space="preserve">، با خطرات </w:t>
      </w:r>
      <w:r w:rsidR="00645A95" w:rsidRPr="007162D2">
        <w:rPr>
          <w:rFonts w:ascii="IRANSharp" w:hAnsi="IRANSharp" w:cs="IRANSharp"/>
          <w:rtl/>
          <w:lang w:bidi="fa-IR"/>
        </w:rPr>
        <w:t>قابل‌توجهی</w:t>
      </w:r>
      <w:r w:rsidRPr="007162D2">
        <w:rPr>
          <w:rFonts w:ascii="IRANSharp" w:hAnsi="IRANSharp" w:cs="IRANSharp"/>
          <w:rtl/>
          <w:lang w:bidi="fa-IR"/>
        </w:rPr>
        <w:t xml:space="preserve"> در خصوص سلامت جنسی و باروری خود، </w:t>
      </w:r>
      <w:r w:rsidR="008E6E11" w:rsidRPr="007162D2">
        <w:rPr>
          <w:rFonts w:ascii="IRANSharp" w:hAnsi="IRANSharp" w:cs="IRANSharp"/>
          <w:rtl/>
          <w:lang w:bidi="fa-IR"/>
        </w:rPr>
        <w:t>به‌خصوص</w:t>
      </w:r>
      <w:r w:rsidRPr="007162D2">
        <w:rPr>
          <w:rFonts w:ascii="IRANSharp" w:hAnsi="IRANSharp" w:cs="IRANSharp"/>
          <w:rtl/>
          <w:lang w:bidi="fa-IR"/>
        </w:rPr>
        <w:t xml:space="preserve"> در شرایطی که با موانع تصمیم گیری در مورد چنین مسائلی ناشی از عدم اطلاعات کافی و خدمات، </w:t>
      </w:r>
      <w:r w:rsidR="00645A95" w:rsidRPr="007162D2">
        <w:rPr>
          <w:rFonts w:ascii="IRANSharp" w:hAnsi="IRANSharp" w:cs="IRANSharp"/>
          <w:rtl/>
          <w:lang w:bidi="fa-IR"/>
        </w:rPr>
        <w:t>ازجمله</w:t>
      </w:r>
      <w:r w:rsidRPr="007162D2">
        <w:rPr>
          <w:rFonts w:ascii="IRANSharp" w:hAnsi="IRANSharp" w:cs="IRANSharp"/>
          <w:rtl/>
          <w:lang w:bidi="fa-IR"/>
        </w:rPr>
        <w:t xml:space="preserve"> خدمات متناسب برای نوجوان، </w:t>
      </w:r>
      <w:r w:rsidR="008E6E11" w:rsidRPr="007162D2">
        <w:rPr>
          <w:rFonts w:ascii="IRANSharp" w:hAnsi="IRANSharp" w:cs="IRANSharp"/>
          <w:rtl/>
          <w:lang w:bidi="fa-IR"/>
        </w:rPr>
        <w:t>مواجه‌اند</w:t>
      </w:r>
      <w:r w:rsidR="004D6A27">
        <w:rPr>
          <w:rFonts w:ascii="IRANSharp" w:hAnsi="IRANSharp" w:cs="IRANSharp"/>
          <w:rtl/>
          <w:lang w:bidi="fa-IR"/>
        </w:rPr>
        <w:t xml:space="preserve">؛ </w:t>
      </w:r>
      <w:r w:rsidRPr="007162D2">
        <w:rPr>
          <w:rFonts w:ascii="IRANSharp" w:hAnsi="IRANSharp" w:cs="IRANSharp"/>
          <w:rtl/>
          <w:lang w:bidi="fa-IR"/>
        </w:rPr>
        <w:t xml:space="preserve">بنابراین، لازم است اطمینان حاصل شود که زنان و نوجوانان به اطلاعات دقیق مربوط </w:t>
      </w:r>
      <w:r w:rsidR="008E6E11" w:rsidRPr="007162D2">
        <w:rPr>
          <w:rFonts w:ascii="IRANSharp" w:hAnsi="IRANSharp" w:cs="IRANSharp"/>
          <w:rtl/>
          <w:lang w:bidi="fa-IR"/>
        </w:rPr>
        <w:t>به‌سلامت</w:t>
      </w:r>
      <w:r w:rsidRPr="007162D2">
        <w:rPr>
          <w:rFonts w:ascii="IRANSharp" w:hAnsi="IRANSharp" w:cs="IRANSharp"/>
          <w:rtl/>
          <w:lang w:bidi="fa-IR"/>
        </w:rPr>
        <w:t xml:space="preserve"> و حقوق جنسی و تولید مثل و </w:t>
      </w:r>
      <w:r w:rsidR="00645A95" w:rsidRPr="007162D2">
        <w:rPr>
          <w:rFonts w:ascii="IRANSharp" w:hAnsi="IRANSharp" w:cs="IRANSharp"/>
          <w:rtl/>
          <w:lang w:bidi="fa-IR"/>
        </w:rPr>
        <w:t>تأثیر</w:t>
      </w:r>
      <w:r w:rsidRPr="007162D2">
        <w:rPr>
          <w:rFonts w:ascii="IRANSharp" w:hAnsi="IRANSharp" w:cs="IRANSharp"/>
          <w:rtl/>
          <w:lang w:bidi="fa-IR"/>
        </w:rPr>
        <w:t xml:space="preserve"> </w:t>
      </w:r>
      <w:r w:rsidR="00645A95" w:rsidRPr="007162D2">
        <w:rPr>
          <w:rFonts w:ascii="IRANSharp" w:hAnsi="IRANSharp" w:cs="IRANSharp"/>
          <w:rtl/>
          <w:lang w:bidi="fa-IR"/>
        </w:rPr>
        <w:t>فعالیت‌های</w:t>
      </w:r>
      <w:r w:rsidRPr="007162D2">
        <w:rPr>
          <w:rFonts w:ascii="IRANSharp" w:hAnsi="IRANSharp" w:cs="IRANSharp"/>
          <w:rtl/>
          <w:lang w:bidi="fa-IR"/>
        </w:rPr>
        <w:t xml:space="preserve"> مضر و همچنین دسترسی به خدمات کافی و محرمانه دارند. تعلیم و تربیت متناسب با سن که شامل اطلاعات علمی بر اساس سلامت جنسی و باروری است، به تقویت دختران و زنان در تصمیم </w:t>
      </w:r>
      <w:r w:rsidR="008E6E11" w:rsidRPr="007162D2">
        <w:rPr>
          <w:rFonts w:ascii="IRANSharp" w:hAnsi="IRANSharp" w:cs="IRANSharp"/>
          <w:rtl/>
          <w:lang w:bidi="fa-IR"/>
        </w:rPr>
        <w:t>گیری‌های</w:t>
      </w:r>
      <w:r w:rsidRPr="007162D2">
        <w:rPr>
          <w:rFonts w:ascii="IRANSharp" w:hAnsi="IRANSharp" w:cs="IRANSharp"/>
          <w:rtl/>
          <w:lang w:bidi="fa-IR"/>
        </w:rPr>
        <w:t xml:space="preserve"> آگاهانه و ادعای حقوق خود کمک </w:t>
      </w:r>
      <w:r w:rsidR="00645A95" w:rsidRPr="007162D2">
        <w:rPr>
          <w:rFonts w:ascii="IRANSharp" w:hAnsi="IRANSharp" w:cs="IRANSharp"/>
          <w:rtl/>
          <w:lang w:bidi="fa-IR"/>
        </w:rPr>
        <w:t>می‌کند</w:t>
      </w:r>
      <w:r w:rsidRPr="007162D2">
        <w:rPr>
          <w:rFonts w:ascii="IRANSharp" w:hAnsi="IRANSharp" w:cs="IRANSharp"/>
          <w:rtl/>
          <w:lang w:bidi="fa-IR"/>
        </w:rPr>
        <w:t xml:space="preserve">. برای این منظور، ارائه دهندگان </w:t>
      </w:r>
      <w:r w:rsidR="008E6E11" w:rsidRPr="007162D2">
        <w:rPr>
          <w:rFonts w:ascii="IRANSharp" w:hAnsi="IRANSharp" w:cs="IRANSharp"/>
          <w:rtl/>
          <w:lang w:bidi="fa-IR"/>
        </w:rPr>
        <w:t>مراقبت‌های</w:t>
      </w:r>
      <w:r w:rsidRPr="007162D2">
        <w:rPr>
          <w:rFonts w:ascii="IRANSharp" w:hAnsi="IRANSharp" w:cs="IRANSharp"/>
          <w:rtl/>
          <w:lang w:bidi="fa-IR"/>
        </w:rPr>
        <w:t xml:space="preserve"> بهداشتی و معلمان با دانش، درک و مهارت کافی نقش مهمی را در انتقال اطلاعات، جلوگیری از اقدامات مضر و شناسایی و کمک به زنان و دخترانی که قربانی بوده و یا ممکن است در معرض خطر </w:t>
      </w:r>
      <w:r w:rsidR="00645A95" w:rsidRPr="007162D2">
        <w:rPr>
          <w:rFonts w:ascii="IRANSharp" w:hAnsi="IRANSharp" w:cs="IRANSharp"/>
          <w:rtl/>
          <w:lang w:bidi="fa-IR"/>
        </w:rPr>
        <w:t>آن‌ها</w:t>
      </w:r>
      <w:r w:rsidRPr="007162D2">
        <w:rPr>
          <w:rFonts w:ascii="IRANSharp" w:hAnsi="IRANSharp" w:cs="IRANSharp"/>
          <w:rtl/>
          <w:lang w:bidi="fa-IR"/>
        </w:rPr>
        <w:t xml:space="preserve"> باشند، دارند.</w:t>
      </w:r>
    </w:p>
    <w:p w:rsidR="00720B11" w:rsidRPr="007162D2" w:rsidRDefault="00720B11" w:rsidP="00720B11">
      <w:pPr>
        <w:bidi/>
        <w:rPr>
          <w:rFonts w:ascii="IRANSharp" w:hAnsi="IRANSharp" w:cs="IRANSharp"/>
          <w:b/>
          <w:bCs/>
          <w:lang w:bidi="fa-IR"/>
        </w:rPr>
      </w:pPr>
    </w:p>
    <w:p w:rsidR="00720B11" w:rsidRPr="007162D2" w:rsidRDefault="00720B11" w:rsidP="00720B11">
      <w:pPr>
        <w:bidi/>
        <w:rPr>
          <w:rFonts w:ascii="IRANSharp" w:hAnsi="IRANSharp" w:cs="IRANSharp"/>
          <w:b/>
          <w:bCs/>
          <w:lang w:bidi="fa-IR"/>
        </w:rPr>
      </w:pPr>
      <w:r w:rsidRPr="007162D2">
        <w:rPr>
          <w:rFonts w:ascii="IRANSharp" w:hAnsi="IRANSharp" w:cs="IRANSharp"/>
          <w:b/>
          <w:bCs/>
          <w:rtl/>
          <w:lang w:bidi="fa-IR"/>
        </w:rPr>
        <w:t xml:space="preserve">۶۹. </w:t>
      </w:r>
      <w:r w:rsidR="00645A95" w:rsidRPr="007162D2">
        <w:rPr>
          <w:rFonts w:ascii="IRANSharp" w:hAnsi="IRANSharp" w:cs="IRANSharp"/>
          <w:b/>
          <w:bCs/>
          <w:rtl/>
          <w:lang w:bidi="fa-IR"/>
        </w:rPr>
        <w:t>کمیته‌ها</w:t>
      </w:r>
      <w:r w:rsidRPr="007162D2">
        <w:rPr>
          <w:rFonts w:ascii="IRANSharp" w:hAnsi="IRANSharp" w:cs="IRANSharp"/>
          <w:b/>
          <w:bCs/>
          <w:rtl/>
          <w:lang w:bidi="fa-IR"/>
        </w:rPr>
        <w:t xml:space="preserve"> توصیه </w:t>
      </w:r>
      <w:r w:rsidR="00645A95" w:rsidRPr="007162D2">
        <w:rPr>
          <w:rFonts w:ascii="IRANSharp" w:hAnsi="IRANSharp" w:cs="IRANSharp"/>
          <w:b/>
          <w:bCs/>
          <w:rtl/>
          <w:lang w:bidi="fa-IR"/>
        </w:rPr>
        <w:t>می‌کنند</w:t>
      </w:r>
      <w:r w:rsidRPr="007162D2">
        <w:rPr>
          <w:rFonts w:ascii="IRANSharp" w:hAnsi="IRANSharp" w:cs="IRANSharp"/>
          <w:b/>
          <w:bCs/>
          <w:rtl/>
          <w:lang w:bidi="fa-IR"/>
        </w:rPr>
        <w:t xml:space="preserve"> که کشورهای عضو </w:t>
      </w:r>
      <w:r w:rsidR="008E6E11" w:rsidRPr="007162D2">
        <w:rPr>
          <w:rFonts w:ascii="IRANSharp" w:hAnsi="IRANSharp" w:cs="IRANSharp"/>
          <w:b/>
          <w:bCs/>
          <w:rtl/>
          <w:lang w:bidi="fa-IR"/>
        </w:rPr>
        <w:t>کنوانسیون‌ها</w:t>
      </w:r>
      <w:r w:rsidRPr="007162D2">
        <w:rPr>
          <w:rFonts w:ascii="IRANSharp" w:hAnsi="IRANSharp" w:cs="IRANSharp"/>
          <w:b/>
          <w:bCs/>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(الف)</w:t>
      </w:r>
      <w:r w:rsidR="004D6A27">
        <w:rPr>
          <w:rFonts w:ascii="IRANSharp" w:hAnsi="IRANSharp" w:cs="IRANSharp"/>
          <w:rtl/>
          <w:lang w:bidi="fa-IR"/>
        </w:rPr>
        <w:t xml:space="preserve"> </w:t>
      </w:r>
      <w:r w:rsidRPr="007162D2">
        <w:rPr>
          <w:rFonts w:ascii="IRANSharp" w:hAnsi="IRANSharp" w:cs="IRANSharp"/>
          <w:rtl/>
          <w:lang w:bidi="fa-IR"/>
        </w:rPr>
        <w:t xml:space="preserve">آموزش ابتدایی جامع، آزاد و اجباری که برای دختران متناسب باشد، </w:t>
      </w:r>
      <w:r w:rsidR="00645A95" w:rsidRPr="007162D2">
        <w:rPr>
          <w:rFonts w:ascii="IRANSharp" w:hAnsi="IRANSharp" w:cs="IRANSharp"/>
          <w:rtl/>
          <w:lang w:bidi="fa-IR"/>
        </w:rPr>
        <w:t>ازجمله</w:t>
      </w:r>
      <w:r w:rsidRPr="007162D2">
        <w:rPr>
          <w:rFonts w:ascii="IRANSharp" w:hAnsi="IRANSharp" w:cs="IRANSharp"/>
          <w:rtl/>
          <w:lang w:bidi="fa-IR"/>
        </w:rPr>
        <w:t xml:space="preserve"> در مناطق دورافتاده و روستایی فراهم کنند. اجباری کردن تحصیلات متوسطه</w:t>
      </w:r>
      <w:r w:rsidR="004D6A27">
        <w:rPr>
          <w:rFonts w:ascii="IRANSharp" w:hAnsi="IRANSharp" w:cs="IRANSharp"/>
          <w:rtl/>
          <w:lang w:bidi="fa-IR"/>
        </w:rPr>
        <w:t xml:space="preserve"> </w:t>
      </w:r>
      <w:r w:rsidRPr="007162D2">
        <w:rPr>
          <w:rFonts w:ascii="IRANSharp" w:hAnsi="IRANSharp" w:cs="IRANSharp"/>
          <w:rtl/>
          <w:lang w:bidi="fa-IR"/>
        </w:rPr>
        <w:t xml:space="preserve">در </w:t>
      </w:r>
      <w:r w:rsidR="00AC172A" w:rsidRPr="007162D2">
        <w:rPr>
          <w:rFonts w:ascii="IRANSharp" w:hAnsi="IRANSharp" w:cs="IRANSharp"/>
          <w:rtl/>
          <w:lang w:bidi="fa-IR"/>
        </w:rPr>
        <w:t>حالی که</w:t>
      </w:r>
      <w:r w:rsidRPr="007162D2">
        <w:rPr>
          <w:rFonts w:ascii="IRANSharp" w:hAnsi="IRANSharp" w:cs="IRANSharp"/>
          <w:rtl/>
          <w:lang w:bidi="fa-IR"/>
        </w:rPr>
        <w:t xml:space="preserve"> </w:t>
      </w:r>
      <w:r w:rsidR="00AC172A" w:rsidRPr="007162D2">
        <w:rPr>
          <w:rFonts w:ascii="IRANSharp" w:hAnsi="IRANSharp" w:cs="IRANSharp"/>
          <w:rtl/>
          <w:lang w:bidi="fa-IR"/>
        </w:rPr>
        <w:t>مشوق‌های</w:t>
      </w:r>
      <w:r w:rsidRPr="007162D2">
        <w:rPr>
          <w:rFonts w:ascii="IRANSharp" w:hAnsi="IRANSharp" w:cs="IRANSharp"/>
          <w:rtl/>
          <w:lang w:bidi="fa-IR"/>
        </w:rPr>
        <w:t xml:space="preserve"> اقتصادی برای دختران باردار و مادران نوجوان برای اتمام دوره راهنمایی و ایجاد </w:t>
      </w:r>
      <w:r w:rsidR="008E6E11" w:rsidRPr="007162D2">
        <w:rPr>
          <w:rFonts w:ascii="IRANSharp" w:hAnsi="IRANSharp" w:cs="IRANSharp"/>
          <w:rtl/>
          <w:lang w:bidi="fa-IR"/>
        </w:rPr>
        <w:t>سیاست‌ها</w:t>
      </w:r>
      <w:r w:rsidRPr="007162D2">
        <w:rPr>
          <w:rFonts w:ascii="IRANSharp" w:hAnsi="IRANSharp" w:cs="IRANSharp"/>
          <w:rtl/>
          <w:lang w:bidi="fa-IR"/>
        </w:rPr>
        <w:t xml:space="preserve">ی بازگشت غیر </w:t>
      </w:r>
      <w:r w:rsidR="00645A95" w:rsidRPr="007162D2">
        <w:rPr>
          <w:rFonts w:ascii="IRANSharp" w:hAnsi="IRANSharp" w:cs="IRANSharp"/>
          <w:rtl/>
          <w:lang w:bidi="fa-IR"/>
        </w:rPr>
        <w:t>تبعیض‌آمیز</w:t>
      </w:r>
      <w:r w:rsidRPr="007162D2">
        <w:rPr>
          <w:rFonts w:ascii="IRANSharp" w:hAnsi="IRANSharp" w:cs="IRANSharp"/>
          <w:rtl/>
          <w:lang w:bidi="fa-IR"/>
        </w:rPr>
        <w:t xml:space="preserve"> نیز فراهم </w:t>
      </w:r>
      <w:r w:rsidR="00645A95" w:rsidRPr="007162D2">
        <w:rPr>
          <w:rFonts w:ascii="IRANSharp" w:hAnsi="IRANSharp" w:cs="IRANSharp"/>
          <w:rtl/>
          <w:lang w:bidi="fa-IR"/>
        </w:rPr>
        <w:t>می‌کنند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(ب) فراهم کردن </w:t>
      </w:r>
      <w:r w:rsidR="008E6E11" w:rsidRPr="007162D2">
        <w:rPr>
          <w:rFonts w:ascii="IRANSharp" w:hAnsi="IRANSharp" w:cs="IRANSharp"/>
          <w:rtl/>
          <w:lang w:bidi="fa-IR"/>
        </w:rPr>
        <w:t>فرصت‌های</w:t>
      </w:r>
      <w:r w:rsidRPr="007162D2">
        <w:rPr>
          <w:rFonts w:ascii="IRANSharp" w:hAnsi="IRANSharp" w:cs="IRANSharp"/>
          <w:rtl/>
          <w:lang w:bidi="fa-IR"/>
        </w:rPr>
        <w:t xml:space="preserve"> آموزشی و اقتصادی برای دختران و زنان در یک محیط امن و کارآمد که در آن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8E6E11" w:rsidRPr="007162D2">
        <w:rPr>
          <w:rFonts w:ascii="IRANSharp" w:hAnsi="IRANSharp" w:cs="IRANSharp"/>
          <w:rtl/>
          <w:lang w:bidi="fa-IR"/>
        </w:rPr>
        <w:t>می‌توانند</w:t>
      </w:r>
      <w:r w:rsidRPr="007162D2">
        <w:rPr>
          <w:rFonts w:ascii="IRANSharp" w:hAnsi="IRANSharp" w:cs="IRANSharp"/>
          <w:rtl/>
          <w:lang w:bidi="fa-IR"/>
        </w:rPr>
        <w:t xml:space="preserve"> اعتماد به نفس خود، آگاهی از حقوق </w:t>
      </w:r>
      <w:r w:rsidR="00645A95" w:rsidRPr="007162D2">
        <w:rPr>
          <w:rFonts w:ascii="IRANSharp" w:hAnsi="IRANSharp" w:cs="IRANSharp"/>
          <w:rtl/>
          <w:lang w:bidi="fa-IR"/>
        </w:rPr>
        <w:t>آن‌ها</w:t>
      </w:r>
      <w:r w:rsidRPr="007162D2">
        <w:rPr>
          <w:rFonts w:ascii="IRANSharp" w:hAnsi="IRANSharp" w:cs="IRANSharp"/>
          <w:rtl/>
          <w:lang w:bidi="fa-IR"/>
        </w:rPr>
        <w:t xml:space="preserve"> و نیز ارتباطات، مذاکره و </w:t>
      </w:r>
      <w:r w:rsidR="008E6E11" w:rsidRPr="007162D2">
        <w:rPr>
          <w:rFonts w:ascii="IRANSharp" w:hAnsi="IRANSharp" w:cs="IRANSharp"/>
          <w:rtl/>
          <w:lang w:bidi="fa-IR"/>
        </w:rPr>
        <w:t>مهارت‌ها</w:t>
      </w:r>
      <w:r w:rsidRPr="007162D2">
        <w:rPr>
          <w:rFonts w:ascii="IRANSharp" w:hAnsi="IRANSharp" w:cs="IRANSharp"/>
          <w:rtl/>
          <w:lang w:bidi="fa-IR"/>
        </w:rPr>
        <w:t>ی حل مسائل را توسعه دهند؛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(پ) در </w:t>
      </w:r>
      <w:r w:rsidR="008E6E11" w:rsidRPr="007162D2">
        <w:rPr>
          <w:rFonts w:ascii="IRANSharp" w:hAnsi="IRANSharp" w:cs="IRANSharp"/>
          <w:rtl/>
          <w:lang w:bidi="fa-IR"/>
        </w:rPr>
        <w:t>برنامه‌ها</w:t>
      </w:r>
      <w:r w:rsidRPr="007162D2">
        <w:rPr>
          <w:rFonts w:ascii="IRANSharp" w:hAnsi="IRANSharp" w:cs="IRANSharp"/>
          <w:rtl/>
          <w:lang w:bidi="fa-IR"/>
        </w:rPr>
        <w:t xml:space="preserve">ی آموزشی اطلاعات </w:t>
      </w:r>
      <w:r w:rsidR="00AC172A" w:rsidRPr="007162D2">
        <w:rPr>
          <w:rFonts w:ascii="IRANSharp" w:hAnsi="IRANSharp" w:cs="IRANSharp"/>
          <w:rtl/>
          <w:lang w:bidi="fa-IR"/>
        </w:rPr>
        <w:t>مربوط</w:t>
      </w:r>
      <w:r w:rsidRPr="007162D2">
        <w:rPr>
          <w:rFonts w:ascii="IRANSharp" w:hAnsi="IRANSharp" w:cs="IRANSharp"/>
          <w:rtl/>
          <w:lang w:bidi="fa-IR"/>
        </w:rPr>
        <w:t xml:space="preserve"> به حقوق بشر را بگنجانند </w:t>
      </w:r>
      <w:r w:rsidR="00645A95" w:rsidRPr="007162D2">
        <w:rPr>
          <w:rFonts w:ascii="IRANSharp" w:hAnsi="IRANSharp" w:cs="IRANSharp"/>
          <w:rtl/>
          <w:lang w:bidi="fa-IR"/>
        </w:rPr>
        <w:t>ازجمله</w:t>
      </w:r>
      <w:r w:rsidRPr="007162D2">
        <w:rPr>
          <w:rFonts w:ascii="IRANSharp" w:hAnsi="IRANSharp" w:cs="IRANSharp"/>
          <w:rtl/>
          <w:lang w:bidi="fa-IR"/>
        </w:rPr>
        <w:t xml:space="preserve"> حقوق زنان و کودکان، برابری جنسیتی و خودآگاهی و کمک به</w:t>
      </w:r>
      <w:r w:rsidR="004D6A27">
        <w:rPr>
          <w:rFonts w:ascii="IRANSharp" w:hAnsi="IRANSharp" w:cs="IRANSharp"/>
          <w:rtl/>
          <w:lang w:bidi="fa-IR"/>
        </w:rPr>
        <w:t xml:space="preserve"> </w:t>
      </w:r>
      <w:r w:rsidRPr="007162D2">
        <w:rPr>
          <w:rFonts w:ascii="IRANSharp" w:hAnsi="IRANSharp" w:cs="IRANSharp"/>
          <w:rtl/>
          <w:lang w:bidi="fa-IR"/>
        </w:rPr>
        <w:t xml:space="preserve">از بین بردن </w:t>
      </w:r>
      <w:r w:rsidR="00645A95" w:rsidRPr="007162D2">
        <w:rPr>
          <w:rFonts w:ascii="IRANSharp" w:hAnsi="IRANSharp" w:cs="IRANSharp"/>
          <w:rtl/>
          <w:lang w:bidi="fa-IR"/>
        </w:rPr>
        <w:t>کلیشه‌های</w:t>
      </w:r>
      <w:r w:rsidRPr="007162D2">
        <w:rPr>
          <w:rFonts w:ascii="IRANSharp" w:hAnsi="IRANSharp" w:cs="IRANSharp"/>
          <w:rtl/>
          <w:lang w:bidi="fa-IR"/>
        </w:rPr>
        <w:t xml:space="preserve"> جنسیتی و پرورش محیط غیر </w:t>
      </w:r>
      <w:r w:rsidR="00645A95" w:rsidRPr="007162D2">
        <w:rPr>
          <w:rFonts w:ascii="IRANSharp" w:hAnsi="IRANSharp" w:cs="IRANSharp"/>
          <w:rtl/>
          <w:lang w:bidi="fa-IR"/>
        </w:rPr>
        <w:t>تبعیض‌آمیز</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(ت) اطمینان حاصل کنند که مدارس اطلاعات متناسب با سن در مورد بهداشت جنسی و</w:t>
      </w:r>
      <w:r w:rsidR="004D6A27">
        <w:rPr>
          <w:rFonts w:ascii="IRANSharp" w:hAnsi="IRANSharp" w:cs="IRANSharp"/>
          <w:rtl/>
          <w:lang w:bidi="fa-IR"/>
        </w:rPr>
        <w:t xml:space="preserve"> </w:t>
      </w:r>
      <w:r w:rsidRPr="007162D2">
        <w:rPr>
          <w:rFonts w:ascii="IRANSharp" w:hAnsi="IRANSharp" w:cs="IRANSharp"/>
          <w:rtl/>
          <w:lang w:bidi="fa-IR"/>
        </w:rPr>
        <w:t xml:space="preserve">باروری و حقوق، </w:t>
      </w:r>
      <w:r w:rsidR="00645A95" w:rsidRPr="007162D2">
        <w:rPr>
          <w:rFonts w:ascii="IRANSharp" w:hAnsi="IRANSharp" w:cs="IRANSharp"/>
          <w:rtl/>
          <w:lang w:bidi="fa-IR"/>
        </w:rPr>
        <w:t>ازجمله</w:t>
      </w:r>
      <w:r w:rsidRPr="007162D2">
        <w:rPr>
          <w:rFonts w:ascii="IRANSharp" w:hAnsi="IRANSharp" w:cs="IRANSharp"/>
          <w:rtl/>
          <w:lang w:bidi="fa-IR"/>
        </w:rPr>
        <w:t xml:space="preserve"> در رابطه با روابط جنسیتی و رفتار جنسی مسئول، پیشگیری از اچ آی وی، تغذیه، حفاظت از خشونت و اقدامات مضر؛</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(ث)‌اطمینان از دسترسی به </w:t>
      </w:r>
      <w:r w:rsidR="008E6E11" w:rsidRPr="007162D2">
        <w:rPr>
          <w:rFonts w:ascii="IRANSharp" w:hAnsi="IRANSharp" w:cs="IRANSharp"/>
          <w:rtl/>
          <w:lang w:bidi="fa-IR"/>
        </w:rPr>
        <w:t>برنامه‌ها</w:t>
      </w:r>
      <w:r w:rsidRPr="007162D2">
        <w:rPr>
          <w:rFonts w:ascii="IRANSharp" w:hAnsi="IRANSharp" w:cs="IRANSharp"/>
          <w:rtl/>
          <w:lang w:bidi="fa-IR"/>
        </w:rPr>
        <w:t xml:space="preserve">ی آموزشی </w:t>
      </w:r>
      <w:r w:rsidR="008E6E11" w:rsidRPr="007162D2">
        <w:rPr>
          <w:rFonts w:ascii="IRANSharp" w:hAnsi="IRANSharp" w:cs="IRANSharp"/>
          <w:rtl/>
          <w:lang w:bidi="fa-IR"/>
        </w:rPr>
        <w:t>غیررسمی</w:t>
      </w:r>
      <w:r w:rsidRPr="007162D2">
        <w:rPr>
          <w:rFonts w:ascii="IRANSharp" w:hAnsi="IRANSharp" w:cs="IRANSharp"/>
          <w:rtl/>
          <w:lang w:bidi="fa-IR"/>
        </w:rPr>
        <w:t xml:space="preserve"> برای دختران که از تحصیلات عادی خارج شده یا هرگز ثبت نام نکرده و </w:t>
      </w:r>
      <w:r w:rsidR="00AC172A" w:rsidRPr="007162D2">
        <w:rPr>
          <w:rFonts w:ascii="IRANSharp" w:hAnsi="IRANSharp" w:cs="IRANSharp"/>
          <w:rtl/>
          <w:lang w:bidi="fa-IR"/>
        </w:rPr>
        <w:t>بی‌سواد</w:t>
      </w:r>
      <w:r w:rsidRPr="007162D2">
        <w:rPr>
          <w:rFonts w:ascii="IRANSharp" w:hAnsi="IRANSharp" w:cs="IRANSharp"/>
          <w:rtl/>
          <w:lang w:bidi="fa-IR"/>
        </w:rPr>
        <w:t xml:space="preserve"> هستند، نظارت بر کیفیت این </w:t>
      </w:r>
      <w:r w:rsidR="008E6E11" w:rsidRPr="007162D2">
        <w:rPr>
          <w:rFonts w:ascii="IRANSharp" w:hAnsi="IRANSharp" w:cs="IRANSharp"/>
          <w:rtl/>
          <w:lang w:bidi="fa-IR"/>
        </w:rPr>
        <w:t>برنامه‌ها</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(ج) تضمین مشارکت مردان و پسران در ایجاد محیط مناسب برای توانمندسازی زنان و دختران.</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rtl/>
          <w:lang w:bidi="fa-IR"/>
        </w:rPr>
      </w:pPr>
      <w:r w:rsidRPr="007162D2">
        <w:rPr>
          <w:rFonts w:ascii="IRANSharp" w:hAnsi="IRANSharp" w:cs="IRANSharp"/>
          <w:b/>
          <w:bCs/>
          <w:rtl/>
          <w:lang w:bidi="fa-IR"/>
        </w:rPr>
        <w:t>۳.</w:t>
      </w:r>
      <w:r w:rsidR="004D6A27">
        <w:rPr>
          <w:rFonts w:ascii="IRANSharp" w:hAnsi="IRANSharp" w:cs="IRANSharp"/>
          <w:b/>
          <w:bCs/>
          <w:rtl/>
          <w:lang w:bidi="fa-IR"/>
        </w:rPr>
        <w:t xml:space="preserve"> توسعه</w:t>
      </w:r>
      <w:r w:rsidRPr="007162D2">
        <w:rPr>
          <w:rFonts w:ascii="IRANSharp" w:hAnsi="IRANSharp" w:cs="IRANSharp"/>
          <w:b/>
          <w:bCs/>
          <w:rtl/>
          <w:lang w:bidi="fa-IR"/>
        </w:rPr>
        <w:t xml:space="preserve"> ظرفیت در تمام سطوح</w:t>
      </w:r>
    </w:p>
    <w:p w:rsidR="00720B11" w:rsidRPr="007162D2" w:rsidRDefault="00720B11" w:rsidP="00720B11">
      <w:pPr>
        <w:bidi/>
        <w:rPr>
          <w:rFonts w:ascii="IRANSharp" w:hAnsi="IRANSharp" w:cs="IRANSharp"/>
          <w:b/>
          <w:bCs/>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۷۰. یکی از </w:t>
      </w:r>
      <w:r w:rsidR="00AC172A" w:rsidRPr="007162D2">
        <w:rPr>
          <w:rFonts w:ascii="IRANSharp" w:hAnsi="IRANSharp" w:cs="IRANSharp"/>
          <w:rtl/>
          <w:lang w:bidi="fa-IR"/>
        </w:rPr>
        <w:t>چالش‌های</w:t>
      </w:r>
      <w:r w:rsidRPr="007162D2">
        <w:rPr>
          <w:rFonts w:ascii="IRANSharp" w:hAnsi="IRANSharp" w:cs="IRANSharp"/>
          <w:rtl/>
          <w:lang w:bidi="fa-IR"/>
        </w:rPr>
        <w:t xml:space="preserve"> اصلی در از بین بردن اقدامات </w:t>
      </w:r>
      <w:r w:rsidR="00AC172A" w:rsidRPr="007162D2">
        <w:rPr>
          <w:rFonts w:ascii="IRANSharp" w:hAnsi="IRANSharp" w:cs="IRANSharp"/>
          <w:rtl/>
          <w:lang w:bidi="fa-IR"/>
        </w:rPr>
        <w:t>مضر فقدان</w:t>
      </w:r>
      <w:r w:rsidRPr="007162D2">
        <w:rPr>
          <w:rFonts w:ascii="IRANSharp" w:hAnsi="IRANSharp" w:cs="IRANSharp"/>
          <w:rtl/>
          <w:lang w:bidi="fa-IR"/>
        </w:rPr>
        <w:t xml:space="preserve"> آگاهی و ظرفیت متخصصان مربوطه، </w:t>
      </w:r>
      <w:r w:rsidR="00645A95" w:rsidRPr="007162D2">
        <w:rPr>
          <w:rFonts w:ascii="IRANSharp" w:hAnsi="IRANSharp" w:cs="IRANSharp"/>
          <w:rtl/>
          <w:lang w:bidi="fa-IR"/>
        </w:rPr>
        <w:t>ازجمله</w:t>
      </w:r>
      <w:r w:rsidRPr="007162D2">
        <w:rPr>
          <w:rFonts w:ascii="IRANSharp" w:hAnsi="IRANSharp" w:cs="IRANSharp"/>
          <w:rtl/>
          <w:lang w:bidi="fa-IR"/>
        </w:rPr>
        <w:t xml:space="preserve"> متخصصان خط مقدم، </w:t>
      </w:r>
      <w:r w:rsidR="00645A95" w:rsidRPr="007162D2">
        <w:rPr>
          <w:rFonts w:ascii="IRANSharp" w:hAnsi="IRANSharp" w:cs="IRANSharp"/>
          <w:rtl/>
          <w:lang w:bidi="fa-IR"/>
        </w:rPr>
        <w:t>به‌منظور</w:t>
      </w:r>
      <w:r w:rsidRPr="007162D2">
        <w:rPr>
          <w:rFonts w:ascii="IRANSharp" w:hAnsi="IRANSharp" w:cs="IRANSharp"/>
          <w:rtl/>
          <w:lang w:bidi="fa-IR"/>
        </w:rPr>
        <w:t xml:space="preserve"> درک، شناسایی و پاسخ دادن به حوادث یا خطرات اقدامات مضر است. یک رویکرد</w:t>
      </w:r>
      <w:r w:rsidR="004D6A27">
        <w:rPr>
          <w:rFonts w:ascii="IRANSharp" w:hAnsi="IRANSharp" w:cs="IRANSharp"/>
          <w:rtl/>
          <w:lang w:bidi="fa-IR"/>
        </w:rPr>
        <w:t xml:space="preserve"> </w:t>
      </w:r>
      <w:r w:rsidRPr="007162D2">
        <w:rPr>
          <w:rFonts w:ascii="IRANSharp" w:hAnsi="IRANSharp" w:cs="IRANSharp"/>
          <w:rtl/>
          <w:lang w:bidi="fa-IR"/>
        </w:rPr>
        <w:t xml:space="preserve">جامع و </w:t>
      </w:r>
      <w:r w:rsidR="00645A95" w:rsidRPr="007162D2">
        <w:rPr>
          <w:rFonts w:ascii="IRANSharp" w:hAnsi="IRANSharp" w:cs="IRANSharp"/>
          <w:rtl/>
          <w:lang w:bidi="fa-IR"/>
        </w:rPr>
        <w:t>مؤثر</w:t>
      </w:r>
      <w:r w:rsidRPr="007162D2">
        <w:rPr>
          <w:rFonts w:ascii="IRANSharp" w:hAnsi="IRANSharp" w:cs="IRANSharp"/>
          <w:rtl/>
          <w:lang w:bidi="fa-IR"/>
        </w:rPr>
        <w:t xml:space="preserve"> در زمینه ظرفیت سازی باید</w:t>
      </w:r>
      <w:r w:rsidR="004D6A27">
        <w:rPr>
          <w:rFonts w:ascii="IRANSharp" w:hAnsi="IRANSharp" w:cs="IRANSharp"/>
          <w:rtl/>
          <w:lang w:bidi="fa-IR"/>
        </w:rPr>
        <w:t xml:space="preserve"> </w:t>
      </w:r>
      <w:r w:rsidRPr="007162D2">
        <w:rPr>
          <w:rFonts w:ascii="IRANSharp" w:hAnsi="IRANSharp" w:cs="IRANSharp"/>
          <w:rtl/>
          <w:lang w:bidi="fa-IR"/>
        </w:rPr>
        <w:t xml:space="preserve">هدفش در برگرفتن رهبران </w:t>
      </w:r>
      <w:r w:rsidR="00AC172A" w:rsidRPr="007162D2">
        <w:rPr>
          <w:rFonts w:ascii="IRANSharp" w:hAnsi="IRANSharp" w:cs="IRANSharp"/>
          <w:rtl/>
          <w:lang w:bidi="fa-IR"/>
        </w:rPr>
        <w:t>بانفوذ</w:t>
      </w:r>
      <w:r w:rsidRPr="007162D2">
        <w:rPr>
          <w:rFonts w:ascii="IRANSharp" w:hAnsi="IRANSharp" w:cs="IRANSharp"/>
          <w:rtl/>
          <w:lang w:bidi="fa-IR"/>
        </w:rPr>
        <w:t xml:space="preserve">، مانند رهبران سنتی و مذهبی، و همچنین بسیاری از </w:t>
      </w:r>
      <w:r w:rsidR="00645A95" w:rsidRPr="007162D2">
        <w:rPr>
          <w:rFonts w:ascii="IRANSharp" w:hAnsi="IRANSharp" w:cs="IRANSharp"/>
          <w:rtl/>
          <w:lang w:bidi="fa-IR"/>
        </w:rPr>
        <w:t>گروه‌های</w:t>
      </w:r>
      <w:r w:rsidRPr="007162D2">
        <w:rPr>
          <w:rFonts w:ascii="IRANSharp" w:hAnsi="IRANSharp" w:cs="IRANSharp"/>
          <w:rtl/>
          <w:lang w:bidi="fa-IR"/>
        </w:rPr>
        <w:t xml:space="preserve"> </w:t>
      </w:r>
      <w:r w:rsidR="008E6E11" w:rsidRPr="007162D2">
        <w:rPr>
          <w:rFonts w:ascii="IRANSharp" w:hAnsi="IRANSharp" w:cs="IRANSharp"/>
          <w:rtl/>
          <w:lang w:bidi="fa-IR"/>
        </w:rPr>
        <w:t>حرفه‌ای</w:t>
      </w:r>
      <w:r w:rsidRPr="007162D2">
        <w:rPr>
          <w:rFonts w:ascii="IRANSharp" w:hAnsi="IRANSharp" w:cs="IRANSharp"/>
          <w:rtl/>
          <w:lang w:bidi="fa-IR"/>
        </w:rPr>
        <w:t xml:space="preserve"> مناسب </w:t>
      </w:r>
      <w:r w:rsidR="00645A95" w:rsidRPr="007162D2">
        <w:rPr>
          <w:rFonts w:ascii="IRANSharp" w:hAnsi="IRANSharp" w:cs="IRANSharp"/>
          <w:rtl/>
          <w:lang w:bidi="fa-IR"/>
        </w:rPr>
        <w:t>ازجمله</w:t>
      </w:r>
      <w:r w:rsidRPr="007162D2">
        <w:rPr>
          <w:rFonts w:ascii="IRANSharp" w:hAnsi="IRANSharp" w:cs="IRANSharp"/>
          <w:rtl/>
          <w:lang w:bidi="fa-IR"/>
        </w:rPr>
        <w:t xml:space="preserve"> در زمینه بهداشت، آموزش و پرورش و کارگران اجتماعی، پناهندگان و مهاجرین، پلیس، دادستان، قضات و سیاستمداران در تمام سطوح باشد.</w:t>
      </w:r>
      <w:r w:rsidR="004D6A27">
        <w:rPr>
          <w:rFonts w:ascii="IRANSharp" w:hAnsi="IRANSharp" w:cs="IRANSharp"/>
          <w:rtl/>
          <w:lang w:bidi="fa-IR"/>
        </w:rPr>
        <w:t xml:space="preserve"> </w:t>
      </w:r>
      <w:r w:rsidRPr="007162D2">
        <w:rPr>
          <w:rFonts w:ascii="IRANSharp" w:hAnsi="IRANSharp" w:cs="IRANSharp"/>
          <w:rtl/>
          <w:lang w:bidi="fa-IR"/>
        </w:rPr>
        <w:t>اطلاعات دقیق در مورد اقدامات، هنجارها و استانداردهای حقوق بشری</w:t>
      </w:r>
      <w:r w:rsidR="004D6A27">
        <w:rPr>
          <w:rFonts w:ascii="IRANSharp" w:hAnsi="IRANSharp" w:cs="IRANSharp"/>
          <w:rtl/>
          <w:lang w:bidi="fa-IR"/>
        </w:rPr>
        <w:t xml:space="preserve"> </w:t>
      </w:r>
      <w:r w:rsidRPr="007162D2">
        <w:rPr>
          <w:rFonts w:ascii="IRANSharp" w:hAnsi="IRANSharp" w:cs="IRANSharp"/>
          <w:rtl/>
          <w:lang w:bidi="fa-IR"/>
        </w:rPr>
        <w:t>قابل اجرا</w:t>
      </w:r>
      <w:r w:rsidR="004D6A27">
        <w:rPr>
          <w:rFonts w:ascii="IRANSharp" w:hAnsi="IRANSharp" w:cs="IRANSharp"/>
          <w:rtl/>
          <w:lang w:bidi="fa-IR"/>
        </w:rPr>
        <w:t xml:space="preserve"> </w:t>
      </w:r>
      <w:r w:rsidRPr="007162D2">
        <w:rPr>
          <w:rFonts w:ascii="IRANSharp" w:hAnsi="IRANSharp" w:cs="IRANSharp"/>
          <w:rtl/>
          <w:lang w:bidi="fa-IR"/>
        </w:rPr>
        <w:t xml:space="preserve">با توجه به ترویج تغییر در نگرش و رفتار گروه و جامعه </w:t>
      </w:r>
      <w:r w:rsidR="00645A95" w:rsidRPr="007162D2">
        <w:rPr>
          <w:rFonts w:ascii="IRANSharp" w:hAnsi="IRANSharp" w:cs="IRANSharp"/>
          <w:rtl/>
          <w:lang w:bidi="fa-IR"/>
        </w:rPr>
        <w:t>گسترده‌تر</w:t>
      </w:r>
      <w:r w:rsidRPr="007162D2">
        <w:rPr>
          <w:rFonts w:ascii="IRANSharp" w:hAnsi="IRANSharp" w:cs="IRANSharp"/>
          <w:rtl/>
          <w:lang w:bidi="fa-IR"/>
        </w:rPr>
        <w:t xml:space="preserve"> باید برای </w:t>
      </w:r>
      <w:r w:rsidR="00645A95" w:rsidRPr="007162D2">
        <w:rPr>
          <w:rFonts w:ascii="IRANSharp" w:hAnsi="IRANSharp" w:cs="IRANSharp"/>
          <w:rtl/>
          <w:lang w:bidi="fa-IR"/>
        </w:rPr>
        <w:t>آن‌ها</w:t>
      </w:r>
      <w:r w:rsidRPr="007162D2">
        <w:rPr>
          <w:rFonts w:ascii="IRANSharp" w:hAnsi="IRANSharp" w:cs="IRANSharp"/>
          <w:rtl/>
          <w:lang w:bidi="fa-IR"/>
        </w:rPr>
        <w:t xml:space="preserve"> فراهم باشد.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۷۱. جایی که </w:t>
      </w:r>
      <w:r w:rsidR="008E6E11" w:rsidRPr="007162D2">
        <w:rPr>
          <w:rFonts w:ascii="IRANSharp" w:hAnsi="IRANSharp" w:cs="IRANSharp"/>
          <w:rtl/>
          <w:lang w:bidi="fa-IR"/>
        </w:rPr>
        <w:t>مکانیسم‌های</w:t>
      </w:r>
      <w:r w:rsidRPr="007162D2">
        <w:rPr>
          <w:rFonts w:ascii="IRANSharp" w:hAnsi="IRANSharp" w:cs="IRANSharp"/>
          <w:rtl/>
          <w:lang w:bidi="fa-IR"/>
        </w:rPr>
        <w:t xml:space="preserve"> حل اختلافات جایگزین</w:t>
      </w:r>
      <w:r w:rsidR="004D6A27">
        <w:rPr>
          <w:rFonts w:ascii="IRANSharp" w:hAnsi="IRANSharp" w:cs="IRANSharp"/>
          <w:rtl/>
          <w:lang w:bidi="fa-IR"/>
        </w:rPr>
        <w:t xml:space="preserve"> </w:t>
      </w:r>
      <w:r w:rsidRPr="007162D2">
        <w:rPr>
          <w:rFonts w:ascii="IRANSharp" w:hAnsi="IRANSharp" w:cs="IRANSharp"/>
          <w:rtl/>
          <w:lang w:bidi="fa-IR"/>
        </w:rPr>
        <w:t xml:space="preserve">یا سیستم عدالت سنتی وجود دارد، باید </w:t>
      </w:r>
      <w:r w:rsidR="008E6E11" w:rsidRPr="007162D2">
        <w:rPr>
          <w:rFonts w:ascii="IRANSharp" w:hAnsi="IRANSharp" w:cs="IRANSharp"/>
          <w:rtl/>
          <w:lang w:bidi="fa-IR"/>
        </w:rPr>
        <w:t>آموزش‌های</w:t>
      </w:r>
      <w:r w:rsidRPr="007162D2">
        <w:rPr>
          <w:rFonts w:ascii="IRANSharp" w:hAnsi="IRANSharp" w:cs="IRANSharp"/>
          <w:rtl/>
          <w:lang w:bidi="fa-IR"/>
        </w:rPr>
        <w:t xml:space="preserve"> مربوط به حقوق بشر و اقدامات</w:t>
      </w:r>
      <w:r w:rsidR="004D6A27">
        <w:rPr>
          <w:rFonts w:ascii="IRANSharp" w:hAnsi="IRANSharp" w:cs="IRANSharp"/>
          <w:rtl/>
          <w:lang w:bidi="fa-IR"/>
        </w:rPr>
        <w:t xml:space="preserve"> </w:t>
      </w:r>
      <w:r w:rsidRPr="007162D2">
        <w:rPr>
          <w:rFonts w:ascii="IRANSharp" w:hAnsi="IRANSharp" w:cs="IRANSharp"/>
          <w:rtl/>
          <w:lang w:bidi="fa-IR"/>
        </w:rPr>
        <w:t xml:space="preserve">مضر به افرادی که مسئول مدیریت </w:t>
      </w:r>
      <w:r w:rsidR="00645A95" w:rsidRPr="007162D2">
        <w:rPr>
          <w:rFonts w:ascii="IRANSharp" w:hAnsi="IRANSharp" w:cs="IRANSharp"/>
          <w:rtl/>
          <w:lang w:bidi="fa-IR"/>
        </w:rPr>
        <w:t>آن‌ها</w:t>
      </w:r>
      <w:r w:rsidRPr="007162D2">
        <w:rPr>
          <w:rFonts w:ascii="IRANSharp" w:hAnsi="IRANSharp" w:cs="IRANSharp"/>
          <w:rtl/>
          <w:lang w:bidi="fa-IR"/>
        </w:rPr>
        <w:t xml:space="preserve"> هستند، ارائه شود. علاوه بر این، پلیس، دادستان، قضات و دیگر مقامات اجرای قانون نیز نیاز به آموزش در زمینه اجرای قوانین جدید یا فعلی دارند که اقدامات مضر را جرم محسوب </w:t>
      </w:r>
      <w:r w:rsidR="00645A95" w:rsidRPr="007162D2">
        <w:rPr>
          <w:rFonts w:ascii="IRANSharp" w:hAnsi="IRANSharp" w:cs="IRANSharp"/>
          <w:rtl/>
          <w:lang w:bidi="fa-IR"/>
        </w:rPr>
        <w:t>می‌کنند</w:t>
      </w:r>
      <w:r w:rsidRPr="007162D2">
        <w:rPr>
          <w:rFonts w:ascii="IRANSharp" w:hAnsi="IRANSharp" w:cs="IRANSharp"/>
          <w:rtl/>
          <w:lang w:bidi="fa-IR"/>
        </w:rPr>
        <w:t xml:space="preserve"> </w:t>
      </w:r>
      <w:r w:rsidRPr="007162D2">
        <w:rPr>
          <w:rFonts w:ascii="IRANSharp" w:hAnsi="IRANSharp" w:cs="IRANSharp"/>
          <w:rtl/>
          <w:lang w:bidi="fa-IR"/>
        </w:rPr>
        <w:lastRenderedPageBreak/>
        <w:t xml:space="preserve">تا اطمینان حاصل کنند که </w:t>
      </w:r>
      <w:r w:rsidR="00645A95" w:rsidRPr="007162D2">
        <w:rPr>
          <w:rFonts w:ascii="IRANSharp" w:hAnsi="IRANSharp" w:cs="IRANSharp"/>
          <w:rtl/>
          <w:lang w:bidi="fa-IR"/>
        </w:rPr>
        <w:t>آن‌ها</w:t>
      </w:r>
      <w:r w:rsidRPr="007162D2">
        <w:rPr>
          <w:rFonts w:ascii="IRANSharp" w:hAnsi="IRANSharp" w:cs="IRANSharp"/>
          <w:rtl/>
          <w:lang w:bidi="fa-IR"/>
        </w:rPr>
        <w:t xml:space="preserve"> از حقوق زنان و کودکان آگاه بوده و به وضعیت آسیب پذیر قربانیان حساس هستند</w:t>
      </w:r>
      <w:r w:rsidRPr="007162D2">
        <w:rPr>
          <w:rFonts w:ascii="IRANSharp" w:hAnsi="IRANSharp" w:cs="IRANSharp"/>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۷۲. در کشورهای عضو که در آن رواج اقدامات مضر </w:t>
      </w:r>
      <w:r w:rsidR="008E6E11" w:rsidRPr="007162D2">
        <w:rPr>
          <w:rFonts w:ascii="IRANSharp" w:hAnsi="IRANSharp" w:cs="IRANSharp"/>
          <w:rtl/>
          <w:lang w:bidi="fa-IR"/>
        </w:rPr>
        <w:t>در</w:t>
      </w:r>
      <w:r w:rsidRPr="007162D2">
        <w:rPr>
          <w:rFonts w:ascii="IRANSharp" w:hAnsi="IRANSharp" w:cs="IRANSharp"/>
          <w:rtl/>
          <w:lang w:bidi="fa-IR"/>
        </w:rPr>
        <w:t xml:space="preserve">جه اول محدود به جوامع مهاجر است، ارائه دهندگان خدمات بهداشتی، معلمان و متخصصین مراقبت از کودکان، کارگران اجتماعی، پلیس، مقامات مهاجرت و بخش قضایی باید در مورد نحوه شناسایی دختران و زنان که در معرض اقدامات مضر بوده و یا در معرض خطر </w:t>
      </w:r>
      <w:r w:rsidR="00645A95" w:rsidRPr="007162D2">
        <w:rPr>
          <w:rFonts w:ascii="IRANSharp" w:hAnsi="IRANSharp" w:cs="IRANSharp"/>
          <w:rtl/>
          <w:lang w:bidi="fa-IR"/>
        </w:rPr>
        <w:t>آن‌ها</w:t>
      </w:r>
      <w:r w:rsidRPr="007162D2">
        <w:rPr>
          <w:rFonts w:ascii="IRANSharp" w:hAnsi="IRANSharp" w:cs="IRANSharp"/>
          <w:rtl/>
          <w:lang w:bidi="fa-IR"/>
        </w:rPr>
        <w:t xml:space="preserve"> قرار گ</w:t>
      </w:r>
      <w:r w:rsidR="00645A95" w:rsidRPr="007162D2">
        <w:rPr>
          <w:rFonts w:ascii="IRANSharp" w:hAnsi="IRANSharp" w:cs="IRANSharp"/>
          <w:rtl/>
          <w:lang w:bidi="fa-IR"/>
        </w:rPr>
        <w:t>رفته‌اند</w:t>
      </w:r>
      <w:r w:rsidRPr="007162D2">
        <w:rPr>
          <w:rFonts w:ascii="IRANSharp" w:hAnsi="IRANSharp" w:cs="IRANSharp"/>
          <w:rtl/>
          <w:lang w:bidi="fa-IR"/>
        </w:rPr>
        <w:t xml:space="preserve">، و اینکه چه </w:t>
      </w:r>
      <w:r w:rsidR="008E6E11" w:rsidRPr="007162D2">
        <w:rPr>
          <w:rFonts w:ascii="IRANSharp" w:hAnsi="IRANSharp" w:cs="IRANSharp"/>
          <w:rtl/>
          <w:lang w:bidi="fa-IR"/>
        </w:rPr>
        <w:t>گام‌هایی</w:t>
      </w:r>
      <w:r w:rsidR="004D6A27">
        <w:rPr>
          <w:rFonts w:ascii="IRANSharp" w:hAnsi="IRANSharp" w:cs="IRANSharp"/>
          <w:rtl/>
          <w:lang w:bidi="fa-IR"/>
        </w:rPr>
        <w:t xml:space="preserve"> </w:t>
      </w:r>
      <w:r w:rsidRPr="007162D2">
        <w:rPr>
          <w:rFonts w:ascii="IRANSharp" w:hAnsi="IRANSharp" w:cs="IRANSharp"/>
          <w:rtl/>
          <w:lang w:bidi="fa-IR"/>
        </w:rPr>
        <w:t xml:space="preserve">باید در حفاظت از </w:t>
      </w:r>
      <w:r w:rsidR="00645A95" w:rsidRPr="007162D2">
        <w:rPr>
          <w:rFonts w:ascii="IRANSharp" w:hAnsi="IRANSharp" w:cs="IRANSharp"/>
          <w:rtl/>
          <w:lang w:bidi="fa-IR"/>
        </w:rPr>
        <w:t>آن‌ها</w:t>
      </w:r>
      <w:r w:rsidRPr="007162D2">
        <w:rPr>
          <w:rFonts w:ascii="IRANSharp" w:hAnsi="IRANSharp" w:cs="IRANSharp"/>
          <w:rtl/>
          <w:lang w:bidi="fa-IR"/>
        </w:rPr>
        <w:t xml:space="preserve"> برداشته</w:t>
      </w:r>
      <w:r w:rsidR="004D6A27">
        <w:rPr>
          <w:rFonts w:ascii="IRANSharp" w:hAnsi="IRANSharp" w:cs="IRANSharp"/>
          <w:rtl/>
          <w:lang w:bidi="fa-IR"/>
        </w:rPr>
        <w:t xml:space="preserve"> </w:t>
      </w:r>
      <w:r w:rsidRPr="007162D2">
        <w:rPr>
          <w:rFonts w:ascii="IRANSharp" w:hAnsi="IRANSharp" w:cs="IRANSharp"/>
          <w:rtl/>
          <w:lang w:bidi="fa-IR"/>
        </w:rPr>
        <w:t>شود حساس شده و</w:t>
      </w:r>
      <w:r w:rsidR="004D6A27">
        <w:rPr>
          <w:rFonts w:ascii="IRANSharp" w:hAnsi="IRANSharp" w:cs="IRANSharp"/>
          <w:rtl/>
          <w:lang w:bidi="fa-IR"/>
        </w:rPr>
        <w:t xml:space="preserve"> </w:t>
      </w:r>
      <w:r w:rsidRPr="007162D2">
        <w:rPr>
          <w:rFonts w:ascii="IRANSharp" w:hAnsi="IRANSharp" w:cs="IRANSharp"/>
          <w:rtl/>
          <w:lang w:bidi="fa-IR"/>
        </w:rPr>
        <w:t>آموزش داده شوند.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۷۳. </w:t>
      </w:r>
      <w:r w:rsidR="00645A95" w:rsidRPr="007162D2">
        <w:rPr>
          <w:rFonts w:ascii="IRANSharp" w:hAnsi="IRANSharp" w:cs="IRANSharp"/>
          <w:rtl/>
          <w:lang w:bidi="fa-IR"/>
        </w:rPr>
        <w:t>کمیته‌ها</w:t>
      </w:r>
      <w:r w:rsidRPr="007162D2">
        <w:rPr>
          <w:rFonts w:ascii="IRANSharp" w:hAnsi="IRANSharp" w:cs="IRANSharp"/>
          <w:rtl/>
          <w:lang w:bidi="fa-IR"/>
        </w:rPr>
        <w:t xml:space="preserve"> توصیه </w:t>
      </w:r>
      <w:r w:rsidR="00645A95" w:rsidRPr="007162D2">
        <w:rPr>
          <w:rFonts w:ascii="IRANSharp" w:hAnsi="IRANSharp" w:cs="IRANSharp"/>
          <w:rtl/>
          <w:lang w:bidi="fa-IR"/>
        </w:rPr>
        <w:t>می‌کنند</w:t>
      </w:r>
      <w:r w:rsidRPr="007162D2">
        <w:rPr>
          <w:rFonts w:ascii="IRANSharp" w:hAnsi="IRANSharp" w:cs="IRANSharp"/>
          <w:rtl/>
          <w:lang w:bidi="fa-IR"/>
        </w:rPr>
        <w:t xml:space="preserve"> کشورهای عضو </w:t>
      </w:r>
      <w:r w:rsidR="008E6E11" w:rsidRPr="007162D2">
        <w:rPr>
          <w:rFonts w:ascii="IRANSharp" w:hAnsi="IRANSharp" w:cs="IRANSharp"/>
          <w:rtl/>
          <w:lang w:bidi="fa-IR"/>
        </w:rPr>
        <w:t>کنوانسیون‌ها</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(الف) ارائه اطلاعات به همه متخصصان خط مقدم در خصوص اقدامات مضر و هنجارها و استانداردهای حقوق بشری قابل اجرا و حصول اطمینان از اینکه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8E6E11" w:rsidRPr="007162D2">
        <w:rPr>
          <w:rFonts w:ascii="IRANSharp" w:hAnsi="IRANSharp" w:cs="IRANSharp"/>
          <w:rtl/>
          <w:lang w:bidi="fa-IR"/>
        </w:rPr>
        <w:t>به‌اندازه</w:t>
      </w:r>
      <w:r w:rsidRPr="007162D2">
        <w:rPr>
          <w:rFonts w:ascii="IRANSharp" w:hAnsi="IRANSharp" w:cs="IRANSharp"/>
          <w:rtl/>
          <w:lang w:bidi="fa-IR"/>
        </w:rPr>
        <w:t xml:space="preserve"> کافی برای جلوگیری، شناسایی و پاسخ به حوادث اقدامات مضر </w:t>
      </w:r>
      <w:r w:rsidR="00645A95" w:rsidRPr="007162D2">
        <w:rPr>
          <w:rFonts w:ascii="IRANSharp" w:hAnsi="IRANSharp" w:cs="IRANSharp"/>
          <w:rtl/>
          <w:lang w:bidi="fa-IR"/>
        </w:rPr>
        <w:t>ازجمله</w:t>
      </w:r>
      <w:r w:rsidRPr="007162D2">
        <w:rPr>
          <w:rFonts w:ascii="IRANSharp" w:hAnsi="IRANSharp" w:cs="IRANSharp"/>
          <w:rtl/>
          <w:lang w:bidi="fa-IR"/>
        </w:rPr>
        <w:t xml:space="preserve"> کاهش اثرات منفی برای قربانیان و کمک به </w:t>
      </w:r>
      <w:r w:rsidR="00645A95" w:rsidRPr="007162D2">
        <w:rPr>
          <w:rFonts w:ascii="IRANSharp" w:hAnsi="IRANSharp" w:cs="IRANSharp"/>
          <w:rtl/>
          <w:lang w:bidi="fa-IR"/>
        </w:rPr>
        <w:t>آن‌ها</w:t>
      </w:r>
      <w:r w:rsidRPr="007162D2">
        <w:rPr>
          <w:rFonts w:ascii="IRANSharp" w:hAnsi="IRANSharp" w:cs="IRANSharp"/>
          <w:rtl/>
          <w:lang w:bidi="fa-IR"/>
        </w:rPr>
        <w:t xml:space="preserve"> برای دسترسی به درمان و خدمات مناسب، آموزش </w:t>
      </w:r>
      <w:r w:rsidR="00AC172A" w:rsidRPr="007162D2">
        <w:rPr>
          <w:rFonts w:ascii="IRANSharp" w:hAnsi="IRANSharp" w:cs="IRANSharp"/>
          <w:rtl/>
          <w:lang w:bidi="fa-IR"/>
        </w:rPr>
        <w:t>دیده‌اند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(ب) ارائه آموزش</w:t>
      </w:r>
      <w:r w:rsidR="004D6A27">
        <w:rPr>
          <w:rFonts w:ascii="IRANSharp" w:hAnsi="IRANSharp" w:cs="IRANSharp"/>
          <w:rtl/>
          <w:lang w:bidi="fa-IR"/>
        </w:rPr>
        <w:t xml:space="preserve"> </w:t>
      </w:r>
      <w:r w:rsidRPr="007162D2">
        <w:rPr>
          <w:rFonts w:ascii="IRANSharp" w:hAnsi="IRANSharp" w:cs="IRANSharp"/>
          <w:rtl/>
          <w:lang w:bidi="fa-IR"/>
        </w:rPr>
        <w:t xml:space="preserve">به افرادی که در حل اختلافات جایگزین </w:t>
      </w:r>
      <w:r w:rsidR="00AC172A" w:rsidRPr="007162D2">
        <w:rPr>
          <w:rFonts w:ascii="IRANSharp" w:hAnsi="IRANSharp" w:cs="IRANSharp"/>
          <w:rtl/>
          <w:lang w:bidi="fa-IR"/>
        </w:rPr>
        <w:t>و سیستم</w:t>
      </w:r>
      <w:r w:rsidRPr="007162D2">
        <w:rPr>
          <w:rFonts w:ascii="IRANSharp" w:hAnsi="IRANSharp" w:cs="IRANSharp"/>
          <w:rtl/>
          <w:lang w:bidi="fa-IR"/>
        </w:rPr>
        <w:t xml:space="preserve"> عدالت سنتی</w:t>
      </w:r>
      <w:r w:rsidR="004D6A27">
        <w:rPr>
          <w:rFonts w:ascii="IRANSharp" w:hAnsi="IRANSharp" w:cs="IRANSharp"/>
          <w:rtl/>
          <w:lang w:bidi="fa-IR"/>
        </w:rPr>
        <w:t xml:space="preserve"> </w:t>
      </w:r>
      <w:r w:rsidRPr="007162D2">
        <w:rPr>
          <w:rFonts w:ascii="IRANSharp" w:hAnsi="IRANSharp" w:cs="IRANSharp"/>
          <w:rtl/>
          <w:lang w:bidi="fa-IR"/>
        </w:rPr>
        <w:t xml:space="preserve">هستند </w:t>
      </w:r>
      <w:r w:rsidR="00645A95" w:rsidRPr="007162D2">
        <w:rPr>
          <w:rFonts w:ascii="IRANSharp" w:hAnsi="IRANSharp" w:cs="IRANSharp"/>
          <w:rtl/>
          <w:lang w:bidi="fa-IR"/>
        </w:rPr>
        <w:t>به‌منظور</w:t>
      </w:r>
      <w:r w:rsidRPr="007162D2">
        <w:rPr>
          <w:rFonts w:ascii="IRANSharp" w:hAnsi="IRANSharp" w:cs="IRANSharp"/>
          <w:rtl/>
          <w:lang w:bidi="fa-IR"/>
        </w:rPr>
        <w:t xml:space="preserve"> اعمال مناسب اصول کلیدی حقوق بشر، </w:t>
      </w:r>
      <w:r w:rsidR="00645A95" w:rsidRPr="007162D2">
        <w:rPr>
          <w:rFonts w:ascii="IRANSharp" w:hAnsi="IRANSharp" w:cs="IRANSharp"/>
          <w:rtl/>
          <w:lang w:bidi="fa-IR"/>
        </w:rPr>
        <w:t>به‌ویژه</w:t>
      </w:r>
      <w:r w:rsidRPr="007162D2">
        <w:rPr>
          <w:rFonts w:ascii="IRANSharp" w:hAnsi="IRANSharp" w:cs="IRANSharp"/>
          <w:rtl/>
          <w:lang w:bidi="fa-IR"/>
        </w:rPr>
        <w:t xml:space="preserve"> مصلحت کودک و مشارکت کودکان در </w:t>
      </w:r>
      <w:r w:rsidR="00AC172A" w:rsidRPr="007162D2">
        <w:rPr>
          <w:rFonts w:ascii="IRANSharp" w:hAnsi="IRANSharp" w:cs="IRANSharp"/>
          <w:rtl/>
          <w:lang w:bidi="fa-IR"/>
        </w:rPr>
        <w:t>دادرسی‌های</w:t>
      </w:r>
      <w:r w:rsidRPr="007162D2">
        <w:rPr>
          <w:rFonts w:ascii="IRANSharp" w:hAnsi="IRANSharp" w:cs="IRANSharp"/>
          <w:rtl/>
          <w:lang w:bidi="fa-IR"/>
        </w:rPr>
        <w:t xml:space="preserve"> اداری و قضایی؛</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(پ) ارائه آموزش به تمام پرسنل اجرای قانون، </w:t>
      </w:r>
      <w:r w:rsidR="00645A95" w:rsidRPr="007162D2">
        <w:rPr>
          <w:rFonts w:ascii="IRANSharp" w:hAnsi="IRANSharp" w:cs="IRANSharp"/>
          <w:rtl/>
          <w:lang w:bidi="fa-IR"/>
        </w:rPr>
        <w:t>ازجمله</w:t>
      </w:r>
      <w:r w:rsidRPr="007162D2">
        <w:rPr>
          <w:rFonts w:ascii="IRANSharp" w:hAnsi="IRANSharp" w:cs="IRANSharp"/>
          <w:rtl/>
          <w:lang w:bidi="fa-IR"/>
        </w:rPr>
        <w:t xml:space="preserve"> قوه قضائیه، در مورد قوانین جدید و فعلی ممنوعیت اقدامات مضر و حصول</w:t>
      </w:r>
      <w:r w:rsidR="004D6A27">
        <w:rPr>
          <w:rFonts w:ascii="IRANSharp" w:hAnsi="IRANSharp" w:cs="IRANSharp"/>
          <w:rtl/>
          <w:lang w:bidi="fa-IR"/>
        </w:rPr>
        <w:t xml:space="preserve"> </w:t>
      </w:r>
      <w:r w:rsidRPr="007162D2">
        <w:rPr>
          <w:rFonts w:ascii="IRANSharp" w:hAnsi="IRANSharp" w:cs="IRANSharp"/>
          <w:rtl/>
          <w:lang w:bidi="fa-IR"/>
        </w:rPr>
        <w:t xml:space="preserve">اطمینان از اینکه </w:t>
      </w:r>
      <w:r w:rsidR="00645A95" w:rsidRPr="007162D2">
        <w:rPr>
          <w:rFonts w:ascii="IRANSharp" w:hAnsi="IRANSharp" w:cs="IRANSharp"/>
          <w:rtl/>
          <w:lang w:bidi="fa-IR"/>
        </w:rPr>
        <w:t>آن‌ها</w:t>
      </w:r>
      <w:r w:rsidRPr="007162D2">
        <w:rPr>
          <w:rFonts w:ascii="IRANSharp" w:hAnsi="IRANSharp" w:cs="IRANSharp"/>
          <w:rtl/>
          <w:lang w:bidi="fa-IR"/>
        </w:rPr>
        <w:t xml:space="preserve"> از حقوق زنان و کودکان و نقش </w:t>
      </w:r>
      <w:r w:rsidR="00645A95" w:rsidRPr="007162D2">
        <w:rPr>
          <w:rFonts w:ascii="IRANSharp" w:hAnsi="IRANSharp" w:cs="IRANSharp"/>
          <w:rtl/>
          <w:lang w:bidi="fa-IR"/>
        </w:rPr>
        <w:t>آن‌ها</w:t>
      </w:r>
      <w:r w:rsidRPr="007162D2">
        <w:rPr>
          <w:rFonts w:ascii="IRANSharp" w:hAnsi="IRANSharp" w:cs="IRANSharp"/>
          <w:rtl/>
          <w:lang w:bidi="fa-IR"/>
        </w:rPr>
        <w:t xml:space="preserve"> در تعقیب مجرمان و حفاظت از قربانیان اقدامات مضر،</w:t>
      </w:r>
      <w:r w:rsidR="004D6A27">
        <w:rPr>
          <w:rFonts w:ascii="IRANSharp" w:hAnsi="IRANSharp" w:cs="IRANSharp"/>
          <w:rtl/>
          <w:lang w:bidi="fa-IR"/>
        </w:rPr>
        <w:t xml:space="preserve"> </w:t>
      </w:r>
      <w:r w:rsidRPr="007162D2">
        <w:rPr>
          <w:rFonts w:ascii="IRANSharp" w:hAnsi="IRANSharp" w:cs="IRANSharp"/>
          <w:rtl/>
          <w:lang w:bidi="fa-IR"/>
        </w:rPr>
        <w:t>آگاهی دارند.</w:t>
      </w: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انجام آگاهی تخصصی و </w:t>
      </w:r>
      <w:r w:rsidR="008E6E11" w:rsidRPr="007162D2">
        <w:rPr>
          <w:rFonts w:ascii="IRANSharp" w:hAnsi="IRANSharp" w:cs="IRANSharp"/>
          <w:rtl/>
          <w:lang w:bidi="fa-IR"/>
        </w:rPr>
        <w:t>برنامه‌ها</w:t>
      </w:r>
      <w:r w:rsidRPr="007162D2">
        <w:rPr>
          <w:rFonts w:ascii="IRANSharp" w:hAnsi="IRANSharp" w:cs="IRANSharp"/>
          <w:rtl/>
          <w:lang w:bidi="fa-IR"/>
        </w:rPr>
        <w:t xml:space="preserve">ی آموزشی برای ارائه دهندگان خدمات بهداشتی که با جوامع مهاجر کار </w:t>
      </w:r>
      <w:r w:rsidR="00645A95" w:rsidRPr="007162D2">
        <w:rPr>
          <w:rFonts w:ascii="IRANSharp" w:hAnsi="IRANSharp" w:cs="IRANSharp"/>
          <w:rtl/>
          <w:lang w:bidi="fa-IR"/>
        </w:rPr>
        <w:t>می‌کنند</w:t>
      </w:r>
      <w:r w:rsidRPr="007162D2">
        <w:rPr>
          <w:rFonts w:ascii="IRANSharp" w:hAnsi="IRANSharp" w:cs="IRANSharp"/>
          <w:rtl/>
          <w:lang w:bidi="fa-IR"/>
        </w:rPr>
        <w:t xml:space="preserve"> جهت رسیدگی به نیازهای </w:t>
      </w:r>
      <w:r w:rsidR="008E6E11" w:rsidRPr="007162D2">
        <w:rPr>
          <w:rFonts w:ascii="IRANSharp" w:hAnsi="IRANSharp" w:cs="IRANSharp"/>
          <w:rtl/>
          <w:lang w:bidi="fa-IR"/>
        </w:rPr>
        <w:t>مراقبت‌های</w:t>
      </w:r>
      <w:r w:rsidRPr="007162D2">
        <w:rPr>
          <w:rFonts w:ascii="IRANSharp" w:hAnsi="IRANSharp" w:cs="IRANSharp"/>
          <w:rtl/>
          <w:lang w:bidi="fa-IR"/>
        </w:rPr>
        <w:t xml:space="preserve"> بهداشتی منحصر به فرد کودکان و زنانی که تحت ختنه زنان یا سایر اقدامات مضر </w:t>
      </w:r>
      <w:r w:rsidR="00645A95" w:rsidRPr="007162D2">
        <w:rPr>
          <w:rFonts w:ascii="IRANSharp" w:hAnsi="IRANSharp" w:cs="IRANSharp"/>
          <w:rtl/>
          <w:lang w:bidi="fa-IR"/>
        </w:rPr>
        <w:t>بوده‌اند</w:t>
      </w:r>
      <w:r w:rsidRPr="007162D2">
        <w:rPr>
          <w:rFonts w:ascii="IRANSharp" w:hAnsi="IRANSharp" w:cs="IRANSharp"/>
          <w:rtl/>
          <w:lang w:bidi="fa-IR"/>
        </w:rPr>
        <w:t xml:space="preserve">. ارائه آموزش تخصصی برای </w:t>
      </w:r>
      <w:r w:rsidR="00AC172A" w:rsidRPr="007162D2">
        <w:rPr>
          <w:rFonts w:ascii="IRANSharp" w:hAnsi="IRANSharp" w:cs="IRANSharp"/>
          <w:rtl/>
          <w:lang w:bidi="fa-IR"/>
        </w:rPr>
        <w:t>حرفه‌هایی</w:t>
      </w:r>
      <w:r w:rsidRPr="007162D2">
        <w:rPr>
          <w:rFonts w:ascii="IRANSharp" w:hAnsi="IRANSharp" w:cs="IRANSharp"/>
          <w:rtl/>
          <w:lang w:bidi="fa-IR"/>
        </w:rPr>
        <w:t xml:space="preserve"> که در زمینه خدمات رفاهی کودکان و خدمات متمرکز بر حقوق زنان، آموزش و پرورش، پلیس و </w:t>
      </w:r>
      <w:r w:rsidR="008E6E11" w:rsidRPr="007162D2">
        <w:rPr>
          <w:rFonts w:ascii="IRANSharp" w:hAnsi="IRANSharp" w:cs="IRANSharp"/>
          <w:rtl/>
          <w:lang w:bidi="fa-IR"/>
        </w:rPr>
        <w:t>بخش‌ها</w:t>
      </w:r>
      <w:r w:rsidRPr="007162D2">
        <w:rPr>
          <w:rFonts w:ascii="IRANSharp" w:hAnsi="IRANSharp" w:cs="IRANSharp"/>
          <w:rtl/>
          <w:lang w:bidi="fa-IR"/>
        </w:rPr>
        <w:t xml:space="preserve">ی قضایی، سیاستمداران و کارکنان </w:t>
      </w:r>
      <w:r w:rsidR="00AC172A" w:rsidRPr="007162D2">
        <w:rPr>
          <w:rFonts w:ascii="IRANSharp" w:hAnsi="IRANSharp" w:cs="IRANSharp"/>
          <w:rtl/>
          <w:lang w:bidi="fa-IR"/>
        </w:rPr>
        <w:t>رسانه‌ای</w:t>
      </w:r>
      <w:r w:rsidRPr="007162D2">
        <w:rPr>
          <w:rFonts w:ascii="IRANSharp" w:hAnsi="IRANSharp" w:cs="IRANSharp"/>
          <w:rtl/>
          <w:lang w:bidi="fa-IR"/>
        </w:rPr>
        <w:t xml:space="preserve"> که با دختران و زنان مهاجر کار </w:t>
      </w:r>
      <w:r w:rsidR="00645A95" w:rsidRPr="007162D2">
        <w:rPr>
          <w:rFonts w:ascii="IRANSharp" w:hAnsi="IRANSharp" w:cs="IRANSharp"/>
          <w:rtl/>
          <w:lang w:bidi="fa-IR"/>
        </w:rPr>
        <w:t>می‌کنند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b/>
          <w:bCs/>
          <w:rtl/>
          <w:lang w:bidi="fa-IR"/>
        </w:rPr>
        <w:t>۴.</w:t>
      </w:r>
      <w:r w:rsidR="004D6A27">
        <w:rPr>
          <w:rFonts w:ascii="IRANSharp" w:hAnsi="IRANSharp" w:cs="IRANSharp"/>
          <w:b/>
          <w:bCs/>
          <w:rtl/>
          <w:lang w:bidi="fa-IR"/>
        </w:rPr>
        <w:t xml:space="preserve"> آگاه</w:t>
      </w:r>
      <w:r w:rsidR="004D6A27">
        <w:rPr>
          <w:rFonts w:ascii="IRANSharp" w:hAnsi="IRANSharp" w:cs="IRANSharp" w:hint="cs"/>
          <w:b/>
          <w:bCs/>
          <w:rtl/>
          <w:lang w:bidi="fa-IR"/>
        </w:rPr>
        <w:t>ی</w:t>
      </w:r>
      <w:r w:rsidRPr="007162D2">
        <w:rPr>
          <w:rFonts w:ascii="IRANSharp" w:hAnsi="IRANSharp" w:cs="IRANSharp"/>
          <w:b/>
          <w:bCs/>
          <w:rtl/>
          <w:lang w:bidi="fa-IR"/>
        </w:rPr>
        <w:t xml:space="preserve"> رسانی، گفتگوی عمومی و نمود تعهدات</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۷۴. برای چالش هنجارها و </w:t>
      </w:r>
      <w:r w:rsidR="00645A95" w:rsidRPr="007162D2">
        <w:rPr>
          <w:rFonts w:ascii="IRANSharp" w:hAnsi="IRANSharp" w:cs="IRANSharp"/>
          <w:rtl/>
          <w:lang w:bidi="fa-IR"/>
        </w:rPr>
        <w:t>نگرش‌های</w:t>
      </w:r>
      <w:r w:rsidRPr="007162D2">
        <w:rPr>
          <w:rFonts w:ascii="IRANSharp" w:hAnsi="IRANSharp" w:cs="IRANSharp"/>
          <w:rtl/>
          <w:lang w:bidi="fa-IR"/>
        </w:rPr>
        <w:t xml:space="preserve"> اجتماعی-فرهنگی که زمینه اقدامات مضر هستند، </w:t>
      </w:r>
      <w:r w:rsidR="00645A95" w:rsidRPr="007162D2">
        <w:rPr>
          <w:rFonts w:ascii="IRANSharp" w:hAnsi="IRANSharp" w:cs="IRANSharp"/>
          <w:rtl/>
          <w:lang w:bidi="fa-IR"/>
        </w:rPr>
        <w:t>ازجمله</w:t>
      </w:r>
      <w:r w:rsidRPr="007162D2">
        <w:rPr>
          <w:rFonts w:ascii="IRANSharp" w:hAnsi="IRANSharp" w:cs="IRANSharp"/>
          <w:rtl/>
          <w:lang w:bidi="fa-IR"/>
        </w:rPr>
        <w:t xml:space="preserve"> ساختارهای قدرت مردانه، جنس و تبعیض مبتنی بر جنسیت و سلسله مراتب سنی، هر دو </w:t>
      </w:r>
      <w:r w:rsidR="00645A95" w:rsidRPr="007162D2">
        <w:rPr>
          <w:rFonts w:ascii="IRANSharp" w:hAnsi="IRANSharp" w:cs="IRANSharp"/>
          <w:rtl/>
          <w:lang w:bidi="fa-IR"/>
        </w:rPr>
        <w:t>کمیته‌ها</w:t>
      </w:r>
      <w:r w:rsidRPr="007162D2">
        <w:rPr>
          <w:rFonts w:ascii="IRANSharp" w:hAnsi="IRANSharp" w:cs="IRANSharp"/>
          <w:rtl/>
          <w:lang w:bidi="fa-IR"/>
        </w:rPr>
        <w:t xml:space="preserve"> </w:t>
      </w:r>
      <w:r w:rsidR="00645A95" w:rsidRPr="007162D2">
        <w:rPr>
          <w:rFonts w:ascii="IRANSharp" w:hAnsi="IRANSharp" w:cs="IRANSharp"/>
          <w:rtl/>
          <w:lang w:bidi="fa-IR"/>
        </w:rPr>
        <w:t>به‌طور</w:t>
      </w:r>
      <w:r w:rsidRPr="007162D2">
        <w:rPr>
          <w:rFonts w:ascii="IRANSharp" w:hAnsi="IRANSharp" w:cs="IRANSharp"/>
          <w:rtl/>
          <w:lang w:bidi="fa-IR"/>
        </w:rPr>
        <w:t xml:space="preserve"> مرتب توصیه </w:t>
      </w:r>
      <w:r w:rsidR="00645A95" w:rsidRPr="007162D2">
        <w:rPr>
          <w:rFonts w:ascii="IRANSharp" w:hAnsi="IRANSharp" w:cs="IRANSharp"/>
          <w:rtl/>
          <w:lang w:bidi="fa-IR"/>
        </w:rPr>
        <w:t>می‌کنند</w:t>
      </w:r>
      <w:r w:rsidRPr="007162D2">
        <w:rPr>
          <w:rFonts w:ascii="IRANSharp" w:hAnsi="IRANSharp" w:cs="IRANSharp"/>
          <w:rtl/>
          <w:lang w:bidi="fa-IR"/>
        </w:rPr>
        <w:t xml:space="preserve"> که </w:t>
      </w:r>
      <w:r w:rsidR="00AC172A" w:rsidRPr="007162D2">
        <w:rPr>
          <w:rFonts w:ascii="IRANSharp" w:hAnsi="IRANSharp" w:cs="IRANSharp"/>
          <w:rtl/>
          <w:lang w:bidi="fa-IR"/>
        </w:rPr>
        <w:t>دولت‌های</w:t>
      </w:r>
      <w:r w:rsidRPr="007162D2">
        <w:rPr>
          <w:rFonts w:ascii="IRANSharp" w:hAnsi="IRANSharp" w:cs="IRANSharp"/>
          <w:rtl/>
          <w:lang w:bidi="fa-IR"/>
        </w:rPr>
        <w:t xml:space="preserve"> عضو کمپین جامع اطلاعات عمومی و آگاهی رسانی که بخشی از </w:t>
      </w:r>
      <w:r w:rsidR="008E6E11" w:rsidRPr="007162D2">
        <w:rPr>
          <w:rFonts w:ascii="IRANSharp" w:hAnsi="IRANSharp" w:cs="IRANSharp"/>
          <w:rtl/>
          <w:lang w:bidi="fa-IR"/>
        </w:rPr>
        <w:t>استراتژی‌های</w:t>
      </w:r>
      <w:r w:rsidRPr="007162D2">
        <w:rPr>
          <w:rFonts w:ascii="IRANSharp" w:hAnsi="IRANSharp" w:cs="IRANSharp"/>
          <w:rtl/>
          <w:lang w:bidi="fa-IR"/>
        </w:rPr>
        <w:t xml:space="preserve"> طولانی مدت برای از بین بردن اقدامات مضر است را متعهد شوند.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۷۵.</w:t>
      </w:r>
      <w:r w:rsidRPr="007162D2">
        <w:rPr>
          <w:rFonts w:ascii="IRANSharp" w:hAnsi="IRANSharp" w:cs="IRANSharp"/>
          <w:rtl/>
        </w:rPr>
        <w:t xml:space="preserve"> </w:t>
      </w:r>
      <w:r w:rsidRPr="007162D2">
        <w:rPr>
          <w:rFonts w:ascii="IRANSharp" w:hAnsi="IRANSharp" w:cs="IRANSharp"/>
          <w:rtl/>
          <w:lang w:bidi="fa-IR"/>
        </w:rPr>
        <w:t xml:space="preserve">اقدامات ارتقاء آگاهی باید دربر گیرنده اطلاعات دقیق از منابع معتبر در مورد آسیب های ناشی از اقدامات و دلایل متقاعد کننده در مورد اینکه چرا باید </w:t>
      </w:r>
      <w:r w:rsidR="00645A95" w:rsidRPr="007162D2">
        <w:rPr>
          <w:rFonts w:ascii="IRANSharp" w:hAnsi="IRANSharp" w:cs="IRANSharp"/>
          <w:rtl/>
          <w:lang w:bidi="fa-IR"/>
        </w:rPr>
        <w:t>آن‌ها</w:t>
      </w:r>
      <w:r w:rsidRPr="007162D2">
        <w:rPr>
          <w:rFonts w:ascii="IRANSharp" w:hAnsi="IRANSharp" w:cs="IRANSharp"/>
          <w:rtl/>
          <w:lang w:bidi="fa-IR"/>
        </w:rPr>
        <w:t xml:space="preserve"> را حذف کرد، باشد. در این راستا </w:t>
      </w:r>
      <w:r w:rsidR="00645A95" w:rsidRPr="007162D2">
        <w:rPr>
          <w:rFonts w:ascii="IRANSharp" w:hAnsi="IRANSharp" w:cs="IRANSharp"/>
          <w:rtl/>
          <w:lang w:bidi="fa-IR"/>
        </w:rPr>
        <w:t>رسانه‌های</w:t>
      </w:r>
      <w:r w:rsidRPr="007162D2">
        <w:rPr>
          <w:rFonts w:ascii="IRANSharp" w:hAnsi="IRANSharp" w:cs="IRANSharp"/>
          <w:rtl/>
          <w:lang w:bidi="fa-IR"/>
        </w:rPr>
        <w:t xml:space="preserve"> جمعی </w:t>
      </w:r>
      <w:r w:rsidR="008E6E11" w:rsidRPr="007162D2">
        <w:rPr>
          <w:rFonts w:ascii="IRANSharp" w:hAnsi="IRANSharp" w:cs="IRANSharp"/>
          <w:rtl/>
          <w:lang w:bidi="fa-IR"/>
        </w:rPr>
        <w:t>می‌توانند</w:t>
      </w:r>
      <w:r w:rsidRPr="007162D2">
        <w:rPr>
          <w:rFonts w:ascii="IRANSharp" w:hAnsi="IRANSharp" w:cs="IRANSharp"/>
          <w:rtl/>
          <w:lang w:bidi="fa-IR"/>
        </w:rPr>
        <w:t xml:space="preserve"> نقش مهمی را در تضمین تفکر جدید </w:t>
      </w:r>
      <w:r w:rsidR="00645A95" w:rsidRPr="007162D2">
        <w:rPr>
          <w:rFonts w:ascii="IRANSharp" w:hAnsi="IRANSharp" w:cs="IRANSharp"/>
          <w:rtl/>
          <w:lang w:bidi="fa-IR"/>
        </w:rPr>
        <w:t>به‌ویژه</w:t>
      </w:r>
      <w:r w:rsidRPr="007162D2">
        <w:rPr>
          <w:rFonts w:ascii="IRANSharp" w:hAnsi="IRANSharp" w:cs="IRANSharp"/>
          <w:rtl/>
          <w:lang w:bidi="fa-IR"/>
        </w:rPr>
        <w:t xml:space="preserve"> از طریق دسترسی زنان و کودکان به اطلاعات و مطالبی که هدف ارتقاء رفاه اجتماعی و اخلاقی و سلامت جسمی و روحی </w:t>
      </w:r>
      <w:r w:rsidR="00645A95" w:rsidRPr="007162D2">
        <w:rPr>
          <w:rFonts w:ascii="IRANSharp" w:hAnsi="IRANSharp" w:cs="IRANSharp"/>
          <w:rtl/>
          <w:lang w:bidi="fa-IR"/>
        </w:rPr>
        <w:t>آن‌ها</w:t>
      </w:r>
      <w:r w:rsidRPr="007162D2">
        <w:rPr>
          <w:rFonts w:ascii="IRANSharp" w:hAnsi="IRANSharp" w:cs="IRANSharp"/>
          <w:rtl/>
          <w:lang w:bidi="fa-IR"/>
        </w:rPr>
        <w:t xml:space="preserve">، مطابق با تعهدات تحت هر دو کنوانسیون که به محافظت از </w:t>
      </w:r>
      <w:r w:rsidR="00645A95" w:rsidRPr="007162D2">
        <w:rPr>
          <w:rFonts w:ascii="IRANSharp" w:hAnsi="IRANSharp" w:cs="IRANSharp"/>
          <w:rtl/>
          <w:lang w:bidi="fa-IR"/>
        </w:rPr>
        <w:t>آن‌ها</w:t>
      </w:r>
      <w:r w:rsidRPr="007162D2">
        <w:rPr>
          <w:rFonts w:ascii="IRANSharp" w:hAnsi="IRANSharp" w:cs="IRANSharp"/>
          <w:rtl/>
          <w:lang w:bidi="fa-IR"/>
        </w:rPr>
        <w:t xml:space="preserve"> در برابر اقدامات مضر کمک </w:t>
      </w:r>
      <w:r w:rsidR="00645A95" w:rsidRPr="007162D2">
        <w:rPr>
          <w:rFonts w:ascii="IRANSharp" w:hAnsi="IRANSharp" w:cs="IRANSharp"/>
          <w:rtl/>
          <w:lang w:bidi="fa-IR"/>
        </w:rPr>
        <w:t>می‌کند</w:t>
      </w:r>
      <w:r w:rsidRPr="007162D2">
        <w:rPr>
          <w:rFonts w:ascii="IRANSharp" w:hAnsi="IRANSharp" w:cs="IRANSharp"/>
          <w:rtl/>
          <w:lang w:bidi="fa-IR"/>
        </w:rPr>
        <w:t>، داشته باشند.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۷۶. راه اندازی </w:t>
      </w:r>
      <w:r w:rsidR="00AC172A" w:rsidRPr="007162D2">
        <w:rPr>
          <w:rFonts w:ascii="IRANSharp" w:hAnsi="IRANSharp" w:cs="IRANSharp"/>
          <w:rtl/>
          <w:lang w:bidi="fa-IR"/>
        </w:rPr>
        <w:t>کمپین‌های</w:t>
      </w:r>
      <w:r w:rsidRPr="007162D2">
        <w:rPr>
          <w:rFonts w:ascii="IRANSharp" w:hAnsi="IRANSharp" w:cs="IRANSharp"/>
          <w:rtl/>
          <w:lang w:bidi="fa-IR"/>
        </w:rPr>
        <w:t xml:space="preserve"> آگاهی رسانی فرصت </w:t>
      </w:r>
      <w:r w:rsidR="00AC172A" w:rsidRPr="007162D2">
        <w:rPr>
          <w:rFonts w:ascii="IRANSharp" w:hAnsi="IRANSharp" w:cs="IRANSharp"/>
          <w:rtl/>
          <w:lang w:bidi="fa-IR"/>
        </w:rPr>
        <w:t>بحث‌های</w:t>
      </w:r>
      <w:r w:rsidRPr="007162D2">
        <w:rPr>
          <w:rFonts w:ascii="IRANSharp" w:hAnsi="IRANSharp" w:cs="IRANSharp"/>
          <w:rtl/>
          <w:lang w:bidi="fa-IR"/>
        </w:rPr>
        <w:t xml:space="preserve"> عمومی را فراهم </w:t>
      </w:r>
      <w:r w:rsidR="00645A95" w:rsidRPr="007162D2">
        <w:rPr>
          <w:rFonts w:ascii="IRANSharp" w:hAnsi="IRANSharp" w:cs="IRANSharp"/>
          <w:rtl/>
          <w:lang w:bidi="fa-IR"/>
        </w:rPr>
        <w:t>می‌کند</w:t>
      </w:r>
      <w:r w:rsidRPr="007162D2">
        <w:rPr>
          <w:rFonts w:ascii="IRANSharp" w:hAnsi="IRANSharp" w:cs="IRANSharp"/>
          <w:rtl/>
          <w:lang w:bidi="fa-IR"/>
        </w:rPr>
        <w:t xml:space="preserve"> در مورد اقدامات مضر را با دید کاوش جمعی </w:t>
      </w:r>
      <w:r w:rsidR="00AC172A" w:rsidRPr="007162D2">
        <w:rPr>
          <w:rFonts w:ascii="IRANSharp" w:hAnsi="IRANSharp" w:cs="IRANSharp"/>
          <w:rtl/>
          <w:lang w:bidi="fa-IR"/>
        </w:rPr>
        <w:t>جایگزین‌هایی</w:t>
      </w:r>
      <w:r w:rsidRPr="007162D2">
        <w:rPr>
          <w:rFonts w:ascii="IRANSharp" w:hAnsi="IRANSharp" w:cs="IRANSharp"/>
          <w:rtl/>
          <w:lang w:bidi="fa-IR"/>
        </w:rPr>
        <w:t xml:space="preserve"> که باعث آسیب یا نقض حقوق بشر زنان و کودکان ن</w:t>
      </w:r>
      <w:r w:rsidR="00645A95" w:rsidRPr="007162D2">
        <w:rPr>
          <w:rFonts w:ascii="IRANSharp" w:hAnsi="IRANSharp" w:cs="IRANSharp"/>
          <w:rtl/>
          <w:lang w:bidi="fa-IR"/>
        </w:rPr>
        <w:t>می‌شوند</w:t>
      </w:r>
      <w:r w:rsidRPr="007162D2">
        <w:rPr>
          <w:rFonts w:ascii="IRANSharp" w:hAnsi="IRANSharp" w:cs="IRANSharp"/>
          <w:rtl/>
          <w:lang w:bidi="fa-IR"/>
        </w:rPr>
        <w:t xml:space="preserve"> و رسیدن به توافق بر این که هنجارهای اجتماعی ایجاد کننده و تقویت کننده اقدامات مضر </w:t>
      </w:r>
      <w:r w:rsidR="008E6E11" w:rsidRPr="007162D2">
        <w:rPr>
          <w:rFonts w:ascii="IRANSharp" w:hAnsi="IRANSharp" w:cs="IRANSharp"/>
          <w:rtl/>
          <w:lang w:bidi="fa-IR"/>
        </w:rPr>
        <w:t>می‌تواند</w:t>
      </w:r>
      <w:r w:rsidRPr="007162D2">
        <w:rPr>
          <w:rFonts w:ascii="IRANSharp" w:hAnsi="IRANSharp" w:cs="IRANSharp"/>
          <w:rtl/>
          <w:lang w:bidi="fa-IR"/>
        </w:rPr>
        <w:t xml:space="preserve"> و باید تغییر کند. غرور جمعی یک جامعه در شناسایی و اتخاذ </w:t>
      </w:r>
      <w:r w:rsidR="00645A95" w:rsidRPr="007162D2">
        <w:rPr>
          <w:rFonts w:ascii="IRANSharp" w:hAnsi="IRANSharp" w:cs="IRANSharp"/>
          <w:rtl/>
          <w:lang w:bidi="fa-IR"/>
        </w:rPr>
        <w:t>شیوه‌های</w:t>
      </w:r>
      <w:r w:rsidRPr="007162D2">
        <w:rPr>
          <w:rFonts w:ascii="IRANSharp" w:hAnsi="IRANSharp" w:cs="IRANSharp"/>
          <w:rtl/>
          <w:lang w:bidi="fa-IR"/>
        </w:rPr>
        <w:t xml:space="preserve"> جدید برای تحقق </w:t>
      </w:r>
      <w:r w:rsidR="00645A95" w:rsidRPr="007162D2">
        <w:rPr>
          <w:rFonts w:ascii="IRANSharp" w:hAnsi="IRANSharp" w:cs="IRANSharp"/>
          <w:rtl/>
          <w:lang w:bidi="fa-IR"/>
        </w:rPr>
        <w:t>ارزش‌ها</w:t>
      </w:r>
      <w:r w:rsidRPr="007162D2">
        <w:rPr>
          <w:rFonts w:ascii="IRANSharp" w:hAnsi="IRANSharp" w:cs="IRANSharp"/>
          <w:rtl/>
          <w:lang w:bidi="fa-IR"/>
        </w:rPr>
        <w:t>ی اصلی خود، تعهد و پایداری هنجارهای اجتماعی جدید را که سبب آسیب و نقض حقوق بشر ن</w:t>
      </w:r>
      <w:r w:rsidR="00645A95" w:rsidRPr="007162D2">
        <w:rPr>
          <w:rFonts w:ascii="IRANSharp" w:hAnsi="IRANSharp" w:cs="IRANSharp"/>
          <w:rtl/>
          <w:lang w:bidi="fa-IR"/>
        </w:rPr>
        <w:t>می‌شود</w:t>
      </w:r>
      <w:r w:rsidRPr="007162D2">
        <w:rPr>
          <w:rFonts w:ascii="IRANSharp" w:hAnsi="IRANSharp" w:cs="IRANSharp"/>
          <w:rtl/>
          <w:lang w:bidi="fa-IR"/>
        </w:rPr>
        <w:t xml:space="preserve">، تضمین </w:t>
      </w:r>
      <w:r w:rsidR="00645A95" w:rsidRPr="007162D2">
        <w:rPr>
          <w:rFonts w:ascii="IRANSharp" w:hAnsi="IRANSharp" w:cs="IRANSharp"/>
          <w:rtl/>
          <w:lang w:bidi="fa-IR"/>
        </w:rPr>
        <w:t>می‌کند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۷۷. </w:t>
      </w:r>
      <w:r w:rsidR="00AC172A" w:rsidRPr="007162D2">
        <w:rPr>
          <w:rFonts w:ascii="IRANSharp" w:hAnsi="IRANSharp" w:cs="IRANSharp"/>
          <w:rtl/>
          <w:lang w:bidi="fa-IR"/>
        </w:rPr>
        <w:t>مؤثرترین</w:t>
      </w:r>
      <w:r w:rsidRPr="007162D2">
        <w:rPr>
          <w:rFonts w:ascii="IRANSharp" w:hAnsi="IRANSharp" w:cs="IRANSharp"/>
          <w:rtl/>
          <w:lang w:bidi="fa-IR"/>
        </w:rPr>
        <w:t xml:space="preserve"> </w:t>
      </w:r>
      <w:r w:rsidR="00AC172A" w:rsidRPr="007162D2">
        <w:rPr>
          <w:rFonts w:ascii="IRANSharp" w:hAnsi="IRANSharp" w:cs="IRANSharp"/>
          <w:rtl/>
          <w:lang w:bidi="fa-IR"/>
        </w:rPr>
        <w:t>تلاش‌ها</w:t>
      </w:r>
      <w:r w:rsidRPr="007162D2">
        <w:rPr>
          <w:rFonts w:ascii="IRANSharp" w:hAnsi="IRANSharp" w:cs="IRANSharp"/>
          <w:rtl/>
          <w:lang w:bidi="fa-IR"/>
        </w:rPr>
        <w:t xml:space="preserve"> مشارکت ذینفعان مربوطه در تمام سطوح، </w:t>
      </w:r>
      <w:r w:rsidR="00645A95" w:rsidRPr="007162D2">
        <w:rPr>
          <w:rFonts w:ascii="IRANSharp" w:hAnsi="IRANSharp" w:cs="IRANSharp"/>
          <w:rtl/>
          <w:lang w:bidi="fa-IR"/>
        </w:rPr>
        <w:t>به‌ویژه</w:t>
      </w:r>
      <w:r w:rsidRPr="007162D2">
        <w:rPr>
          <w:rFonts w:ascii="IRANSharp" w:hAnsi="IRANSharp" w:cs="IRANSharp"/>
          <w:rtl/>
          <w:lang w:bidi="fa-IR"/>
        </w:rPr>
        <w:t xml:space="preserve"> دختران و زنان از جوامع آسیب دیده، و همچنین پسران و مردان را در بر</w:t>
      </w:r>
      <w:r w:rsidR="00645A95" w:rsidRPr="007162D2">
        <w:rPr>
          <w:rFonts w:ascii="IRANSharp" w:hAnsi="IRANSharp" w:cs="IRANSharp"/>
          <w:rtl/>
          <w:lang w:bidi="fa-IR"/>
        </w:rPr>
        <w:t>می‌گیرد</w:t>
      </w:r>
      <w:r w:rsidRPr="007162D2">
        <w:rPr>
          <w:rFonts w:ascii="IRANSharp" w:hAnsi="IRANSharp" w:cs="IRANSharp"/>
          <w:rtl/>
          <w:lang w:bidi="fa-IR"/>
        </w:rPr>
        <w:t xml:space="preserve">. علاوه بر این، این </w:t>
      </w:r>
      <w:r w:rsidR="00AC172A" w:rsidRPr="007162D2">
        <w:rPr>
          <w:rFonts w:ascii="IRANSharp" w:hAnsi="IRANSharp" w:cs="IRANSharp"/>
          <w:rtl/>
          <w:lang w:bidi="fa-IR"/>
        </w:rPr>
        <w:t>تلاش‌ها</w:t>
      </w:r>
      <w:r w:rsidRPr="007162D2">
        <w:rPr>
          <w:rFonts w:ascii="IRANSharp" w:hAnsi="IRANSharp" w:cs="IRANSharp"/>
          <w:rtl/>
          <w:lang w:bidi="fa-IR"/>
        </w:rPr>
        <w:t xml:space="preserve"> نیازمند مشارکت فعال و پشتیبانی رهبران محلی </w:t>
      </w:r>
      <w:r w:rsidR="00645A95" w:rsidRPr="007162D2">
        <w:rPr>
          <w:rFonts w:ascii="IRANSharp" w:hAnsi="IRANSharp" w:cs="IRANSharp"/>
          <w:rtl/>
          <w:lang w:bidi="fa-IR"/>
        </w:rPr>
        <w:t>ازجمله</w:t>
      </w:r>
      <w:r w:rsidRPr="007162D2">
        <w:rPr>
          <w:rFonts w:ascii="IRANSharp" w:hAnsi="IRANSharp" w:cs="IRANSharp"/>
          <w:rtl/>
          <w:lang w:bidi="fa-IR"/>
        </w:rPr>
        <w:t xml:space="preserve"> تخصیص منابع کافی است. ایجاد یا تقویت </w:t>
      </w:r>
      <w:r w:rsidR="00AC172A" w:rsidRPr="007162D2">
        <w:rPr>
          <w:rFonts w:ascii="IRANSharp" w:hAnsi="IRANSharp" w:cs="IRANSharp"/>
          <w:rtl/>
          <w:lang w:bidi="fa-IR"/>
        </w:rPr>
        <w:t>همکاری‌های</w:t>
      </w:r>
      <w:r w:rsidRPr="007162D2">
        <w:rPr>
          <w:rFonts w:ascii="IRANSharp" w:hAnsi="IRANSharp" w:cs="IRANSharp"/>
          <w:rtl/>
          <w:lang w:bidi="fa-IR"/>
        </w:rPr>
        <w:t xml:space="preserve"> موجود با ذینفعان، نهادها، </w:t>
      </w:r>
      <w:r w:rsidR="00AC172A" w:rsidRPr="007162D2">
        <w:rPr>
          <w:rFonts w:ascii="IRANSharp" w:hAnsi="IRANSharp" w:cs="IRANSharp"/>
          <w:rtl/>
          <w:lang w:bidi="fa-IR"/>
        </w:rPr>
        <w:t>سازمان‌ها</w:t>
      </w:r>
      <w:r w:rsidRPr="007162D2">
        <w:rPr>
          <w:rFonts w:ascii="IRANSharp" w:hAnsi="IRANSharp" w:cs="IRANSharp"/>
          <w:rtl/>
          <w:lang w:bidi="fa-IR"/>
        </w:rPr>
        <w:t xml:space="preserve"> و </w:t>
      </w:r>
      <w:r w:rsidR="008E6E11" w:rsidRPr="007162D2">
        <w:rPr>
          <w:rFonts w:ascii="IRANSharp" w:hAnsi="IRANSharp" w:cs="IRANSharp"/>
          <w:rtl/>
          <w:lang w:bidi="fa-IR"/>
        </w:rPr>
        <w:t>شبکه‌های</w:t>
      </w:r>
      <w:r w:rsidRPr="007162D2">
        <w:rPr>
          <w:rFonts w:ascii="IRANSharp" w:hAnsi="IRANSharp" w:cs="IRANSharp"/>
          <w:rtl/>
          <w:lang w:bidi="fa-IR"/>
        </w:rPr>
        <w:t xml:space="preserve"> اجتماعی (رهبران مذهبی و سنتی، متخصصان و جامعه مدنی) </w:t>
      </w:r>
      <w:r w:rsidR="008E6E11" w:rsidRPr="007162D2">
        <w:rPr>
          <w:rFonts w:ascii="IRANSharp" w:hAnsi="IRANSharp" w:cs="IRANSharp"/>
          <w:rtl/>
          <w:lang w:bidi="fa-IR"/>
        </w:rPr>
        <w:t>می‌تواند</w:t>
      </w:r>
      <w:r w:rsidRPr="007162D2">
        <w:rPr>
          <w:rFonts w:ascii="IRANSharp" w:hAnsi="IRANSharp" w:cs="IRANSharp"/>
          <w:rtl/>
          <w:lang w:bidi="fa-IR"/>
        </w:rPr>
        <w:t xml:space="preserve"> به ایجاد پل</w:t>
      </w:r>
      <w:r w:rsidR="004D6A27">
        <w:rPr>
          <w:rFonts w:ascii="IRANSharp" w:hAnsi="IRANSharp" w:cs="IRANSharp"/>
          <w:rtl/>
          <w:lang w:bidi="fa-IR"/>
        </w:rPr>
        <w:t xml:space="preserve"> </w:t>
      </w:r>
      <w:r w:rsidRPr="007162D2">
        <w:rPr>
          <w:rFonts w:ascii="IRANSharp" w:hAnsi="IRANSharp" w:cs="IRANSharp"/>
          <w:rtl/>
          <w:lang w:bidi="fa-IR"/>
        </w:rPr>
        <w:t xml:space="preserve">میان </w:t>
      </w:r>
      <w:r w:rsidR="008E6E11" w:rsidRPr="007162D2">
        <w:rPr>
          <w:rFonts w:ascii="IRANSharp" w:hAnsi="IRANSharp" w:cs="IRANSharp"/>
          <w:rtl/>
          <w:lang w:bidi="fa-IR"/>
        </w:rPr>
        <w:t>حوزه‌های</w:t>
      </w:r>
      <w:r w:rsidRPr="007162D2">
        <w:rPr>
          <w:rFonts w:ascii="IRANSharp" w:hAnsi="IRANSharp" w:cs="IRANSharp"/>
          <w:rtl/>
          <w:lang w:bidi="fa-IR"/>
        </w:rPr>
        <w:t xml:space="preserve"> مختلف کمک کند.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۷۸. </w:t>
      </w:r>
      <w:r w:rsidR="00AC172A" w:rsidRPr="007162D2">
        <w:rPr>
          <w:rFonts w:ascii="IRANSharp" w:hAnsi="IRANSharp" w:cs="IRANSharp"/>
          <w:rtl/>
          <w:lang w:bidi="fa-IR"/>
        </w:rPr>
        <w:t>می‌توان</w:t>
      </w:r>
      <w:r w:rsidRPr="007162D2">
        <w:rPr>
          <w:rFonts w:ascii="IRANSharp" w:hAnsi="IRANSharp" w:cs="IRANSharp"/>
          <w:rtl/>
          <w:lang w:bidi="fa-IR"/>
        </w:rPr>
        <w:t xml:space="preserve"> به انتشار اطلاعات در مورد تجربیات مثبت که به دنبال حذف اقدامات مضر در جامعه داخلی یا خارجی یا درون دیگر جوامع از همان منطقه جغرافیایی با </w:t>
      </w:r>
      <w:r w:rsidR="00645A95" w:rsidRPr="007162D2">
        <w:rPr>
          <w:rFonts w:ascii="IRANSharp" w:hAnsi="IRANSharp" w:cs="IRANSharp"/>
          <w:rtl/>
          <w:lang w:bidi="fa-IR"/>
        </w:rPr>
        <w:t>زمینه‌ها</w:t>
      </w:r>
      <w:r w:rsidRPr="007162D2">
        <w:rPr>
          <w:rFonts w:ascii="IRANSharp" w:hAnsi="IRANSharp" w:cs="IRANSharp"/>
          <w:rtl/>
          <w:lang w:bidi="fa-IR"/>
        </w:rPr>
        <w:t xml:space="preserve">ی مشابه و همچنین در مورد تبادل رویکردهای خوب، </w:t>
      </w:r>
      <w:r w:rsidR="00645A95" w:rsidRPr="007162D2">
        <w:rPr>
          <w:rFonts w:ascii="IRANSharp" w:hAnsi="IRANSharp" w:cs="IRANSharp"/>
          <w:rtl/>
          <w:lang w:bidi="fa-IR"/>
        </w:rPr>
        <w:t>ازجمله</w:t>
      </w:r>
      <w:r w:rsidRPr="007162D2">
        <w:rPr>
          <w:rFonts w:ascii="IRANSharp" w:hAnsi="IRANSharp" w:cs="IRANSharp"/>
          <w:rtl/>
          <w:lang w:bidi="fa-IR"/>
        </w:rPr>
        <w:t xml:space="preserve"> از مناطق دیگر، توجه کرد. این ممکن است </w:t>
      </w:r>
      <w:r w:rsidR="00645A95" w:rsidRPr="007162D2">
        <w:rPr>
          <w:rFonts w:ascii="IRANSharp" w:hAnsi="IRANSharp" w:cs="IRANSharp"/>
          <w:rtl/>
          <w:lang w:bidi="fa-IR"/>
        </w:rPr>
        <w:t>به‌صورت</w:t>
      </w:r>
      <w:r w:rsidRPr="007162D2">
        <w:rPr>
          <w:rFonts w:ascii="IRANSharp" w:hAnsi="IRANSharp" w:cs="IRANSharp"/>
          <w:rtl/>
          <w:lang w:bidi="fa-IR"/>
        </w:rPr>
        <w:t xml:space="preserve"> </w:t>
      </w:r>
      <w:r w:rsidR="00AC172A" w:rsidRPr="007162D2">
        <w:rPr>
          <w:rFonts w:ascii="IRANSharp" w:hAnsi="IRANSharp" w:cs="IRANSharp"/>
          <w:rtl/>
          <w:lang w:bidi="fa-IR"/>
        </w:rPr>
        <w:t>کنفرانس‌ها</w:t>
      </w:r>
      <w:r w:rsidRPr="007162D2">
        <w:rPr>
          <w:rFonts w:ascii="IRANSharp" w:hAnsi="IRANSharp" w:cs="IRANSharp"/>
          <w:rtl/>
          <w:lang w:bidi="fa-IR"/>
        </w:rPr>
        <w:t xml:space="preserve"> یا رویدادهای محلی، ملی یا </w:t>
      </w:r>
      <w:r w:rsidR="008E6E11" w:rsidRPr="007162D2">
        <w:rPr>
          <w:rFonts w:ascii="IRANSharp" w:hAnsi="IRANSharp" w:cs="IRANSharp"/>
          <w:rtl/>
          <w:lang w:bidi="fa-IR"/>
        </w:rPr>
        <w:t>منطقه‌ای</w:t>
      </w:r>
      <w:r w:rsidRPr="007162D2">
        <w:rPr>
          <w:rFonts w:ascii="IRANSharp" w:hAnsi="IRANSharp" w:cs="IRANSharp"/>
          <w:rtl/>
          <w:lang w:bidi="fa-IR"/>
        </w:rPr>
        <w:t xml:space="preserve">، بازدید از رهبران جامعه یا استفاده از ابزارهای صوتی و تصویری انجام شود. علاوه بر این، </w:t>
      </w:r>
      <w:r w:rsidR="00645A95" w:rsidRPr="007162D2">
        <w:rPr>
          <w:rFonts w:ascii="IRANSharp" w:hAnsi="IRANSharp" w:cs="IRANSharp"/>
          <w:rtl/>
          <w:lang w:bidi="fa-IR"/>
        </w:rPr>
        <w:t>فعالیت‌های</w:t>
      </w:r>
      <w:r w:rsidRPr="007162D2">
        <w:rPr>
          <w:rFonts w:ascii="IRANSharp" w:hAnsi="IRANSharp" w:cs="IRANSharp"/>
          <w:rtl/>
          <w:lang w:bidi="fa-IR"/>
        </w:rPr>
        <w:t xml:space="preserve"> آگاهی رسانی باید با دقت طراحی شوند تا به طرز دقیق منعکس کننده </w:t>
      </w:r>
      <w:r w:rsidR="00645A95" w:rsidRPr="007162D2">
        <w:rPr>
          <w:rFonts w:ascii="IRANSharp" w:hAnsi="IRANSharp" w:cs="IRANSharp"/>
          <w:rtl/>
          <w:lang w:bidi="fa-IR"/>
        </w:rPr>
        <w:t>زمینه‌ها</w:t>
      </w:r>
      <w:r w:rsidRPr="007162D2">
        <w:rPr>
          <w:rFonts w:ascii="IRANSharp" w:hAnsi="IRANSharp" w:cs="IRANSharp"/>
          <w:rtl/>
          <w:lang w:bidi="fa-IR"/>
        </w:rPr>
        <w:t>ی محلی بوده، واکنش</w:t>
      </w:r>
      <w:r w:rsidR="00AC172A" w:rsidRPr="007162D2">
        <w:rPr>
          <w:rFonts w:ascii="IRANSharp" w:hAnsi="IRANSharp" w:cs="IRANSharp"/>
          <w:rtl/>
          <w:lang w:bidi="fa-IR"/>
        </w:rPr>
        <w:t>‌های</w:t>
      </w:r>
      <w:r w:rsidRPr="007162D2">
        <w:rPr>
          <w:rFonts w:ascii="IRANSharp" w:hAnsi="IRANSharp" w:cs="IRANSharp"/>
          <w:rtl/>
          <w:lang w:bidi="fa-IR"/>
        </w:rPr>
        <w:t xml:space="preserve"> شدید را به همراه نداشته یا منجر به افزایش انگ و یا تبعیض علیه قربانیان و یا جوامع نشود.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۷۹. </w:t>
      </w:r>
      <w:r w:rsidR="00645A95" w:rsidRPr="007162D2">
        <w:rPr>
          <w:rFonts w:ascii="IRANSharp" w:hAnsi="IRANSharp" w:cs="IRANSharp"/>
          <w:rtl/>
          <w:lang w:bidi="fa-IR"/>
        </w:rPr>
        <w:t>رسانه‌های</w:t>
      </w:r>
      <w:r w:rsidRPr="007162D2">
        <w:rPr>
          <w:rFonts w:ascii="IRANSharp" w:hAnsi="IRANSharp" w:cs="IRANSharp"/>
          <w:rtl/>
          <w:lang w:bidi="fa-IR"/>
        </w:rPr>
        <w:t xml:space="preserve"> محلی و اصلی </w:t>
      </w:r>
      <w:r w:rsidR="008E6E11" w:rsidRPr="007162D2">
        <w:rPr>
          <w:rFonts w:ascii="IRANSharp" w:hAnsi="IRANSharp" w:cs="IRANSharp"/>
          <w:rtl/>
          <w:lang w:bidi="fa-IR"/>
        </w:rPr>
        <w:t>می‌توانند</w:t>
      </w:r>
      <w:r w:rsidRPr="007162D2">
        <w:rPr>
          <w:rFonts w:ascii="IRANSharp" w:hAnsi="IRANSharp" w:cs="IRANSharp"/>
          <w:rtl/>
          <w:lang w:bidi="fa-IR"/>
        </w:rPr>
        <w:t xml:space="preserve"> شرکای مهمی در ارتقاء و آگاهی رسانی در مورد اقدامات مضر، </w:t>
      </w:r>
      <w:r w:rsidR="00645A95" w:rsidRPr="007162D2">
        <w:rPr>
          <w:rFonts w:ascii="IRANSharp" w:hAnsi="IRANSharp" w:cs="IRANSharp"/>
          <w:rtl/>
          <w:lang w:bidi="fa-IR"/>
        </w:rPr>
        <w:t>ازجمله</w:t>
      </w:r>
      <w:r w:rsidRPr="007162D2">
        <w:rPr>
          <w:rFonts w:ascii="IRANSharp" w:hAnsi="IRANSharp" w:cs="IRANSharp"/>
          <w:rtl/>
          <w:lang w:bidi="fa-IR"/>
        </w:rPr>
        <w:t xml:space="preserve"> از طریق ابتکارات مشترک با دولت برای میزبانی بحث و گفتگو، تهیه و نمایش مستند و ایجاد </w:t>
      </w:r>
      <w:r w:rsidR="008E6E11" w:rsidRPr="007162D2">
        <w:rPr>
          <w:rFonts w:ascii="IRANSharp" w:hAnsi="IRANSharp" w:cs="IRANSharp"/>
          <w:rtl/>
          <w:lang w:bidi="fa-IR"/>
        </w:rPr>
        <w:t>برنامه‌ها</w:t>
      </w:r>
      <w:r w:rsidRPr="007162D2">
        <w:rPr>
          <w:rFonts w:ascii="IRANSharp" w:hAnsi="IRANSharp" w:cs="IRANSharp"/>
          <w:rtl/>
          <w:lang w:bidi="fa-IR"/>
        </w:rPr>
        <w:t xml:space="preserve">ی آموزشی برای رادیو و تلویزیون باشند. اینترنت و </w:t>
      </w:r>
      <w:r w:rsidR="00645A95" w:rsidRPr="007162D2">
        <w:rPr>
          <w:rFonts w:ascii="IRANSharp" w:hAnsi="IRANSharp" w:cs="IRANSharp"/>
          <w:rtl/>
          <w:lang w:bidi="fa-IR"/>
        </w:rPr>
        <w:t>رسانه‌های</w:t>
      </w:r>
      <w:r w:rsidRPr="007162D2">
        <w:rPr>
          <w:rFonts w:ascii="IRANSharp" w:hAnsi="IRANSharp" w:cs="IRANSharp"/>
          <w:rtl/>
          <w:lang w:bidi="fa-IR"/>
        </w:rPr>
        <w:t xml:space="preserve"> اجتماعی نیز </w:t>
      </w:r>
      <w:r w:rsidR="008E6E11" w:rsidRPr="007162D2">
        <w:rPr>
          <w:rFonts w:ascii="IRANSharp" w:hAnsi="IRANSharp" w:cs="IRANSharp"/>
          <w:rtl/>
          <w:lang w:bidi="fa-IR"/>
        </w:rPr>
        <w:t>می‌توانند</w:t>
      </w:r>
      <w:r w:rsidRPr="007162D2">
        <w:rPr>
          <w:rFonts w:ascii="IRANSharp" w:hAnsi="IRANSharp" w:cs="IRANSharp"/>
          <w:rtl/>
          <w:lang w:bidi="fa-IR"/>
        </w:rPr>
        <w:t xml:space="preserve"> ابزار ارزشمند برای ارائه اطلاعات و </w:t>
      </w:r>
      <w:r w:rsidR="008E6E11" w:rsidRPr="007162D2">
        <w:rPr>
          <w:rFonts w:ascii="IRANSharp" w:hAnsi="IRANSharp" w:cs="IRANSharp"/>
          <w:rtl/>
          <w:lang w:bidi="fa-IR"/>
        </w:rPr>
        <w:t>فرصت‌های</w:t>
      </w:r>
      <w:r w:rsidRPr="007162D2">
        <w:rPr>
          <w:rFonts w:ascii="IRANSharp" w:hAnsi="IRANSharp" w:cs="IRANSharp"/>
          <w:rtl/>
          <w:lang w:bidi="fa-IR"/>
        </w:rPr>
        <w:t xml:space="preserve"> بحث و گفتگو باشند و </w:t>
      </w:r>
      <w:r w:rsidR="00AC172A" w:rsidRPr="007162D2">
        <w:rPr>
          <w:rFonts w:ascii="IRANSharp" w:hAnsi="IRANSharp" w:cs="IRANSharp"/>
          <w:rtl/>
          <w:lang w:bidi="fa-IR"/>
        </w:rPr>
        <w:t>تلفن‌های</w:t>
      </w:r>
      <w:r w:rsidRPr="007162D2">
        <w:rPr>
          <w:rFonts w:ascii="IRANSharp" w:hAnsi="IRANSharp" w:cs="IRANSharp"/>
          <w:rtl/>
          <w:lang w:bidi="fa-IR"/>
        </w:rPr>
        <w:t xml:space="preserve"> همراه </w:t>
      </w:r>
      <w:r w:rsidR="00645A95" w:rsidRPr="007162D2">
        <w:rPr>
          <w:rFonts w:ascii="IRANSharp" w:hAnsi="IRANSharp" w:cs="IRANSharp"/>
          <w:rtl/>
          <w:lang w:bidi="fa-IR"/>
        </w:rPr>
        <w:t>به‌طور</w:t>
      </w:r>
      <w:r w:rsidRPr="007162D2">
        <w:rPr>
          <w:rFonts w:ascii="IRANSharp" w:hAnsi="IRANSharp" w:cs="IRANSharp"/>
          <w:rtl/>
          <w:lang w:bidi="fa-IR"/>
        </w:rPr>
        <w:t xml:space="preserve"> </w:t>
      </w:r>
      <w:r w:rsidR="00645A95" w:rsidRPr="007162D2">
        <w:rPr>
          <w:rFonts w:ascii="IRANSharp" w:hAnsi="IRANSharp" w:cs="IRANSharp"/>
          <w:rtl/>
          <w:lang w:bidi="fa-IR"/>
        </w:rPr>
        <w:t>فزاینده‌ای</w:t>
      </w:r>
      <w:r w:rsidRPr="007162D2">
        <w:rPr>
          <w:rFonts w:ascii="IRANSharp" w:hAnsi="IRANSharp" w:cs="IRANSharp"/>
          <w:rtl/>
          <w:lang w:bidi="fa-IR"/>
        </w:rPr>
        <w:t xml:space="preserve"> برای انتقال </w:t>
      </w:r>
      <w:r w:rsidR="00AC172A" w:rsidRPr="007162D2">
        <w:rPr>
          <w:rFonts w:ascii="IRANSharp" w:hAnsi="IRANSharp" w:cs="IRANSharp"/>
          <w:rtl/>
          <w:lang w:bidi="fa-IR"/>
        </w:rPr>
        <w:t>پیام‌ها</w:t>
      </w:r>
      <w:r w:rsidRPr="007162D2">
        <w:rPr>
          <w:rFonts w:ascii="IRANSharp" w:hAnsi="IRANSharp" w:cs="IRANSharp"/>
          <w:rtl/>
          <w:lang w:bidi="fa-IR"/>
        </w:rPr>
        <w:t xml:space="preserve"> و ارتباط با افراد مختلف در تمام سنین استفاده </w:t>
      </w:r>
      <w:r w:rsidR="00645A95" w:rsidRPr="007162D2">
        <w:rPr>
          <w:rFonts w:ascii="IRANSharp" w:hAnsi="IRANSharp" w:cs="IRANSharp"/>
          <w:rtl/>
          <w:lang w:bidi="fa-IR"/>
        </w:rPr>
        <w:t>می‌شوند</w:t>
      </w:r>
      <w:r w:rsidRPr="007162D2">
        <w:rPr>
          <w:rFonts w:ascii="IRANSharp" w:hAnsi="IRANSharp" w:cs="IRANSharp"/>
          <w:rtl/>
          <w:lang w:bidi="fa-IR"/>
        </w:rPr>
        <w:t xml:space="preserve">. </w:t>
      </w:r>
      <w:r w:rsidR="00645A95" w:rsidRPr="007162D2">
        <w:rPr>
          <w:rFonts w:ascii="IRANSharp" w:hAnsi="IRANSharp" w:cs="IRANSharp"/>
          <w:rtl/>
          <w:lang w:bidi="fa-IR"/>
        </w:rPr>
        <w:t>رسانه‌های</w:t>
      </w:r>
      <w:r w:rsidRPr="007162D2">
        <w:rPr>
          <w:rFonts w:ascii="IRANSharp" w:hAnsi="IRANSharp" w:cs="IRANSharp"/>
          <w:rtl/>
          <w:lang w:bidi="fa-IR"/>
        </w:rPr>
        <w:t xml:space="preserve"> محلی </w:t>
      </w:r>
      <w:r w:rsidR="008E6E11" w:rsidRPr="007162D2">
        <w:rPr>
          <w:rFonts w:ascii="IRANSharp" w:hAnsi="IRANSharp" w:cs="IRANSharp"/>
          <w:rtl/>
          <w:lang w:bidi="fa-IR"/>
        </w:rPr>
        <w:t>می‌تواند</w:t>
      </w:r>
      <w:r w:rsidRPr="007162D2">
        <w:rPr>
          <w:rFonts w:ascii="IRANSharp" w:hAnsi="IRANSharp" w:cs="IRANSharp"/>
          <w:rtl/>
          <w:lang w:bidi="fa-IR"/>
        </w:rPr>
        <w:t xml:space="preserve"> </w:t>
      </w:r>
      <w:r w:rsidR="00645A95" w:rsidRPr="007162D2">
        <w:rPr>
          <w:rFonts w:ascii="IRANSharp" w:hAnsi="IRANSharp" w:cs="IRANSharp"/>
          <w:rtl/>
          <w:lang w:bidi="fa-IR"/>
        </w:rPr>
        <w:t>به‌عنوان</w:t>
      </w:r>
      <w:r w:rsidRPr="007162D2">
        <w:rPr>
          <w:rFonts w:ascii="IRANSharp" w:hAnsi="IRANSharp" w:cs="IRANSharp"/>
          <w:rtl/>
          <w:lang w:bidi="fa-IR"/>
        </w:rPr>
        <w:t xml:space="preserve"> یک انجمن مفید برای اطلاعات و گفتگو استفاده شود و ممکن است شامل رادیو، تئاتر خیابانی، موسیقی، هنر، شعر و خیمه شب بازی باشد.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۸۰.</w:t>
      </w:r>
      <w:r w:rsidRPr="007162D2">
        <w:rPr>
          <w:rFonts w:ascii="IRANSharp" w:hAnsi="IRANSharp" w:cs="IRANSharp"/>
          <w:rtl/>
        </w:rPr>
        <w:t xml:space="preserve"> </w:t>
      </w:r>
      <w:r w:rsidRPr="007162D2">
        <w:rPr>
          <w:rFonts w:ascii="IRANSharp" w:hAnsi="IRANSharp" w:cs="IRANSharp"/>
          <w:rtl/>
          <w:lang w:bidi="fa-IR"/>
        </w:rPr>
        <w:t xml:space="preserve">در کشورهای عضو با مقررات </w:t>
      </w:r>
      <w:r w:rsidR="00645A95" w:rsidRPr="007162D2">
        <w:rPr>
          <w:rFonts w:ascii="IRANSharp" w:hAnsi="IRANSharp" w:cs="IRANSharp"/>
          <w:rtl/>
          <w:lang w:bidi="fa-IR"/>
        </w:rPr>
        <w:t>مؤثر</w:t>
      </w:r>
      <w:r w:rsidRPr="007162D2">
        <w:rPr>
          <w:rFonts w:ascii="IRANSharp" w:hAnsi="IRANSharp" w:cs="IRANSharp"/>
          <w:rtl/>
          <w:lang w:bidi="fa-IR"/>
        </w:rPr>
        <w:t xml:space="preserve"> و اجرایی علیه اقدامات مضر، خطر وجود دارد جوامعی که این اقدامات را انجام </w:t>
      </w:r>
      <w:r w:rsidR="00645A95" w:rsidRPr="007162D2">
        <w:rPr>
          <w:rFonts w:ascii="IRANSharp" w:hAnsi="IRANSharp" w:cs="IRANSharp"/>
          <w:rtl/>
          <w:lang w:bidi="fa-IR"/>
        </w:rPr>
        <w:t>می‌دهند</w:t>
      </w:r>
      <w:r w:rsidRPr="007162D2">
        <w:rPr>
          <w:rFonts w:ascii="IRANSharp" w:hAnsi="IRANSharp" w:cs="IRANSharp"/>
          <w:rtl/>
          <w:lang w:bidi="fa-IR"/>
        </w:rPr>
        <w:t xml:space="preserve"> پنهان کاری کرده کردن و یا برای انجام این اعمال به خارج از کشور بروند. کشورهای عضو میزبان جوامعی که این اقدامات را انجام </w:t>
      </w:r>
      <w:r w:rsidR="00645A95" w:rsidRPr="007162D2">
        <w:rPr>
          <w:rFonts w:ascii="IRANSharp" w:hAnsi="IRANSharp" w:cs="IRANSharp"/>
          <w:rtl/>
          <w:lang w:bidi="fa-IR"/>
        </w:rPr>
        <w:t>می‌دهند</w:t>
      </w:r>
      <w:r w:rsidRPr="007162D2">
        <w:rPr>
          <w:rFonts w:ascii="IRANSharp" w:hAnsi="IRANSharp" w:cs="IRANSharp"/>
          <w:rtl/>
          <w:lang w:bidi="fa-IR"/>
        </w:rPr>
        <w:t xml:space="preserve"> باید از </w:t>
      </w:r>
      <w:r w:rsidR="00AC172A" w:rsidRPr="007162D2">
        <w:rPr>
          <w:rFonts w:ascii="IRANSharp" w:hAnsi="IRANSharp" w:cs="IRANSharp"/>
          <w:rtl/>
          <w:lang w:bidi="fa-IR"/>
        </w:rPr>
        <w:t>کمپین‌های</w:t>
      </w:r>
      <w:r w:rsidRPr="007162D2">
        <w:rPr>
          <w:rFonts w:ascii="IRANSharp" w:hAnsi="IRANSharp" w:cs="IRANSharp"/>
          <w:rtl/>
          <w:lang w:bidi="fa-IR"/>
        </w:rPr>
        <w:t xml:space="preserve"> آگاهی رسانی در مورد </w:t>
      </w:r>
      <w:r w:rsidR="00645A95" w:rsidRPr="007162D2">
        <w:rPr>
          <w:rFonts w:ascii="IRANSharp" w:hAnsi="IRANSharp" w:cs="IRANSharp"/>
          <w:rtl/>
          <w:lang w:bidi="fa-IR"/>
        </w:rPr>
        <w:t>تأثیر</w:t>
      </w:r>
      <w:r w:rsidRPr="007162D2">
        <w:rPr>
          <w:rFonts w:ascii="IRANSharp" w:hAnsi="IRANSharp" w:cs="IRANSharp"/>
          <w:rtl/>
          <w:lang w:bidi="fa-IR"/>
        </w:rPr>
        <w:t xml:space="preserve"> مخرب بر قربانیان یا افرادی که در معرض خطر قرار دارند، و همچنین پیامدهای قانونی تخطی از آن، حمایت کنند، در عین حال باید از تبعیض و شرم بر این جوامع جلوگیری کنند.</w:t>
      </w:r>
      <w:r w:rsidR="004D6A27">
        <w:rPr>
          <w:rFonts w:ascii="IRANSharp" w:hAnsi="IRANSharp" w:cs="IRANSharp"/>
          <w:rtl/>
          <w:lang w:bidi="fa-IR"/>
        </w:rPr>
        <w:t xml:space="preserve"> </w:t>
      </w:r>
      <w:r w:rsidRPr="007162D2">
        <w:rPr>
          <w:rFonts w:ascii="IRANSharp" w:hAnsi="IRANSharp" w:cs="IRANSharp"/>
          <w:rtl/>
          <w:lang w:bidi="fa-IR"/>
        </w:rPr>
        <w:t xml:space="preserve">برای این </w:t>
      </w:r>
      <w:r w:rsidR="00AC172A" w:rsidRPr="007162D2">
        <w:rPr>
          <w:rFonts w:ascii="IRANSharp" w:hAnsi="IRANSharp" w:cs="IRANSharp"/>
          <w:rtl/>
          <w:lang w:bidi="fa-IR"/>
        </w:rPr>
        <w:t>منظور گام‌هایی</w:t>
      </w:r>
      <w:r w:rsidRPr="007162D2">
        <w:rPr>
          <w:rFonts w:ascii="IRANSharp" w:hAnsi="IRANSharp" w:cs="IRANSharp"/>
          <w:rtl/>
          <w:lang w:bidi="fa-IR"/>
        </w:rPr>
        <w:t xml:space="preserve"> برای</w:t>
      </w:r>
      <w:r w:rsidR="004D6A27">
        <w:rPr>
          <w:rFonts w:ascii="IRANSharp" w:hAnsi="IRANSharp" w:cs="IRANSharp"/>
          <w:rtl/>
          <w:lang w:bidi="fa-IR"/>
        </w:rPr>
        <w:t xml:space="preserve"> </w:t>
      </w:r>
      <w:r w:rsidRPr="007162D2">
        <w:rPr>
          <w:rFonts w:ascii="IRANSharp" w:hAnsi="IRANSharp" w:cs="IRANSharp"/>
          <w:rtl/>
          <w:lang w:bidi="fa-IR"/>
        </w:rPr>
        <w:t>تسهیل ادغام اجتماعی این جوامع، بایستی برداشته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۸۱.</w:t>
      </w:r>
      <w:r w:rsidRPr="007162D2">
        <w:rPr>
          <w:rFonts w:ascii="IRANSharp" w:hAnsi="IRANSharp" w:cs="IRANSharp"/>
          <w:rtl/>
        </w:rPr>
        <w:t xml:space="preserve"> </w:t>
      </w:r>
      <w:r w:rsidR="00645A95" w:rsidRPr="007162D2">
        <w:rPr>
          <w:rFonts w:ascii="IRANSharp" w:hAnsi="IRANSharp" w:cs="IRANSharp"/>
          <w:rtl/>
          <w:lang w:bidi="fa-IR"/>
        </w:rPr>
        <w:t>کمیته‌ها</w:t>
      </w:r>
      <w:r w:rsidRPr="007162D2">
        <w:rPr>
          <w:rFonts w:ascii="IRANSharp" w:hAnsi="IRANSharp" w:cs="IRANSharp"/>
          <w:rtl/>
          <w:lang w:bidi="fa-IR"/>
        </w:rPr>
        <w:t xml:space="preserve"> توصیه </w:t>
      </w:r>
      <w:r w:rsidR="00645A95" w:rsidRPr="007162D2">
        <w:rPr>
          <w:rFonts w:ascii="IRANSharp" w:hAnsi="IRANSharp" w:cs="IRANSharp"/>
          <w:rtl/>
          <w:lang w:bidi="fa-IR"/>
        </w:rPr>
        <w:t>می‌کنند</w:t>
      </w:r>
      <w:r w:rsidRPr="007162D2">
        <w:rPr>
          <w:rFonts w:ascii="IRANSharp" w:hAnsi="IRANSharp" w:cs="IRANSharp"/>
          <w:rtl/>
          <w:lang w:bidi="fa-IR"/>
        </w:rPr>
        <w:t xml:space="preserve"> کشورهای عضو </w:t>
      </w:r>
      <w:r w:rsidR="008E6E11" w:rsidRPr="007162D2">
        <w:rPr>
          <w:rFonts w:ascii="IRANSharp" w:hAnsi="IRANSharp" w:cs="IRANSharp"/>
          <w:rtl/>
          <w:lang w:bidi="fa-IR"/>
        </w:rPr>
        <w:t>کنوانسیون‌ها</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(الف) </w:t>
      </w:r>
      <w:r w:rsidR="008E6E11" w:rsidRPr="007162D2">
        <w:rPr>
          <w:rFonts w:ascii="IRANSharp" w:hAnsi="IRANSharp" w:cs="IRANSharp"/>
          <w:rtl/>
          <w:lang w:bidi="fa-IR"/>
        </w:rPr>
        <w:t>برنامه‌ها</w:t>
      </w:r>
      <w:r w:rsidRPr="007162D2">
        <w:rPr>
          <w:rFonts w:ascii="IRANSharp" w:hAnsi="IRANSharp" w:cs="IRANSharp"/>
          <w:rtl/>
          <w:lang w:bidi="fa-IR"/>
        </w:rPr>
        <w:t xml:space="preserve">ی جامع آگاهی رسانی برای چالش و تغییر </w:t>
      </w:r>
      <w:r w:rsidR="00645A95" w:rsidRPr="007162D2">
        <w:rPr>
          <w:rFonts w:ascii="IRANSharp" w:hAnsi="IRANSharp" w:cs="IRANSharp"/>
          <w:rtl/>
          <w:lang w:bidi="fa-IR"/>
        </w:rPr>
        <w:t>نگرش‌های</w:t>
      </w:r>
      <w:r w:rsidRPr="007162D2">
        <w:rPr>
          <w:rFonts w:ascii="IRANSharp" w:hAnsi="IRANSharp" w:cs="IRANSharp"/>
          <w:rtl/>
          <w:lang w:bidi="fa-IR"/>
        </w:rPr>
        <w:t xml:space="preserve"> فرهنگی و اجتماعی، </w:t>
      </w:r>
      <w:r w:rsidR="008E6E11" w:rsidRPr="007162D2">
        <w:rPr>
          <w:rFonts w:ascii="IRANSharp" w:hAnsi="IRANSharp" w:cs="IRANSharp"/>
          <w:rtl/>
          <w:lang w:bidi="fa-IR"/>
        </w:rPr>
        <w:t>سنت‌ها</w:t>
      </w:r>
      <w:r w:rsidRPr="007162D2">
        <w:rPr>
          <w:rFonts w:ascii="IRANSharp" w:hAnsi="IRANSharp" w:cs="IRANSharp"/>
          <w:rtl/>
          <w:lang w:bidi="fa-IR"/>
        </w:rPr>
        <w:t xml:space="preserve"> و </w:t>
      </w:r>
      <w:r w:rsidR="00645A95" w:rsidRPr="007162D2">
        <w:rPr>
          <w:rFonts w:ascii="IRANSharp" w:hAnsi="IRANSharp" w:cs="IRANSharp"/>
          <w:rtl/>
          <w:lang w:bidi="fa-IR"/>
        </w:rPr>
        <w:t>آداب‌ورسوم</w:t>
      </w:r>
      <w:r w:rsidRPr="007162D2">
        <w:rPr>
          <w:rFonts w:ascii="IRANSharp" w:hAnsi="IRANSharp" w:cs="IRANSharp"/>
          <w:rtl/>
          <w:lang w:bidi="fa-IR"/>
        </w:rPr>
        <w:t>ی که سبب رفتارهای مضر است را توسعه و به کار گیرند؛</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(ب) اطمینان حاصل کنند که </w:t>
      </w:r>
      <w:r w:rsidR="008E6E11" w:rsidRPr="007162D2">
        <w:rPr>
          <w:rFonts w:ascii="IRANSharp" w:hAnsi="IRANSharp" w:cs="IRANSharp"/>
          <w:rtl/>
          <w:lang w:bidi="fa-IR"/>
        </w:rPr>
        <w:t>برنامه‌ها</w:t>
      </w:r>
      <w:r w:rsidRPr="007162D2">
        <w:rPr>
          <w:rFonts w:ascii="IRANSharp" w:hAnsi="IRANSharp" w:cs="IRANSharp"/>
          <w:rtl/>
          <w:lang w:bidi="fa-IR"/>
        </w:rPr>
        <w:t xml:space="preserve">ی آگاهی رسانی اطلاعات دقیق و روشن، </w:t>
      </w:r>
      <w:r w:rsidR="00AC172A" w:rsidRPr="007162D2">
        <w:rPr>
          <w:rFonts w:ascii="IRANSharp" w:hAnsi="IRANSharp" w:cs="IRANSharp"/>
          <w:rtl/>
          <w:lang w:bidi="fa-IR"/>
        </w:rPr>
        <w:t>پیام‌ها</w:t>
      </w:r>
      <w:r w:rsidRPr="007162D2">
        <w:rPr>
          <w:rFonts w:ascii="IRANSharp" w:hAnsi="IRANSharp" w:cs="IRANSharp"/>
          <w:rtl/>
          <w:lang w:bidi="fa-IR"/>
        </w:rPr>
        <w:t xml:space="preserve">ی یکپارچه از منابع معتبر در مورد </w:t>
      </w:r>
      <w:r w:rsidR="00645A95" w:rsidRPr="007162D2">
        <w:rPr>
          <w:rFonts w:ascii="IRANSharp" w:hAnsi="IRANSharp" w:cs="IRANSharp"/>
          <w:rtl/>
          <w:lang w:bidi="fa-IR"/>
        </w:rPr>
        <w:t>تأثیر</w:t>
      </w:r>
      <w:r w:rsidRPr="007162D2">
        <w:rPr>
          <w:rFonts w:ascii="IRANSharp" w:hAnsi="IRANSharp" w:cs="IRANSharp"/>
          <w:rtl/>
          <w:lang w:bidi="fa-IR"/>
        </w:rPr>
        <w:t xml:space="preserve"> منفی اعمال مضر روی زنان، کودکان، </w:t>
      </w:r>
      <w:r w:rsidR="00645A95" w:rsidRPr="007162D2">
        <w:rPr>
          <w:rFonts w:ascii="IRANSharp" w:hAnsi="IRANSharp" w:cs="IRANSharp"/>
          <w:rtl/>
          <w:lang w:bidi="fa-IR"/>
        </w:rPr>
        <w:t>به‌ویژه</w:t>
      </w:r>
      <w:r w:rsidRPr="007162D2">
        <w:rPr>
          <w:rFonts w:ascii="IRANSharp" w:hAnsi="IRANSharp" w:cs="IRANSharp"/>
          <w:rtl/>
          <w:lang w:bidi="fa-IR"/>
        </w:rPr>
        <w:t xml:space="preserve"> دختران، </w:t>
      </w:r>
      <w:r w:rsidR="008E6E11" w:rsidRPr="007162D2">
        <w:rPr>
          <w:rFonts w:ascii="IRANSharp" w:hAnsi="IRANSharp" w:cs="IRANSharp"/>
          <w:rtl/>
          <w:lang w:bidi="fa-IR"/>
        </w:rPr>
        <w:t>خانواده‌ها</w:t>
      </w:r>
      <w:r w:rsidRPr="007162D2">
        <w:rPr>
          <w:rFonts w:ascii="IRANSharp" w:hAnsi="IRANSharp" w:cs="IRANSharp"/>
          <w:rtl/>
          <w:lang w:bidi="fa-IR"/>
        </w:rPr>
        <w:t xml:space="preserve"> و جامعه </w:t>
      </w:r>
      <w:r w:rsidR="00645A95" w:rsidRPr="007162D2">
        <w:rPr>
          <w:rFonts w:ascii="IRANSharp" w:hAnsi="IRANSharp" w:cs="IRANSharp"/>
          <w:rtl/>
          <w:lang w:bidi="fa-IR"/>
        </w:rPr>
        <w:t>آن‌ها</w:t>
      </w:r>
      <w:r w:rsidRPr="007162D2">
        <w:rPr>
          <w:rFonts w:ascii="IRANSharp" w:hAnsi="IRANSharp" w:cs="IRANSharp"/>
          <w:rtl/>
          <w:lang w:bidi="fa-IR"/>
        </w:rPr>
        <w:t xml:space="preserve"> را در بر </w:t>
      </w:r>
      <w:r w:rsidR="00645A95" w:rsidRPr="007162D2">
        <w:rPr>
          <w:rFonts w:ascii="IRANSharp" w:hAnsi="IRANSharp" w:cs="IRANSharp"/>
          <w:rtl/>
          <w:lang w:bidi="fa-IR"/>
        </w:rPr>
        <w:t>می‌گیرد</w:t>
      </w:r>
      <w:r w:rsidRPr="007162D2">
        <w:rPr>
          <w:rFonts w:ascii="IRANSharp" w:hAnsi="IRANSharp" w:cs="IRANSharp"/>
          <w:rtl/>
          <w:lang w:bidi="fa-IR"/>
        </w:rPr>
        <w:t xml:space="preserve">. چنین </w:t>
      </w:r>
      <w:r w:rsidR="008E6E11" w:rsidRPr="007162D2">
        <w:rPr>
          <w:rFonts w:ascii="IRANSharp" w:hAnsi="IRANSharp" w:cs="IRANSharp"/>
          <w:rtl/>
          <w:lang w:bidi="fa-IR"/>
        </w:rPr>
        <w:t>برنامه‌ها</w:t>
      </w:r>
      <w:r w:rsidRPr="007162D2">
        <w:rPr>
          <w:rFonts w:ascii="IRANSharp" w:hAnsi="IRANSharp" w:cs="IRANSharp"/>
          <w:rtl/>
          <w:lang w:bidi="fa-IR"/>
        </w:rPr>
        <w:t xml:space="preserve">یی باید شامل </w:t>
      </w:r>
      <w:r w:rsidR="00645A95" w:rsidRPr="007162D2">
        <w:rPr>
          <w:rFonts w:ascii="IRANSharp" w:hAnsi="IRANSharp" w:cs="IRANSharp"/>
          <w:rtl/>
          <w:lang w:bidi="fa-IR"/>
        </w:rPr>
        <w:t>رسانه‌های</w:t>
      </w:r>
      <w:r w:rsidRPr="007162D2">
        <w:rPr>
          <w:rFonts w:ascii="IRANSharp" w:hAnsi="IRANSharp" w:cs="IRANSharp"/>
          <w:rtl/>
          <w:lang w:bidi="fa-IR"/>
        </w:rPr>
        <w:t xml:space="preserve"> اجتماعی، اینترنت، و ابزار ارتباط و نشر باشند.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(پ</w:t>
      </w:r>
      <w:r w:rsidR="004D6A27">
        <w:rPr>
          <w:rFonts w:ascii="IRANSharp" w:hAnsi="IRANSharp" w:cs="IRANSharp"/>
          <w:rtl/>
          <w:lang w:bidi="fa-IR"/>
        </w:rPr>
        <w:t>) تمام</w:t>
      </w:r>
      <w:r w:rsidRPr="007162D2">
        <w:rPr>
          <w:rFonts w:ascii="IRANSharp" w:hAnsi="IRANSharp" w:cs="IRANSharp"/>
          <w:rtl/>
          <w:lang w:bidi="fa-IR"/>
        </w:rPr>
        <w:t xml:space="preserve"> اقدامات لازم را انجام دهند تا اطمینان حاصل کنند که ننگ و تبعیض علیه قربانیان و / یا</w:t>
      </w:r>
      <w:r w:rsidR="004D6A27">
        <w:rPr>
          <w:rFonts w:ascii="IRANSharp" w:hAnsi="IRANSharp" w:cs="IRANSharp"/>
          <w:rtl/>
          <w:lang w:bidi="fa-IR"/>
        </w:rPr>
        <w:t xml:space="preserve"> </w:t>
      </w:r>
      <w:r w:rsidRPr="007162D2">
        <w:rPr>
          <w:rFonts w:ascii="IRANSharp" w:hAnsi="IRANSharp" w:cs="IRANSharp"/>
          <w:rtl/>
          <w:lang w:bidi="fa-IR"/>
        </w:rPr>
        <w:t xml:space="preserve">جوامع مهاجر و یا </w:t>
      </w:r>
      <w:r w:rsidR="00AC172A" w:rsidRPr="007162D2">
        <w:rPr>
          <w:rFonts w:ascii="IRANSharp" w:hAnsi="IRANSharp" w:cs="IRANSharp"/>
          <w:rtl/>
          <w:lang w:bidi="fa-IR"/>
        </w:rPr>
        <w:t>اقلیت‌ها</w:t>
      </w:r>
      <w:r w:rsidRPr="007162D2">
        <w:rPr>
          <w:rFonts w:ascii="IRANSharp" w:hAnsi="IRANSharp" w:cs="IRANSharp"/>
          <w:rtl/>
          <w:lang w:bidi="fa-IR"/>
        </w:rPr>
        <w:t xml:space="preserve"> صورت ن</w:t>
      </w:r>
      <w:r w:rsidR="00645A95" w:rsidRPr="007162D2">
        <w:rPr>
          <w:rFonts w:ascii="IRANSharp" w:hAnsi="IRANSharp" w:cs="IRANSharp"/>
          <w:rtl/>
          <w:lang w:bidi="fa-IR"/>
        </w:rPr>
        <w:t>می‌گیرد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lastRenderedPageBreak/>
        <w:t xml:space="preserve">(ت) اطمینان حاصل کنند که </w:t>
      </w:r>
      <w:r w:rsidR="008E6E11" w:rsidRPr="007162D2">
        <w:rPr>
          <w:rFonts w:ascii="IRANSharp" w:hAnsi="IRANSharp" w:cs="IRANSharp"/>
          <w:rtl/>
          <w:lang w:bidi="fa-IR"/>
        </w:rPr>
        <w:t>برنامه‌ها</w:t>
      </w:r>
      <w:r w:rsidRPr="007162D2">
        <w:rPr>
          <w:rFonts w:ascii="IRANSharp" w:hAnsi="IRANSharp" w:cs="IRANSharp"/>
          <w:rtl/>
          <w:lang w:bidi="fa-IR"/>
        </w:rPr>
        <w:t xml:space="preserve">ی آگاهی رسانی که ساختارهای دولتی را هدف قرار </w:t>
      </w:r>
      <w:r w:rsidR="008E6E11" w:rsidRPr="007162D2">
        <w:rPr>
          <w:rFonts w:ascii="IRANSharp" w:hAnsi="IRANSharp" w:cs="IRANSharp"/>
          <w:rtl/>
          <w:lang w:bidi="fa-IR"/>
        </w:rPr>
        <w:t>داده‌اند</w:t>
      </w:r>
      <w:r w:rsidRPr="007162D2">
        <w:rPr>
          <w:rFonts w:ascii="IRANSharp" w:hAnsi="IRANSharp" w:cs="IRANSharp"/>
          <w:rtl/>
          <w:lang w:bidi="fa-IR"/>
        </w:rPr>
        <w:t xml:space="preserve">، تصمیم گیرندگان و تمام کارکنان </w:t>
      </w:r>
      <w:r w:rsidR="008E6E11" w:rsidRPr="007162D2">
        <w:rPr>
          <w:rFonts w:ascii="IRANSharp" w:hAnsi="IRANSharp" w:cs="IRANSharp"/>
          <w:rtl/>
          <w:lang w:bidi="fa-IR"/>
        </w:rPr>
        <w:t>برنامه‌ها</w:t>
      </w:r>
      <w:r w:rsidRPr="007162D2">
        <w:rPr>
          <w:rFonts w:ascii="IRANSharp" w:hAnsi="IRANSharp" w:cs="IRANSharp"/>
          <w:rtl/>
          <w:lang w:bidi="fa-IR"/>
        </w:rPr>
        <w:t xml:space="preserve">ی مربوطه و متخصصان کلیدی را در </w:t>
      </w:r>
      <w:r w:rsidR="00AC172A" w:rsidRPr="007162D2">
        <w:rPr>
          <w:rFonts w:ascii="IRANSharp" w:hAnsi="IRANSharp" w:cs="IRANSharp"/>
          <w:rtl/>
          <w:lang w:bidi="fa-IR"/>
        </w:rPr>
        <w:t>سازمان‌های</w:t>
      </w:r>
      <w:r w:rsidRPr="007162D2">
        <w:rPr>
          <w:rFonts w:ascii="IRANSharp" w:hAnsi="IRANSharp" w:cs="IRANSharp"/>
          <w:rtl/>
          <w:lang w:bidi="fa-IR"/>
        </w:rPr>
        <w:t xml:space="preserve"> دولتی و محلی درگیر </w:t>
      </w:r>
      <w:r w:rsidR="00645A95" w:rsidRPr="007162D2">
        <w:rPr>
          <w:rFonts w:ascii="IRANSharp" w:hAnsi="IRANSharp" w:cs="IRANSharp"/>
          <w:rtl/>
          <w:lang w:bidi="fa-IR"/>
        </w:rPr>
        <w:t>می‌کنند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(ث) اطمینان حاصل کنند که پرسنل مؤسسات ملی حقوق بشر </w:t>
      </w:r>
      <w:r w:rsidR="00645A95" w:rsidRPr="007162D2">
        <w:rPr>
          <w:rFonts w:ascii="IRANSharp" w:hAnsi="IRANSharp" w:cs="IRANSharp"/>
          <w:rtl/>
          <w:lang w:bidi="fa-IR"/>
        </w:rPr>
        <w:t>به‌طور</w:t>
      </w:r>
      <w:r w:rsidRPr="007162D2">
        <w:rPr>
          <w:rFonts w:ascii="IRANSharp" w:hAnsi="IRANSharp" w:cs="IRANSharp"/>
          <w:rtl/>
          <w:lang w:bidi="fa-IR"/>
        </w:rPr>
        <w:t xml:space="preserve"> کامل آگاه و حساس به پیامدهای حقوق بشری اقدامات مضر در دولت عضو هستند و از </w:t>
      </w:r>
      <w:r w:rsidR="00645A95" w:rsidRPr="007162D2">
        <w:rPr>
          <w:rFonts w:ascii="IRANSharp" w:hAnsi="IRANSharp" w:cs="IRANSharp"/>
          <w:rtl/>
          <w:lang w:bidi="fa-IR"/>
        </w:rPr>
        <w:t>آن‌ها</w:t>
      </w:r>
      <w:r w:rsidRPr="007162D2">
        <w:rPr>
          <w:rFonts w:ascii="IRANSharp" w:hAnsi="IRANSharp" w:cs="IRANSharp"/>
          <w:rtl/>
          <w:lang w:bidi="fa-IR"/>
        </w:rPr>
        <w:t xml:space="preserve"> حمایت </w:t>
      </w:r>
      <w:r w:rsidR="00645A95" w:rsidRPr="007162D2">
        <w:rPr>
          <w:rFonts w:ascii="IRANSharp" w:hAnsi="IRANSharp" w:cs="IRANSharp"/>
          <w:rtl/>
          <w:lang w:bidi="fa-IR"/>
        </w:rPr>
        <w:t>می‌شود</w:t>
      </w:r>
      <w:r w:rsidRPr="007162D2">
        <w:rPr>
          <w:rFonts w:ascii="IRANSharp" w:hAnsi="IRANSharp" w:cs="IRANSharp"/>
          <w:rtl/>
          <w:lang w:bidi="fa-IR"/>
        </w:rPr>
        <w:t xml:space="preserve"> تا در حذف این اقدامات پیشرفت کنند؛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(ج)</w:t>
      </w:r>
      <w:r w:rsidR="004D6A27">
        <w:rPr>
          <w:rFonts w:ascii="IRANSharp" w:hAnsi="IRANSharp" w:cs="IRANSharp"/>
          <w:rtl/>
          <w:lang w:bidi="fa-IR"/>
        </w:rPr>
        <w:t xml:space="preserve"> </w:t>
      </w:r>
      <w:r w:rsidR="00AC172A" w:rsidRPr="007162D2">
        <w:rPr>
          <w:rFonts w:ascii="IRANSharp" w:hAnsi="IRANSharp" w:cs="IRANSharp"/>
          <w:rtl/>
          <w:lang w:bidi="fa-IR"/>
        </w:rPr>
        <w:t>بحث‌های</w:t>
      </w:r>
      <w:r w:rsidRPr="007162D2">
        <w:rPr>
          <w:rFonts w:ascii="IRANSharp" w:hAnsi="IRANSharp" w:cs="IRANSharp"/>
          <w:rtl/>
          <w:lang w:bidi="fa-IR"/>
        </w:rPr>
        <w:t xml:space="preserve"> عمومی را برای جلوگیری و ترویج حذف اقدامات مضر، با مشارکت همه ذینفعان مربوطه در آماده سازی و اجرای این اقدامات، </w:t>
      </w:r>
      <w:r w:rsidR="00645A95" w:rsidRPr="007162D2">
        <w:rPr>
          <w:rFonts w:ascii="IRANSharp" w:hAnsi="IRANSharp" w:cs="IRANSharp"/>
          <w:rtl/>
          <w:lang w:bidi="fa-IR"/>
        </w:rPr>
        <w:t>ازجمله</w:t>
      </w:r>
      <w:r w:rsidRPr="007162D2">
        <w:rPr>
          <w:rFonts w:ascii="IRANSharp" w:hAnsi="IRANSharp" w:cs="IRANSharp"/>
          <w:rtl/>
          <w:lang w:bidi="fa-IR"/>
        </w:rPr>
        <w:t xml:space="preserve"> رهبران محلی، شاغلین، </w:t>
      </w:r>
      <w:r w:rsidR="00AC172A" w:rsidRPr="007162D2">
        <w:rPr>
          <w:rFonts w:ascii="IRANSharp" w:hAnsi="IRANSharp" w:cs="IRANSharp"/>
          <w:rtl/>
          <w:lang w:bidi="fa-IR"/>
        </w:rPr>
        <w:t>سازمان‌های</w:t>
      </w:r>
      <w:r w:rsidRPr="007162D2">
        <w:rPr>
          <w:rFonts w:ascii="IRANSharp" w:hAnsi="IRANSharp" w:cs="IRANSharp"/>
          <w:rtl/>
          <w:lang w:bidi="fa-IR"/>
        </w:rPr>
        <w:t xml:space="preserve"> مردمی و جوامع مذهبی، ایجاد کنند. این </w:t>
      </w:r>
      <w:r w:rsidR="008E6E11" w:rsidRPr="007162D2">
        <w:rPr>
          <w:rFonts w:ascii="IRANSharp" w:hAnsi="IRANSharp" w:cs="IRANSharp"/>
          <w:rtl/>
          <w:lang w:bidi="fa-IR"/>
        </w:rPr>
        <w:t>فعالیت‌ها</w:t>
      </w:r>
      <w:r w:rsidRPr="007162D2">
        <w:rPr>
          <w:rFonts w:ascii="IRANSharp" w:hAnsi="IRANSharp" w:cs="IRANSharp"/>
          <w:rtl/>
          <w:lang w:bidi="fa-IR"/>
        </w:rPr>
        <w:t xml:space="preserve"> باید اصول مثبت فرهنگی یک جامعه را که با حقوق بشر سازگار است تأیید کند و شامل اطلاعاتی در مورد تجارب حذف موفق توسط جوامع سابق با پیش </w:t>
      </w:r>
      <w:r w:rsidR="00645A95" w:rsidRPr="007162D2">
        <w:rPr>
          <w:rFonts w:ascii="IRANSharp" w:hAnsi="IRANSharp" w:cs="IRANSharp"/>
          <w:rtl/>
          <w:lang w:bidi="fa-IR"/>
        </w:rPr>
        <w:t>زمینه‌ها</w:t>
      </w:r>
      <w:r w:rsidRPr="007162D2">
        <w:rPr>
          <w:rFonts w:ascii="IRANSharp" w:hAnsi="IRANSharp" w:cs="IRANSharp"/>
          <w:rtl/>
          <w:lang w:bidi="fa-IR"/>
        </w:rPr>
        <w:t xml:space="preserve">ی مشابه، که از این اقدامات استفاده </w:t>
      </w:r>
      <w:r w:rsidR="00AC172A" w:rsidRPr="007162D2">
        <w:rPr>
          <w:rFonts w:ascii="IRANSharp" w:hAnsi="IRANSharp" w:cs="IRANSharp"/>
          <w:rtl/>
          <w:lang w:bidi="fa-IR"/>
        </w:rPr>
        <w:t>می‌کردند</w:t>
      </w:r>
      <w:r w:rsidRPr="007162D2">
        <w:rPr>
          <w:rFonts w:ascii="IRANSharp" w:hAnsi="IRANSharp" w:cs="IRANSharp"/>
          <w:rtl/>
          <w:lang w:bidi="fa-IR"/>
        </w:rPr>
        <w:t>، شود؛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Pr>
      </w:pPr>
      <w:r w:rsidRPr="007162D2">
        <w:rPr>
          <w:rFonts w:ascii="IRANSharp" w:hAnsi="IRANSharp" w:cs="IRANSharp"/>
          <w:rtl/>
          <w:lang w:bidi="fa-IR"/>
        </w:rPr>
        <w:t>(چ)</w:t>
      </w:r>
      <w:r w:rsidRPr="007162D2">
        <w:rPr>
          <w:rFonts w:ascii="IRANSharp" w:hAnsi="IRANSharp" w:cs="IRANSharp"/>
          <w:rtl/>
        </w:rPr>
        <w:t xml:space="preserve"> ایجاد یا تقویت مشارکت مؤثر با </w:t>
      </w:r>
      <w:r w:rsidR="00645A95" w:rsidRPr="007162D2">
        <w:rPr>
          <w:rFonts w:ascii="IRANSharp" w:hAnsi="IRANSharp" w:cs="IRANSharp"/>
          <w:rtl/>
        </w:rPr>
        <w:t>رسانه‌های</w:t>
      </w:r>
      <w:r w:rsidRPr="007162D2">
        <w:rPr>
          <w:rFonts w:ascii="IRANSharp" w:hAnsi="IRANSharp" w:cs="IRANSharp"/>
          <w:rtl/>
        </w:rPr>
        <w:t xml:space="preserve"> اصلی برای حمایت از اجرای </w:t>
      </w:r>
      <w:r w:rsidR="008E6E11" w:rsidRPr="007162D2">
        <w:rPr>
          <w:rFonts w:ascii="IRANSharp" w:hAnsi="IRANSharp" w:cs="IRANSharp"/>
          <w:rtl/>
        </w:rPr>
        <w:t>برنامه‌ها</w:t>
      </w:r>
      <w:r w:rsidRPr="007162D2">
        <w:rPr>
          <w:rFonts w:ascii="IRANSharp" w:hAnsi="IRANSharp" w:cs="IRANSharp"/>
          <w:rtl/>
        </w:rPr>
        <w:t xml:space="preserve">ی آگاهی رسانی و ترویج گفتگوی عمومی و تشویق ایجاد و رعایت </w:t>
      </w:r>
      <w:r w:rsidR="008E6E11" w:rsidRPr="007162D2">
        <w:rPr>
          <w:rFonts w:ascii="IRANSharp" w:hAnsi="IRANSharp" w:cs="IRANSharp"/>
          <w:rtl/>
        </w:rPr>
        <w:t>مکانیسم‌های</w:t>
      </w:r>
      <w:r w:rsidRPr="007162D2">
        <w:rPr>
          <w:rFonts w:ascii="IRANSharp" w:hAnsi="IRANSharp" w:cs="IRANSharp"/>
          <w:rtl/>
        </w:rPr>
        <w:t xml:space="preserve"> خود تنظیم کننده که به حریم خصوصی افراد</w:t>
      </w:r>
      <w:r w:rsidR="004D6A27">
        <w:rPr>
          <w:rFonts w:ascii="IRANSharp" w:hAnsi="IRANSharp" w:cs="IRANSharp"/>
          <w:rtl/>
        </w:rPr>
        <w:t xml:space="preserve"> </w:t>
      </w:r>
      <w:r w:rsidRPr="007162D2">
        <w:rPr>
          <w:rFonts w:ascii="IRANSharp" w:hAnsi="IRANSharp" w:cs="IRANSharp"/>
          <w:rtl/>
        </w:rPr>
        <w:t xml:space="preserve">احترام </w:t>
      </w:r>
      <w:r w:rsidR="00645A95" w:rsidRPr="007162D2">
        <w:rPr>
          <w:rFonts w:ascii="IRANSharp" w:hAnsi="IRANSharp" w:cs="IRANSharp"/>
          <w:rtl/>
        </w:rPr>
        <w:t>می‌گذارد</w:t>
      </w:r>
      <w:r w:rsidRPr="007162D2">
        <w:rPr>
          <w:rFonts w:ascii="IRANSharp" w:hAnsi="IRANSharp" w:cs="IRANSharp"/>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rtl/>
          <w:lang w:bidi="fa-IR"/>
        </w:rPr>
      </w:pPr>
    </w:p>
    <w:p w:rsidR="00720B11" w:rsidRPr="007162D2" w:rsidRDefault="00720B11" w:rsidP="00720B11">
      <w:pPr>
        <w:bidi/>
        <w:rPr>
          <w:rFonts w:ascii="IRANSharp" w:hAnsi="IRANSharp" w:cs="IRANSharp"/>
          <w:b/>
          <w:bCs/>
          <w:lang w:bidi="fa-IR"/>
        </w:rPr>
      </w:pPr>
      <w:r w:rsidRPr="007162D2">
        <w:rPr>
          <w:rFonts w:ascii="IRANSharp" w:hAnsi="IRANSharp" w:cs="IRANSharp"/>
          <w:b/>
          <w:bCs/>
          <w:rtl/>
          <w:lang w:bidi="fa-IR"/>
        </w:rPr>
        <w:t>ت. اقدامات حمایتی و خدمات پاسخگو</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۸۲. زنان و كودكانی كه قربانی اقدامات مضر هستند نیازمند فوری خدمات پشتیبانی، </w:t>
      </w:r>
      <w:r w:rsidR="00645A95" w:rsidRPr="007162D2">
        <w:rPr>
          <w:rFonts w:ascii="IRANSharp" w:hAnsi="IRANSharp" w:cs="IRANSharp"/>
          <w:rtl/>
          <w:lang w:bidi="fa-IR"/>
        </w:rPr>
        <w:t>ازجمله</w:t>
      </w:r>
      <w:r w:rsidRPr="007162D2">
        <w:rPr>
          <w:rFonts w:ascii="IRANSharp" w:hAnsi="IRANSharp" w:cs="IRANSharp"/>
          <w:rtl/>
          <w:lang w:bidi="fa-IR"/>
        </w:rPr>
        <w:t xml:space="preserve"> خدمات پزشکی، روانی و حقوقی هستند. خدمات اورژانس پزشکی ممکن است </w:t>
      </w:r>
      <w:r w:rsidR="00AC172A" w:rsidRPr="007162D2">
        <w:rPr>
          <w:rFonts w:ascii="IRANSharp" w:hAnsi="IRANSharp" w:cs="IRANSharp"/>
          <w:rtl/>
          <w:lang w:bidi="fa-IR"/>
        </w:rPr>
        <w:t>فوری‌ترین</w:t>
      </w:r>
      <w:r w:rsidRPr="007162D2">
        <w:rPr>
          <w:rFonts w:ascii="IRANSharp" w:hAnsi="IRANSharp" w:cs="IRANSharp"/>
          <w:rtl/>
          <w:lang w:bidi="fa-IR"/>
        </w:rPr>
        <w:t xml:space="preserve"> و </w:t>
      </w:r>
      <w:r w:rsidR="00AC172A" w:rsidRPr="007162D2">
        <w:rPr>
          <w:rFonts w:ascii="IRANSharp" w:hAnsi="IRANSharp" w:cs="IRANSharp"/>
          <w:rtl/>
          <w:lang w:bidi="fa-IR"/>
        </w:rPr>
        <w:t>واضح‌ترین</w:t>
      </w:r>
      <w:r w:rsidRPr="007162D2">
        <w:rPr>
          <w:rFonts w:ascii="IRANSharp" w:hAnsi="IRANSharp" w:cs="IRANSharp"/>
          <w:rtl/>
          <w:lang w:bidi="fa-IR"/>
        </w:rPr>
        <w:t xml:space="preserve"> باشد، زیرا برخی از </w:t>
      </w:r>
      <w:r w:rsidR="00645A95" w:rsidRPr="007162D2">
        <w:rPr>
          <w:rFonts w:ascii="IRANSharp" w:hAnsi="IRANSharp" w:cs="IRANSharp"/>
          <w:rtl/>
          <w:lang w:bidi="fa-IR"/>
        </w:rPr>
        <w:t>شیوه‌های</w:t>
      </w:r>
      <w:r w:rsidRPr="007162D2">
        <w:rPr>
          <w:rFonts w:ascii="IRANSharp" w:hAnsi="IRANSharp" w:cs="IRANSharp"/>
          <w:rtl/>
          <w:lang w:bidi="fa-IR"/>
        </w:rPr>
        <w:t xml:space="preserve"> مضر پوشش داده شده در این </w:t>
      </w:r>
      <w:r w:rsidRPr="007162D2">
        <w:rPr>
          <w:rFonts w:ascii="IRANSharp" w:hAnsi="IRANSharp" w:cs="IRANSharp"/>
          <w:lang w:bidi="fa-IR"/>
        </w:rPr>
        <w:t>GR / GC</w:t>
      </w:r>
      <w:r w:rsidRPr="007162D2">
        <w:rPr>
          <w:rFonts w:ascii="IRANSharp" w:hAnsi="IRANSharp" w:cs="IRANSharp"/>
          <w:rtl/>
          <w:lang w:bidi="fa-IR"/>
        </w:rPr>
        <w:t xml:space="preserve"> شامل اعمال خشونت شدید فیزیکی هستند و</w:t>
      </w:r>
      <w:r w:rsidR="004D6A27">
        <w:rPr>
          <w:rFonts w:ascii="IRANSharp" w:hAnsi="IRANSharp" w:cs="IRANSharp"/>
          <w:rtl/>
          <w:lang w:bidi="fa-IR"/>
        </w:rPr>
        <w:t xml:space="preserve"> </w:t>
      </w:r>
      <w:r w:rsidRPr="007162D2">
        <w:rPr>
          <w:rFonts w:ascii="IRANSharp" w:hAnsi="IRANSharp" w:cs="IRANSharp"/>
          <w:rtl/>
          <w:lang w:bidi="fa-IR"/>
        </w:rPr>
        <w:t xml:space="preserve">مداخلات پزشکی برای درمان آسیب شدید یا جلوگیری از مرگ ضروری است. قربانیان </w:t>
      </w:r>
      <w:r w:rsidRPr="007162D2">
        <w:rPr>
          <w:rFonts w:ascii="IRANSharp" w:hAnsi="IRANSharp" w:cs="IRANSharp"/>
          <w:lang w:bidi="fa-IR"/>
        </w:rPr>
        <w:t>FGM</w:t>
      </w:r>
      <w:r w:rsidRPr="007162D2">
        <w:rPr>
          <w:rFonts w:ascii="IRANSharp" w:hAnsi="IRANSharp" w:cs="IRANSharp"/>
          <w:rtl/>
          <w:lang w:bidi="fa-IR"/>
        </w:rPr>
        <w:t xml:space="preserve"> یا سایر اقدامات مضر همچنین ممکن است نیاز به درمان پزشکی یا</w:t>
      </w:r>
      <w:r w:rsidR="004D6A27">
        <w:rPr>
          <w:rFonts w:ascii="IRANSharp" w:hAnsi="IRANSharp" w:cs="IRANSharp"/>
          <w:rtl/>
          <w:lang w:bidi="fa-IR"/>
        </w:rPr>
        <w:t xml:space="preserve"> </w:t>
      </w:r>
      <w:r w:rsidRPr="007162D2">
        <w:rPr>
          <w:rFonts w:ascii="IRANSharp" w:hAnsi="IRANSharp" w:cs="IRANSharp"/>
          <w:rtl/>
          <w:lang w:bidi="fa-IR"/>
        </w:rPr>
        <w:t xml:space="preserve">جراحی برای رسیدگی به پیامدهای فیزیکی درازمدت و کوتاه مدت داشته باشند. مدیریت بارداری و زایمان در زنان یا دخترانی که ختنه </w:t>
      </w:r>
      <w:r w:rsidR="00645A95" w:rsidRPr="007162D2">
        <w:rPr>
          <w:rFonts w:ascii="IRANSharp" w:hAnsi="IRANSharp" w:cs="IRANSharp"/>
          <w:rtl/>
          <w:lang w:bidi="fa-IR"/>
        </w:rPr>
        <w:t>شده‌اند</w:t>
      </w:r>
      <w:r w:rsidRPr="007162D2">
        <w:rPr>
          <w:rFonts w:ascii="IRANSharp" w:hAnsi="IRANSharp" w:cs="IRANSharp"/>
          <w:rtl/>
          <w:lang w:bidi="fa-IR"/>
        </w:rPr>
        <w:t xml:space="preserve"> باید در </w:t>
      </w:r>
      <w:r w:rsidR="008E6E11" w:rsidRPr="007162D2">
        <w:rPr>
          <w:rFonts w:ascii="IRANSharp" w:hAnsi="IRANSharp" w:cs="IRANSharp"/>
          <w:rtl/>
          <w:lang w:bidi="fa-IR"/>
        </w:rPr>
        <w:t>آموزش‌های</w:t>
      </w:r>
      <w:r w:rsidRPr="007162D2">
        <w:rPr>
          <w:rFonts w:ascii="IRANSharp" w:hAnsi="IRANSharp" w:cs="IRANSharp"/>
          <w:rtl/>
          <w:lang w:bidi="fa-IR"/>
        </w:rPr>
        <w:t xml:space="preserve"> قبل و در حین خدمت ماماها، پزشکان و سایر متخصصان زایمان قرار گیرد.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۸۳. </w:t>
      </w:r>
      <w:r w:rsidR="00645A95" w:rsidRPr="007162D2">
        <w:rPr>
          <w:rFonts w:ascii="IRANSharp" w:hAnsi="IRANSharp" w:cs="IRANSharp"/>
          <w:rtl/>
          <w:lang w:bidi="fa-IR"/>
        </w:rPr>
        <w:t>سیستم‌های</w:t>
      </w:r>
      <w:r w:rsidRPr="007162D2">
        <w:rPr>
          <w:rFonts w:ascii="IRANSharp" w:hAnsi="IRANSharp" w:cs="IRANSharp"/>
          <w:rtl/>
          <w:lang w:bidi="fa-IR"/>
        </w:rPr>
        <w:t xml:space="preserve"> حفاظت ملی یا در غیاب </w:t>
      </w:r>
      <w:r w:rsidR="00645A95" w:rsidRPr="007162D2">
        <w:rPr>
          <w:rFonts w:ascii="IRANSharp" w:hAnsi="IRANSharp" w:cs="IRANSharp"/>
          <w:rtl/>
          <w:lang w:bidi="fa-IR"/>
        </w:rPr>
        <w:t>آن‌ها</w:t>
      </w:r>
      <w:r w:rsidRPr="007162D2">
        <w:rPr>
          <w:rFonts w:ascii="IRANSharp" w:hAnsi="IRANSharp" w:cs="IRANSharp"/>
          <w:rtl/>
          <w:lang w:bidi="fa-IR"/>
        </w:rPr>
        <w:t xml:space="preserve">، </w:t>
      </w:r>
      <w:r w:rsidR="00AC172A" w:rsidRPr="007162D2">
        <w:rPr>
          <w:rFonts w:ascii="IRANSharp" w:hAnsi="IRANSharp" w:cs="IRANSharp"/>
          <w:rtl/>
          <w:lang w:bidi="fa-IR"/>
        </w:rPr>
        <w:t>ساختارهای</w:t>
      </w:r>
      <w:r w:rsidRPr="007162D2">
        <w:rPr>
          <w:rFonts w:ascii="IRANSharp" w:hAnsi="IRANSharp" w:cs="IRANSharp"/>
          <w:rtl/>
          <w:lang w:bidi="fa-IR"/>
        </w:rPr>
        <w:t xml:space="preserve"> سنتی باید متناسب با کودکان، حساس به جنسيت و </w:t>
      </w:r>
      <w:r w:rsidR="008E6E11" w:rsidRPr="007162D2">
        <w:rPr>
          <w:rFonts w:ascii="IRANSharp" w:hAnsi="IRANSharp" w:cs="IRANSharp"/>
          <w:rtl/>
          <w:lang w:bidi="fa-IR"/>
        </w:rPr>
        <w:t>به‌اندازه</w:t>
      </w:r>
      <w:r w:rsidRPr="007162D2">
        <w:rPr>
          <w:rFonts w:ascii="IRANSharp" w:hAnsi="IRANSharp" w:cs="IRANSharp"/>
          <w:rtl/>
          <w:lang w:bidi="fa-IR"/>
        </w:rPr>
        <w:t xml:space="preserve"> کافی منابع لازم برای ارائه خدمات حمایتی ضروری</w:t>
      </w:r>
      <w:r w:rsidR="004D6A27">
        <w:rPr>
          <w:rFonts w:ascii="IRANSharp" w:hAnsi="IRANSharp" w:cs="IRANSharp"/>
          <w:rtl/>
          <w:lang w:bidi="fa-IR"/>
        </w:rPr>
        <w:t xml:space="preserve"> </w:t>
      </w:r>
      <w:r w:rsidRPr="007162D2">
        <w:rPr>
          <w:rFonts w:ascii="IRANSharp" w:hAnsi="IRANSharp" w:cs="IRANSharp"/>
          <w:rtl/>
          <w:lang w:bidi="fa-IR"/>
        </w:rPr>
        <w:t xml:space="preserve">برای زنان و دخترانی که در معرض خطر مواجه با خشونت قرار دارند، </w:t>
      </w:r>
      <w:r w:rsidR="00645A95" w:rsidRPr="007162D2">
        <w:rPr>
          <w:rFonts w:ascii="IRANSharp" w:hAnsi="IRANSharp" w:cs="IRANSharp"/>
          <w:rtl/>
          <w:lang w:bidi="fa-IR"/>
        </w:rPr>
        <w:t>ازجمله</w:t>
      </w:r>
      <w:r w:rsidRPr="007162D2">
        <w:rPr>
          <w:rFonts w:ascii="IRANSharp" w:hAnsi="IRANSharp" w:cs="IRANSharp"/>
          <w:rtl/>
          <w:lang w:bidi="fa-IR"/>
        </w:rPr>
        <w:t xml:space="preserve"> دخترانی که برای جلوگیری ختنه، ازدواج اجباری یا </w:t>
      </w:r>
      <w:r w:rsidR="008E6E11" w:rsidRPr="007162D2">
        <w:rPr>
          <w:rFonts w:ascii="IRANSharp" w:hAnsi="IRANSharp" w:cs="IRANSharp"/>
          <w:rtl/>
          <w:lang w:bidi="fa-IR"/>
        </w:rPr>
        <w:t>جرائم</w:t>
      </w:r>
      <w:r w:rsidRPr="007162D2">
        <w:rPr>
          <w:rFonts w:ascii="IRANSharp" w:hAnsi="IRANSharp" w:cs="IRANSharp"/>
          <w:rtl/>
          <w:lang w:bidi="fa-IR"/>
        </w:rPr>
        <w:t xml:space="preserve"> ناموسی فرار </w:t>
      </w:r>
      <w:r w:rsidR="00645A95" w:rsidRPr="007162D2">
        <w:rPr>
          <w:rFonts w:ascii="IRANSharp" w:hAnsi="IRANSharp" w:cs="IRANSharp"/>
          <w:rtl/>
          <w:lang w:bidi="fa-IR"/>
        </w:rPr>
        <w:t>می‌کنند</w:t>
      </w:r>
      <w:r w:rsidRPr="007162D2">
        <w:rPr>
          <w:rFonts w:ascii="IRANSharp" w:hAnsi="IRANSharp" w:cs="IRANSharp"/>
          <w:rtl/>
          <w:lang w:bidi="fa-IR"/>
        </w:rPr>
        <w:t xml:space="preserve">، باشند. ایجاد یک خط تلفن ۲۴ ساعته آسان، قابل اعتماد، رایگان، که در دسترس و شناخته شده در سراسر کشور است بایستی </w:t>
      </w:r>
      <w:r w:rsidR="00645A95" w:rsidRPr="007162D2">
        <w:rPr>
          <w:rFonts w:ascii="IRANSharp" w:hAnsi="IRANSharp" w:cs="IRANSharp"/>
          <w:rtl/>
          <w:lang w:bidi="fa-IR"/>
        </w:rPr>
        <w:t>موردتوجه</w:t>
      </w:r>
      <w:r w:rsidRPr="007162D2">
        <w:rPr>
          <w:rFonts w:ascii="IRANSharp" w:hAnsi="IRANSharp" w:cs="IRANSharp"/>
          <w:rtl/>
          <w:lang w:bidi="fa-IR"/>
        </w:rPr>
        <w:t xml:space="preserve"> قرار گیرد. اقدامات ایمنی و امنیتی مناسب برای قربانیان باید در دسترس باشد، </w:t>
      </w:r>
      <w:r w:rsidR="00645A95" w:rsidRPr="007162D2">
        <w:rPr>
          <w:rFonts w:ascii="IRANSharp" w:hAnsi="IRANSharp" w:cs="IRANSharp"/>
          <w:rtl/>
          <w:lang w:bidi="fa-IR"/>
        </w:rPr>
        <w:t>ازجمله</w:t>
      </w:r>
      <w:r w:rsidRPr="007162D2">
        <w:rPr>
          <w:rFonts w:ascii="IRANSharp" w:hAnsi="IRANSharp" w:cs="IRANSharp"/>
          <w:rtl/>
          <w:lang w:bidi="fa-IR"/>
        </w:rPr>
        <w:t xml:space="preserve"> </w:t>
      </w:r>
      <w:r w:rsidR="00AC172A" w:rsidRPr="007162D2">
        <w:rPr>
          <w:rFonts w:ascii="IRANSharp" w:hAnsi="IRANSharp" w:cs="IRANSharp"/>
          <w:rtl/>
          <w:lang w:bidi="fa-IR"/>
        </w:rPr>
        <w:t>پناهگاه‌های</w:t>
      </w:r>
      <w:r w:rsidRPr="007162D2">
        <w:rPr>
          <w:rFonts w:ascii="IRANSharp" w:hAnsi="IRANSharp" w:cs="IRANSharp"/>
          <w:rtl/>
          <w:lang w:bidi="fa-IR"/>
        </w:rPr>
        <w:t xml:space="preserve"> ویژه موقت یا خدمات تخصصی در </w:t>
      </w:r>
      <w:r w:rsidR="00AC172A" w:rsidRPr="007162D2">
        <w:rPr>
          <w:rFonts w:ascii="IRANSharp" w:hAnsi="IRANSharp" w:cs="IRANSharp"/>
          <w:rtl/>
          <w:lang w:bidi="fa-IR"/>
        </w:rPr>
        <w:t>پناهگاه‌های</w:t>
      </w:r>
      <w:r w:rsidRPr="007162D2">
        <w:rPr>
          <w:rFonts w:ascii="IRANSharp" w:hAnsi="IRANSharp" w:cs="IRANSharp"/>
          <w:rtl/>
          <w:lang w:bidi="fa-IR"/>
        </w:rPr>
        <w:t xml:space="preserve"> قربانیان خشونت. از آنجا که عاملان رفتارهای مضر اغلب همسر قربانی، یک عضو خانواده یا یکی از اعضای جامعه قربانی است، خدمات حمایتی باید تلاش کنند قربانیان را</w:t>
      </w:r>
      <w:r w:rsidR="004D6A27">
        <w:rPr>
          <w:rFonts w:ascii="IRANSharp" w:hAnsi="IRANSharp" w:cs="IRANSharp"/>
          <w:rtl/>
          <w:lang w:bidi="fa-IR"/>
        </w:rPr>
        <w:t xml:space="preserve"> </w:t>
      </w:r>
      <w:r w:rsidR="00AC172A" w:rsidRPr="007162D2">
        <w:rPr>
          <w:rFonts w:ascii="IRANSharp" w:hAnsi="IRANSharp" w:cs="IRANSharp"/>
          <w:rtl/>
          <w:lang w:bidi="fa-IR"/>
        </w:rPr>
        <w:t>فوراً</w:t>
      </w:r>
      <w:r w:rsidRPr="007162D2">
        <w:rPr>
          <w:rFonts w:ascii="IRANSharp" w:hAnsi="IRANSharp" w:cs="IRANSharp"/>
          <w:rtl/>
          <w:lang w:bidi="fa-IR"/>
        </w:rPr>
        <w:t xml:space="preserve"> از محیطی که در آن هستند جابجا کنند، اگر دلیلی وجود داشته باشد که اعتقاد دارند آن مکان ممکن است ناامن باشد. از </w:t>
      </w:r>
      <w:r w:rsidR="00AC172A" w:rsidRPr="007162D2">
        <w:rPr>
          <w:rFonts w:ascii="IRANSharp" w:hAnsi="IRANSharp" w:cs="IRANSharp"/>
          <w:rtl/>
          <w:lang w:bidi="fa-IR"/>
        </w:rPr>
        <w:t>ملاقات‌های</w:t>
      </w:r>
      <w:r w:rsidRPr="007162D2">
        <w:rPr>
          <w:rFonts w:ascii="IRANSharp" w:hAnsi="IRANSharp" w:cs="IRANSharp"/>
          <w:rtl/>
          <w:lang w:bidi="fa-IR"/>
        </w:rPr>
        <w:t xml:space="preserve"> بدون کنترل باید جلوگیری شود، </w:t>
      </w:r>
      <w:r w:rsidR="00645A95" w:rsidRPr="007162D2">
        <w:rPr>
          <w:rFonts w:ascii="IRANSharp" w:hAnsi="IRANSharp" w:cs="IRANSharp"/>
          <w:rtl/>
          <w:lang w:bidi="fa-IR"/>
        </w:rPr>
        <w:t>به‌ویژه</w:t>
      </w:r>
      <w:r w:rsidRPr="007162D2">
        <w:rPr>
          <w:rFonts w:ascii="IRANSharp" w:hAnsi="IRANSharp" w:cs="IRANSharp"/>
          <w:rtl/>
          <w:lang w:bidi="fa-IR"/>
        </w:rPr>
        <w:t xml:space="preserve"> هنگامی که مسئله ناموسی است. حمایت روانی</w:t>
      </w:r>
      <w:r w:rsidR="004D6A27">
        <w:rPr>
          <w:rFonts w:ascii="IRANSharp" w:hAnsi="IRANSharp" w:cs="IRANSharp"/>
          <w:rtl/>
          <w:lang w:bidi="fa-IR"/>
        </w:rPr>
        <w:t xml:space="preserve"> </w:t>
      </w:r>
      <w:r w:rsidRPr="007162D2">
        <w:rPr>
          <w:rFonts w:ascii="IRANSharp" w:hAnsi="IRANSharp" w:cs="IRANSharp"/>
          <w:rtl/>
          <w:lang w:bidi="fa-IR"/>
        </w:rPr>
        <w:t xml:space="preserve">برای درمان آسیب های روانی فوری و درازمدت قربانیان </w:t>
      </w:r>
      <w:r w:rsidR="00645A95" w:rsidRPr="007162D2">
        <w:rPr>
          <w:rFonts w:ascii="IRANSharp" w:hAnsi="IRANSharp" w:cs="IRANSharp"/>
          <w:rtl/>
          <w:lang w:bidi="fa-IR"/>
        </w:rPr>
        <w:t>ازجمله</w:t>
      </w:r>
      <w:r w:rsidR="004D6A27">
        <w:rPr>
          <w:rFonts w:ascii="IRANSharp" w:hAnsi="IRANSharp" w:cs="IRANSharp"/>
          <w:rtl/>
          <w:lang w:bidi="fa-IR"/>
        </w:rPr>
        <w:t xml:space="preserve"> </w:t>
      </w:r>
      <w:r w:rsidRPr="007162D2">
        <w:rPr>
          <w:rFonts w:ascii="IRANSharp" w:hAnsi="IRANSharp" w:cs="IRANSharp"/>
          <w:rtl/>
          <w:lang w:bidi="fa-IR"/>
        </w:rPr>
        <w:t>اختلال استرس پس از سانحه، اضطراب یا افسردگی باید در دسترس باشد.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۸۴. هنگامی که یک زن یا یک دختری که تحت اقدامی قرار گرفته یا از انجام آن اجتناب کرده، خانواده یا اجتماع خود را برای یافتن پناهگاه ترک </w:t>
      </w:r>
      <w:r w:rsidR="00645A95" w:rsidRPr="007162D2">
        <w:rPr>
          <w:rFonts w:ascii="IRANSharp" w:hAnsi="IRANSharp" w:cs="IRANSharp"/>
          <w:rtl/>
          <w:lang w:bidi="fa-IR"/>
        </w:rPr>
        <w:t>می‌کند</w:t>
      </w:r>
      <w:r w:rsidRPr="007162D2">
        <w:rPr>
          <w:rFonts w:ascii="IRANSharp" w:hAnsi="IRANSharp" w:cs="IRANSharp"/>
          <w:rtl/>
          <w:lang w:bidi="fa-IR"/>
        </w:rPr>
        <w:t xml:space="preserve">، تصمیم او برای بازگشت باید با </w:t>
      </w:r>
      <w:r w:rsidR="008E6E11" w:rsidRPr="007162D2">
        <w:rPr>
          <w:rFonts w:ascii="IRANSharp" w:hAnsi="IRANSharp" w:cs="IRANSharp"/>
          <w:rtl/>
          <w:lang w:bidi="fa-IR"/>
        </w:rPr>
        <w:t>مکانیسم‌های</w:t>
      </w:r>
      <w:r w:rsidRPr="007162D2">
        <w:rPr>
          <w:rFonts w:ascii="IRANSharp" w:hAnsi="IRANSharp" w:cs="IRANSharp"/>
          <w:rtl/>
          <w:lang w:bidi="fa-IR"/>
        </w:rPr>
        <w:t xml:space="preserve"> مناسب ملی حمایت شود. در کمک به او برای انتخاب آزاد و آگاهانه، این </w:t>
      </w:r>
      <w:r w:rsidR="00AC172A" w:rsidRPr="007162D2">
        <w:rPr>
          <w:rFonts w:ascii="IRANSharp" w:hAnsi="IRANSharp" w:cs="IRANSharp"/>
          <w:rtl/>
          <w:lang w:bidi="fa-IR"/>
        </w:rPr>
        <w:t>مکانیسم‌ها</w:t>
      </w:r>
      <w:r w:rsidRPr="007162D2">
        <w:rPr>
          <w:rFonts w:ascii="IRANSharp" w:hAnsi="IRANSharp" w:cs="IRANSharp"/>
          <w:rtl/>
          <w:lang w:bidi="fa-IR"/>
        </w:rPr>
        <w:t xml:space="preserve"> برای اطمینان از بازگشت امن و ادغام مجدد، بر اساس اصل منافع او </w:t>
      </w:r>
      <w:r w:rsidR="00645A95" w:rsidRPr="007162D2">
        <w:rPr>
          <w:rFonts w:ascii="IRANSharp" w:hAnsi="IRANSharp" w:cs="IRANSharp"/>
          <w:rtl/>
          <w:lang w:bidi="fa-IR"/>
        </w:rPr>
        <w:t>ازجمله</w:t>
      </w:r>
      <w:r w:rsidRPr="007162D2">
        <w:rPr>
          <w:rFonts w:ascii="IRANSharp" w:hAnsi="IRANSharp" w:cs="IRANSharp"/>
          <w:rtl/>
          <w:lang w:bidi="fa-IR"/>
        </w:rPr>
        <w:t xml:space="preserve"> جلوگیری از قربانی کردن مجدد، ضروری است. چنین شرایطی نیاز به پیگیری دقیق و نظارت دارد تا اطمینان حاصل شود که قربانیان حمایت شده و از حقوقشان در کوتاه مدت و بلند مدت </w:t>
      </w:r>
      <w:r w:rsidR="00AC172A" w:rsidRPr="007162D2">
        <w:rPr>
          <w:rFonts w:ascii="IRANSharp" w:hAnsi="IRANSharp" w:cs="IRANSharp"/>
          <w:rtl/>
          <w:lang w:bidi="fa-IR"/>
        </w:rPr>
        <w:t>بهره‌مند</w:t>
      </w:r>
      <w:r w:rsidRPr="007162D2">
        <w:rPr>
          <w:rFonts w:ascii="IRANSharp" w:hAnsi="IRANSharp" w:cs="IRANSharp"/>
          <w:rtl/>
          <w:lang w:bidi="fa-IR"/>
        </w:rPr>
        <w:t xml:space="preserve"> </w:t>
      </w:r>
      <w:r w:rsidR="00645A95" w:rsidRPr="007162D2">
        <w:rPr>
          <w:rFonts w:ascii="IRANSharp" w:hAnsi="IRANSharp" w:cs="IRANSharp"/>
          <w:rtl/>
          <w:lang w:bidi="fa-IR"/>
        </w:rPr>
        <w:t>می‌شوند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۸۵. قربانیانی که به دنبال عدالت برای نقض حقوق خود در نتیجه</w:t>
      </w:r>
      <w:r w:rsidR="004D6A27">
        <w:rPr>
          <w:rFonts w:ascii="IRANSharp" w:hAnsi="IRANSharp" w:cs="IRANSharp"/>
          <w:rtl/>
          <w:lang w:bidi="fa-IR"/>
        </w:rPr>
        <w:t xml:space="preserve"> </w:t>
      </w:r>
      <w:r w:rsidRPr="007162D2">
        <w:rPr>
          <w:rFonts w:ascii="IRANSharp" w:hAnsi="IRANSharp" w:cs="IRANSharp"/>
          <w:rtl/>
          <w:lang w:bidi="fa-IR"/>
        </w:rPr>
        <w:t>اقدامات مضر هستند اغلب با خطر انگ زدن، قربانی شدن مجدد، آزار و اذیت و مجازات بالقوه مواجه هستند</w:t>
      </w:r>
      <w:r w:rsidR="004D6A27">
        <w:rPr>
          <w:rFonts w:ascii="IRANSharp" w:hAnsi="IRANSharp" w:cs="IRANSharp"/>
          <w:rtl/>
          <w:lang w:bidi="fa-IR"/>
        </w:rPr>
        <w:t xml:space="preserve">؛ </w:t>
      </w:r>
      <w:r w:rsidRPr="007162D2">
        <w:rPr>
          <w:rFonts w:ascii="IRANSharp" w:hAnsi="IRANSharp" w:cs="IRANSharp"/>
          <w:rtl/>
          <w:lang w:bidi="fa-IR"/>
        </w:rPr>
        <w:t>بنابراین، باید اطمینان حاصل شود که حقوق زنان و دختران در طول پروسه قانونی مطابق با مقررات ۲ (سی)، ۱۵ (ب)</w:t>
      </w:r>
      <w:r w:rsidRPr="007162D2">
        <w:rPr>
          <w:rFonts w:ascii="IRANSharp" w:hAnsi="IRANSharp" w:cs="IRANSharp"/>
          <w:lang w:bidi="fa-IR"/>
        </w:rPr>
        <w:t>CEDAW</w:t>
      </w:r>
      <w:r w:rsidRPr="007162D2">
        <w:rPr>
          <w:rFonts w:ascii="IRANSharp" w:hAnsi="IRANSharp" w:cs="IRANSharp"/>
          <w:rtl/>
          <w:lang w:bidi="fa-IR"/>
        </w:rPr>
        <w:t xml:space="preserve">، حمایت شده و اطفال </w:t>
      </w:r>
      <w:r w:rsidR="00645A95" w:rsidRPr="007162D2">
        <w:rPr>
          <w:rFonts w:ascii="IRANSharp" w:hAnsi="IRANSharp" w:cs="IRANSharp"/>
          <w:rtl/>
          <w:lang w:bidi="fa-IR"/>
        </w:rPr>
        <w:t>به‌طور</w:t>
      </w:r>
      <w:r w:rsidRPr="007162D2">
        <w:rPr>
          <w:rFonts w:ascii="IRANSharp" w:hAnsi="IRANSharp" w:cs="IRANSharp"/>
          <w:rtl/>
          <w:lang w:bidi="fa-IR"/>
        </w:rPr>
        <w:t xml:space="preserve"> </w:t>
      </w:r>
      <w:r w:rsidR="00645A95" w:rsidRPr="007162D2">
        <w:rPr>
          <w:rFonts w:ascii="IRANSharp" w:hAnsi="IRANSharp" w:cs="IRANSharp"/>
          <w:rtl/>
          <w:lang w:bidi="fa-IR"/>
        </w:rPr>
        <w:t>مؤثر</w:t>
      </w:r>
      <w:r w:rsidRPr="007162D2">
        <w:rPr>
          <w:rFonts w:ascii="IRANSharp" w:hAnsi="IRANSharp" w:cs="IRANSharp"/>
          <w:rtl/>
          <w:lang w:bidi="fa-IR"/>
        </w:rPr>
        <w:t xml:space="preserve"> در مراحل دادرسی </w:t>
      </w:r>
      <w:r w:rsidR="00645A95" w:rsidRPr="007162D2">
        <w:rPr>
          <w:rFonts w:ascii="IRANSharp" w:hAnsi="IRANSharp" w:cs="IRANSharp"/>
          <w:rtl/>
          <w:lang w:bidi="fa-IR"/>
        </w:rPr>
        <w:t>به‌عنوان</w:t>
      </w:r>
      <w:r w:rsidRPr="007162D2">
        <w:rPr>
          <w:rFonts w:ascii="IRANSharp" w:hAnsi="IRANSharp" w:cs="IRANSharp"/>
          <w:rtl/>
          <w:lang w:bidi="fa-IR"/>
        </w:rPr>
        <w:t xml:space="preserve"> بخشی از حق خود را تحت ماده ۱۲ </w:t>
      </w:r>
      <w:r w:rsidRPr="007162D2">
        <w:rPr>
          <w:rFonts w:ascii="IRANSharp" w:hAnsi="IRANSharp" w:cs="IRANSharp"/>
          <w:lang w:bidi="fa-IR"/>
        </w:rPr>
        <w:t>CRC</w:t>
      </w:r>
      <w:r w:rsidRPr="007162D2">
        <w:rPr>
          <w:rFonts w:ascii="IRANSharp" w:hAnsi="IRANSharp" w:cs="IRANSharp"/>
          <w:rtl/>
          <w:lang w:bidi="fa-IR"/>
        </w:rPr>
        <w:t xml:space="preserve"> برای شنیده شدن، شرکت </w:t>
      </w:r>
      <w:r w:rsidR="00645A95" w:rsidRPr="007162D2">
        <w:rPr>
          <w:rFonts w:ascii="IRANSharp" w:hAnsi="IRANSharp" w:cs="IRANSharp"/>
          <w:rtl/>
          <w:lang w:bidi="fa-IR"/>
        </w:rPr>
        <w:t>می‌کنند</w:t>
      </w:r>
      <w:r w:rsidRPr="007162D2">
        <w:rPr>
          <w:rFonts w:ascii="IRANSharp" w:hAnsi="IRANSharp" w:cs="IRANSharp"/>
          <w:rtl/>
          <w:lang w:bidi="fa-IR"/>
        </w:rPr>
        <w:t>.</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۸۶. </w:t>
      </w:r>
      <w:r w:rsidR="00AC172A" w:rsidRPr="007162D2">
        <w:rPr>
          <w:rFonts w:ascii="IRANSharp" w:hAnsi="IRANSharp" w:cs="IRANSharp"/>
          <w:rtl/>
          <w:lang w:bidi="fa-IR"/>
        </w:rPr>
        <w:t>وضعیت</w:t>
      </w:r>
      <w:r w:rsidRPr="007162D2">
        <w:rPr>
          <w:rFonts w:ascii="IRANSharp" w:hAnsi="IRANSharp" w:cs="IRANSharp"/>
          <w:rtl/>
          <w:lang w:bidi="fa-IR"/>
        </w:rPr>
        <w:t xml:space="preserve"> اقتصادی و قانونی بسیاری از مهاجران متزلزل است که آسیب پذیری </w:t>
      </w:r>
      <w:r w:rsidR="00645A95" w:rsidRPr="007162D2">
        <w:rPr>
          <w:rFonts w:ascii="IRANSharp" w:hAnsi="IRANSharp" w:cs="IRANSharp"/>
          <w:rtl/>
          <w:lang w:bidi="fa-IR"/>
        </w:rPr>
        <w:t>آن‌ها</w:t>
      </w:r>
      <w:r w:rsidRPr="007162D2">
        <w:rPr>
          <w:rFonts w:ascii="IRANSharp" w:hAnsi="IRANSharp" w:cs="IRANSharp"/>
          <w:rtl/>
          <w:lang w:bidi="fa-IR"/>
        </w:rPr>
        <w:t xml:space="preserve"> را به تمامی انواع خشونت، </w:t>
      </w:r>
      <w:r w:rsidR="00645A95" w:rsidRPr="007162D2">
        <w:rPr>
          <w:rFonts w:ascii="IRANSharp" w:hAnsi="IRANSharp" w:cs="IRANSharp"/>
          <w:rtl/>
          <w:lang w:bidi="fa-IR"/>
        </w:rPr>
        <w:t>ازجمله</w:t>
      </w:r>
      <w:r w:rsidRPr="007162D2">
        <w:rPr>
          <w:rFonts w:ascii="IRANSharp" w:hAnsi="IRANSharp" w:cs="IRANSharp"/>
          <w:rtl/>
          <w:lang w:bidi="fa-IR"/>
        </w:rPr>
        <w:t xml:space="preserve"> اقدامات مضر، افزایش </w:t>
      </w:r>
      <w:r w:rsidR="00645A95" w:rsidRPr="007162D2">
        <w:rPr>
          <w:rFonts w:ascii="IRANSharp" w:hAnsi="IRANSharp" w:cs="IRANSharp"/>
          <w:rtl/>
          <w:lang w:bidi="fa-IR"/>
        </w:rPr>
        <w:t>می‌دهد</w:t>
      </w:r>
      <w:r w:rsidRPr="007162D2">
        <w:rPr>
          <w:rFonts w:ascii="IRANSharp" w:hAnsi="IRANSharp" w:cs="IRANSharp"/>
          <w:rtl/>
          <w:lang w:bidi="fa-IR"/>
        </w:rPr>
        <w:t xml:space="preserve">. زنان مهاجر و کودکان اغلب دسترسی به خدمات مناسب را </w:t>
      </w:r>
      <w:r w:rsidR="00645A95" w:rsidRPr="007162D2">
        <w:rPr>
          <w:rFonts w:ascii="IRANSharp" w:hAnsi="IRANSharp" w:cs="IRANSharp"/>
          <w:rtl/>
          <w:lang w:bidi="fa-IR"/>
        </w:rPr>
        <w:t>به‌طور</w:t>
      </w:r>
      <w:r w:rsidRPr="007162D2">
        <w:rPr>
          <w:rFonts w:ascii="IRANSharp" w:hAnsi="IRANSharp" w:cs="IRANSharp"/>
          <w:rtl/>
          <w:lang w:bidi="fa-IR"/>
        </w:rPr>
        <w:t xml:space="preserve"> برابر با شهروندان ندارند.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۸۷. </w:t>
      </w:r>
      <w:r w:rsidR="00645A95" w:rsidRPr="007162D2">
        <w:rPr>
          <w:rFonts w:ascii="IRANSharp" w:hAnsi="IRANSharp" w:cs="IRANSharp"/>
          <w:rtl/>
          <w:lang w:bidi="fa-IR"/>
        </w:rPr>
        <w:t>کمیته‌ها</w:t>
      </w:r>
      <w:r w:rsidRPr="007162D2">
        <w:rPr>
          <w:rFonts w:ascii="IRANSharp" w:hAnsi="IRANSharp" w:cs="IRANSharp"/>
          <w:rtl/>
          <w:lang w:bidi="fa-IR"/>
        </w:rPr>
        <w:t xml:space="preserve"> توصیه </w:t>
      </w:r>
      <w:r w:rsidR="00645A95" w:rsidRPr="007162D2">
        <w:rPr>
          <w:rFonts w:ascii="IRANSharp" w:hAnsi="IRANSharp" w:cs="IRANSharp"/>
          <w:rtl/>
          <w:lang w:bidi="fa-IR"/>
        </w:rPr>
        <w:t>می‌کنند</w:t>
      </w:r>
      <w:r w:rsidRPr="007162D2">
        <w:rPr>
          <w:rFonts w:ascii="IRANSharp" w:hAnsi="IRANSharp" w:cs="IRANSharp"/>
          <w:rtl/>
          <w:lang w:bidi="fa-IR"/>
        </w:rPr>
        <w:t xml:space="preserve"> کشورهای عضو </w:t>
      </w:r>
      <w:r w:rsidR="008E6E11" w:rsidRPr="007162D2">
        <w:rPr>
          <w:rFonts w:ascii="IRANSharp" w:hAnsi="IRANSharp" w:cs="IRANSharp"/>
          <w:rtl/>
          <w:lang w:bidi="fa-IR"/>
        </w:rPr>
        <w:t>کنوانسیون‌ها</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lastRenderedPageBreak/>
        <w:t xml:space="preserve">(الف) اطمینان حاصل کنند که خدمات حمایتی وظیفه دارند و </w:t>
      </w:r>
      <w:r w:rsidR="008E6E11" w:rsidRPr="007162D2">
        <w:rPr>
          <w:rFonts w:ascii="IRANSharp" w:hAnsi="IRANSharp" w:cs="IRANSharp"/>
          <w:rtl/>
          <w:lang w:bidi="fa-IR"/>
        </w:rPr>
        <w:t>به‌اندازه</w:t>
      </w:r>
      <w:r w:rsidRPr="007162D2">
        <w:rPr>
          <w:rFonts w:ascii="IRANSharp" w:hAnsi="IRANSharp" w:cs="IRANSharp"/>
          <w:rtl/>
          <w:lang w:bidi="fa-IR"/>
        </w:rPr>
        <w:t xml:space="preserve"> کافی منابع</w:t>
      </w:r>
      <w:r w:rsidR="004D6A27">
        <w:rPr>
          <w:rFonts w:ascii="IRANSharp" w:hAnsi="IRANSharp" w:cs="IRANSharp"/>
          <w:rtl/>
          <w:lang w:bidi="fa-IR"/>
        </w:rPr>
        <w:t xml:space="preserve"> </w:t>
      </w:r>
      <w:r w:rsidRPr="007162D2">
        <w:rPr>
          <w:rFonts w:ascii="IRANSharp" w:hAnsi="IRANSharp" w:cs="IRANSharp"/>
          <w:rtl/>
          <w:lang w:bidi="fa-IR"/>
        </w:rPr>
        <w:t>برای ارائه تمام خدمات پیشگیرانه و حمایتی لازم برای کودکان و زنان که قربانی یا در معرض خطر</w:t>
      </w:r>
      <w:r w:rsidR="004D6A27">
        <w:rPr>
          <w:rFonts w:ascii="IRANSharp" w:hAnsi="IRANSharp" w:cs="IRANSharp"/>
          <w:rtl/>
          <w:lang w:bidi="fa-IR"/>
        </w:rPr>
        <w:t xml:space="preserve"> </w:t>
      </w:r>
      <w:r w:rsidRPr="007162D2">
        <w:rPr>
          <w:rFonts w:ascii="IRANSharp" w:hAnsi="IRANSharp" w:cs="IRANSharp"/>
          <w:rtl/>
          <w:lang w:bidi="fa-IR"/>
        </w:rPr>
        <w:t xml:space="preserve">قربانی شدن اقدامات </w:t>
      </w:r>
      <w:r w:rsidR="00645A95" w:rsidRPr="007162D2">
        <w:rPr>
          <w:rFonts w:ascii="IRANSharp" w:hAnsi="IRANSharp" w:cs="IRANSharp"/>
          <w:rtl/>
          <w:lang w:bidi="fa-IR"/>
        </w:rPr>
        <w:t>مضر هستند</w:t>
      </w:r>
      <w:r w:rsidRPr="007162D2">
        <w:rPr>
          <w:rFonts w:ascii="IRANSharp" w:hAnsi="IRANSharp" w:cs="IRANSharp"/>
          <w:rtl/>
          <w:lang w:bidi="fa-IR"/>
        </w:rPr>
        <w:t>، در اختیار دارند.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(ب) ایجاد خط تلفن رایگان ۲۴</w:t>
      </w:r>
      <w:r w:rsidR="004D6A27">
        <w:rPr>
          <w:rFonts w:ascii="IRANSharp" w:hAnsi="IRANSharp" w:cs="IRANSharp"/>
          <w:rtl/>
          <w:lang w:bidi="fa-IR"/>
        </w:rPr>
        <w:t xml:space="preserve"> ساعته</w:t>
      </w:r>
      <w:r w:rsidRPr="007162D2">
        <w:rPr>
          <w:rFonts w:ascii="IRANSharp" w:hAnsi="IRANSharp" w:cs="IRANSharp"/>
          <w:rtl/>
          <w:lang w:bidi="fa-IR"/>
        </w:rPr>
        <w:t xml:space="preserve"> که توسط مشاوران آموزش دیده به کار گرفته شود تا قربانیان بتوانند از وقوع اقدامات مضر یا احتمال آن گزارش دهند، و خدمات مورد نیاز و همچنین اطلاعات دقیق در مورد اقدامات مضر ارائه دهند؛</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(پ) </w:t>
      </w:r>
      <w:r w:rsidR="008E6E11" w:rsidRPr="007162D2">
        <w:rPr>
          <w:rFonts w:ascii="IRANSharp" w:hAnsi="IRANSharp" w:cs="IRANSharp"/>
          <w:rtl/>
          <w:lang w:bidi="fa-IR"/>
        </w:rPr>
        <w:t>برنامه‌ها</w:t>
      </w:r>
      <w:r w:rsidRPr="007162D2">
        <w:rPr>
          <w:rFonts w:ascii="IRANSharp" w:hAnsi="IRANSharp" w:cs="IRANSharp"/>
          <w:rtl/>
          <w:lang w:bidi="fa-IR"/>
        </w:rPr>
        <w:t xml:space="preserve">ی ظرفیت سازی را در مورد نقش خود در حمایت از افسران قضایی، </w:t>
      </w:r>
      <w:r w:rsidR="00645A95" w:rsidRPr="007162D2">
        <w:rPr>
          <w:rFonts w:ascii="IRANSharp" w:hAnsi="IRANSharp" w:cs="IRANSharp"/>
          <w:rtl/>
          <w:lang w:bidi="fa-IR"/>
        </w:rPr>
        <w:t>ازجمله</w:t>
      </w:r>
      <w:r w:rsidRPr="007162D2">
        <w:rPr>
          <w:rFonts w:ascii="IRANSharp" w:hAnsi="IRANSharp" w:cs="IRANSharp"/>
          <w:rtl/>
          <w:lang w:bidi="fa-IR"/>
        </w:rPr>
        <w:t xml:space="preserve"> قضات، وکلا، </w:t>
      </w:r>
      <w:r w:rsidR="00AC172A" w:rsidRPr="007162D2">
        <w:rPr>
          <w:rFonts w:ascii="IRANSharp" w:hAnsi="IRANSharp" w:cs="IRANSharp"/>
          <w:rtl/>
          <w:lang w:bidi="fa-IR"/>
        </w:rPr>
        <w:t>دادستان‌ها</w:t>
      </w:r>
      <w:r w:rsidRPr="007162D2">
        <w:rPr>
          <w:rFonts w:ascii="IRANSharp" w:hAnsi="IRANSharp" w:cs="IRANSharp"/>
          <w:rtl/>
          <w:lang w:bidi="fa-IR"/>
        </w:rPr>
        <w:t xml:space="preserve"> و تمام ذینفعان مربوطه، در زمینه قوانین ممنوعیت تبعیض و اجرای قوانین با توجه به جنسیت و سن، مطابق با دو کنوانسیون توسعه داده و اجرا کنند؛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(ت) اطمینان حاصل کنند که کودکان در </w:t>
      </w:r>
      <w:r w:rsidR="00AC172A" w:rsidRPr="007162D2">
        <w:rPr>
          <w:rFonts w:ascii="IRANSharp" w:hAnsi="IRANSharp" w:cs="IRANSharp"/>
          <w:rtl/>
          <w:lang w:bidi="fa-IR"/>
        </w:rPr>
        <w:t>پروسه‌های</w:t>
      </w:r>
      <w:r w:rsidRPr="007162D2">
        <w:rPr>
          <w:rFonts w:ascii="IRANSharp" w:hAnsi="IRANSharp" w:cs="IRANSharp"/>
          <w:rtl/>
          <w:lang w:bidi="fa-IR"/>
        </w:rPr>
        <w:t xml:space="preserve"> حقوقی دسترسی به خدمات مناسب حساس به اطفال برای تضمین حقوق و ایمنی خود و محدود کردن </w:t>
      </w:r>
      <w:r w:rsidR="00645A95" w:rsidRPr="007162D2">
        <w:rPr>
          <w:rFonts w:ascii="IRANSharp" w:hAnsi="IRANSharp" w:cs="IRANSharp"/>
          <w:rtl/>
          <w:lang w:bidi="fa-IR"/>
        </w:rPr>
        <w:t>تأثیرات</w:t>
      </w:r>
      <w:r w:rsidRPr="007162D2">
        <w:rPr>
          <w:rFonts w:ascii="IRANSharp" w:hAnsi="IRANSharp" w:cs="IRANSharp"/>
          <w:rtl/>
          <w:lang w:bidi="fa-IR"/>
        </w:rPr>
        <w:t xml:space="preserve"> منفی پرونده دارند. اقدامات حمایتی شامل محدود کردن تعداد دفعاتی که قربانی نیاز به ارائه اظهارات دارد و عدم ضرورت مواجه با مرتکب یا مرتکبان. </w:t>
      </w:r>
      <w:r w:rsidR="00AC172A" w:rsidRPr="007162D2">
        <w:rPr>
          <w:rFonts w:ascii="IRANSharp" w:hAnsi="IRANSharp" w:cs="IRANSharp"/>
          <w:rtl/>
          <w:lang w:bidi="fa-IR"/>
        </w:rPr>
        <w:t>گام‌های</w:t>
      </w:r>
      <w:r w:rsidRPr="007162D2">
        <w:rPr>
          <w:rFonts w:ascii="IRANSharp" w:hAnsi="IRANSharp" w:cs="IRANSharp"/>
          <w:rtl/>
          <w:lang w:bidi="fa-IR"/>
        </w:rPr>
        <w:t xml:space="preserve"> دیگر شامل قرار دادن یک</w:t>
      </w:r>
      <w:r w:rsidR="004D6A27">
        <w:rPr>
          <w:rFonts w:ascii="IRANSharp" w:hAnsi="IRANSharp" w:cs="IRANSharp"/>
          <w:rtl/>
          <w:lang w:bidi="fa-IR"/>
        </w:rPr>
        <w:t xml:space="preserve"> </w:t>
      </w:r>
      <w:r w:rsidRPr="007162D2">
        <w:rPr>
          <w:rFonts w:ascii="IRANSharp" w:hAnsi="IRANSharp" w:cs="IRANSharp"/>
          <w:rtl/>
          <w:lang w:bidi="fa-IR"/>
        </w:rPr>
        <w:t>سرپرست (</w:t>
      </w:r>
      <w:r w:rsidR="00645A95" w:rsidRPr="007162D2">
        <w:rPr>
          <w:rFonts w:ascii="IRANSharp" w:hAnsi="IRANSharp" w:cs="IRANSharp"/>
          <w:rtl/>
          <w:lang w:bidi="fa-IR"/>
        </w:rPr>
        <w:t>به‌ویژه</w:t>
      </w:r>
      <w:r w:rsidRPr="007162D2">
        <w:rPr>
          <w:rFonts w:ascii="IRANSharp" w:hAnsi="IRANSharp" w:cs="IRANSharp"/>
          <w:rtl/>
          <w:lang w:bidi="fa-IR"/>
        </w:rPr>
        <w:t xml:space="preserve"> در مواردی که مجرم والدین یا سرپرست قانونی است) و حصول اطمینان از دسترسی کودکان به اطلاعات کافی در مورد پروسه و</w:t>
      </w:r>
      <w:r w:rsidR="004D6A27">
        <w:rPr>
          <w:rFonts w:ascii="IRANSharp" w:hAnsi="IRANSharp" w:cs="IRANSharp"/>
          <w:rtl/>
          <w:lang w:bidi="fa-IR"/>
        </w:rPr>
        <w:t xml:space="preserve"> </w:t>
      </w:r>
      <w:r w:rsidRPr="007162D2">
        <w:rPr>
          <w:rFonts w:ascii="IRANSharp" w:hAnsi="IRANSharp" w:cs="IRANSharp"/>
          <w:rtl/>
          <w:lang w:bidi="fa-IR"/>
        </w:rPr>
        <w:t xml:space="preserve">درک کامل از آنچه انتظار آن </w:t>
      </w:r>
      <w:r w:rsidR="008E6E11" w:rsidRPr="007162D2">
        <w:rPr>
          <w:rFonts w:ascii="IRANSharp" w:hAnsi="IRANSharp" w:cs="IRANSharp"/>
          <w:rtl/>
          <w:lang w:bidi="fa-IR"/>
        </w:rPr>
        <w:t>می‌رود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(ث) اطمینان حاصل کنید که زنان و کودکان مهاجر دسترسی برابر به خدمات را بدون در نظر گرفتن وضعیت قانونی خود دارند.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sz w:val="28"/>
          <w:szCs w:val="28"/>
          <w:lang w:bidi="fa-IR"/>
        </w:rPr>
      </w:pPr>
      <w:r w:rsidRPr="007162D2">
        <w:rPr>
          <w:rFonts w:ascii="IRANSharp" w:hAnsi="IRANSharp" w:cs="IRANSharp"/>
          <w:b/>
          <w:bCs/>
          <w:sz w:val="28"/>
          <w:szCs w:val="28"/>
          <w:rtl/>
          <w:lang w:bidi="fa-IR"/>
        </w:rPr>
        <w:t xml:space="preserve">هشتم. انتشار، استفاده از </w:t>
      </w:r>
      <w:r w:rsidR="00645A95" w:rsidRPr="007162D2">
        <w:rPr>
          <w:rFonts w:ascii="IRANSharp" w:hAnsi="IRANSharp" w:cs="IRANSharp"/>
          <w:b/>
          <w:bCs/>
          <w:sz w:val="28"/>
          <w:szCs w:val="28"/>
          <w:rtl/>
          <w:lang w:bidi="fa-IR"/>
        </w:rPr>
        <w:t>اظهارنظر</w:t>
      </w:r>
      <w:r w:rsidRPr="007162D2">
        <w:rPr>
          <w:rFonts w:ascii="IRANSharp" w:hAnsi="IRANSharp" w:cs="IRANSharp"/>
          <w:b/>
          <w:bCs/>
          <w:sz w:val="28"/>
          <w:szCs w:val="28"/>
          <w:rtl/>
          <w:lang w:bidi="fa-IR"/>
        </w:rPr>
        <w:t xml:space="preserve"> عمومی / </w:t>
      </w:r>
      <w:r w:rsidR="00AC172A" w:rsidRPr="007162D2">
        <w:rPr>
          <w:rFonts w:ascii="IRANSharp" w:hAnsi="IRANSharp" w:cs="IRANSharp"/>
          <w:b/>
          <w:bCs/>
          <w:sz w:val="28"/>
          <w:szCs w:val="28"/>
          <w:rtl/>
          <w:lang w:bidi="fa-IR"/>
        </w:rPr>
        <w:t>توصیه‌های</w:t>
      </w:r>
      <w:r w:rsidRPr="007162D2">
        <w:rPr>
          <w:rFonts w:ascii="IRANSharp" w:hAnsi="IRANSharp" w:cs="IRANSharp"/>
          <w:b/>
          <w:bCs/>
          <w:sz w:val="28"/>
          <w:szCs w:val="28"/>
          <w:rtl/>
          <w:lang w:bidi="fa-IR"/>
        </w:rPr>
        <w:t xml:space="preserve"> عمومی و گزارش دادن</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۸۸. </w:t>
      </w:r>
      <w:r w:rsidR="00AC172A" w:rsidRPr="007162D2">
        <w:rPr>
          <w:rFonts w:ascii="IRANSharp" w:hAnsi="IRANSharp" w:cs="IRANSharp"/>
          <w:rtl/>
          <w:lang w:bidi="fa-IR"/>
        </w:rPr>
        <w:t>دولت‌های</w:t>
      </w:r>
      <w:r w:rsidRPr="007162D2">
        <w:rPr>
          <w:rFonts w:ascii="IRANSharp" w:hAnsi="IRANSharp" w:cs="IRANSharp"/>
          <w:rtl/>
          <w:lang w:bidi="fa-IR"/>
        </w:rPr>
        <w:t xml:space="preserve"> عضو باید </w:t>
      </w:r>
      <w:r w:rsidR="00645A95" w:rsidRPr="007162D2">
        <w:rPr>
          <w:rFonts w:ascii="IRANSharp" w:hAnsi="IRANSharp" w:cs="IRANSharp"/>
          <w:rtl/>
          <w:lang w:bidi="fa-IR"/>
        </w:rPr>
        <w:t>به‌طور</w:t>
      </w:r>
      <w:r w:rsidRPr="007162D2">
        <w:rPr>
          <w:rFonts w:ascii="IRANSharp" w:hAnsi="IRANSharp" w:cs="IRANSharp"/>
          <w:rtl/>
          <w:lang w:bidi="fa-IR"/>
        </w:rPr>
        <w:t xml:space="preserve"> </w:t>
      </w:r>
      <w:r w:rsidR="00645A95" w:rsidRPr="007162D2">
        <w:rPr>
          <w:rFonts w:ascii="IRANSharp" w:hAnsi="IRANSharp" w:cs="IRANSharp"/>
          <w:rtl/>
          <w:lang w:bidi="fa-IR"/>
        </w:rPr>
        <w:t>گسترده‌ای</w:t>
      </w:r>
      <w:r w:rsidRPr="007162D2">
        <w:rPr>
          <w:rFonts w:ascii="IRANSharp" w:hAnsi="IRANSharp" w:cs="IRANSharp"/>
          <w:rtl/>
          <w:lang w:bidi="fa-IR"/>
        </w:rPr>
        <w:t xml:space="preserve"> </w:t>
      </w:r>
      <w:r w:rsidR="00645A95" w:rsidRPr="007162D2">
        <w:rPr>
          <w:rFonts w:ascii="IRANSharp" w:hAnsi="IRANSharp" w:cs="IRANSharp"/>
          <w:rtl/>
          <w:lang w:bidi="fa-IR"/>
        </w:rPr>
        <w:t>اظهارنظر</w:t>
      </w:r>
      <w:r w:rsidRPr="007162D2">
        <w:rPr>
          <w:rFonts w:ascii="IRANSharp" w:hAnsi="IRANSharp" w:cs="IRANSharp"/>
          <w:rtl/>
          <w:lang w:bidi="fa-IR"/>
        </w:rPr>
        <w:t xml:space="preserve"> عمومی مشترک را به پارلمان، </w:t>
      </w:r>
      <w:r w:rsidR="008E6E11" w:rsidRPr="007162D2">
        <w:rPr>
          <w:rFonts w:ascii="IRANSharp" w:hAnsi="IRANSharp" w:cs="IRANSharp"/>
          <w:rtl/>
          <w:lang w:bidi="fa-IR"/>
        </w:rPr>
        <w:t>دولت‌ها</w:t>
      </w:r>
      <w:r w:rsidRPr="007162D2">
        <w:rPr>
          <w:rFonts w:ascii="IRANSharp" w:hAnsi="IRANSharp" w:cs="IRANSharp"/>
          <w:rtl/>
          <w:lang w:bidi="fa-IR"/>
        </w:rPr>
        <w:t xml:space="preserve"> و قوه قضاییه، چه در سطح ملی و چه محلی پخش کنند.</w:t>
      </w:r>
      <w:r w:rsidR="004D6A27">
        <w:rPr>
          <w:rFonts w:ascii="IRANSharp" w:hAnsi="IRANSharp" w:cs="IRANSharp"/>
          <w:rtl/>
          <w:lang w:bidi="fa-IR"/>
        </w:rPr>
        <w:t xml:space="preserve"> </w:t>
      </w:r>
      <w:r w:rsidRPr="007162D2">
        <w:rPr>
          <w:rFonts w:ascii="IRANSharp" w:hAnsi="IRANSharp" w:cs="IRANSharp"/>
          <w:rtl/>
          <w:lang w:bidi="fa-IR"/>
        </w:rPr>
        <w:t xml:space="preserve">همچنین باید به کودکان و زنان و تمام متخصصان و ذینفعان مرتبط، </w:t>
      </w:r>
      <w:r w:rsidR="00645A95" w:rsidRPr="007162D2">
        <w:rPr>
          <w:rFonts w:ascii="IRANSharp" w:hAnsi="IRANSharp" w:cs="IRANSharp"/>
          <w:rtl/>
          <w:lang w:bidi="fa-IR"/>
        </w:rPr>
        <w:t>ازجمله</w:t>
      </w:r>
      <w:r w:rsidRPr="007162D2">
        <w:rPr>
          <w:rFonts w:ascii="IRANSharp" w:hAnsi="IRANSharp" w:cs="IRANSharp"/>
          <w:rtl/>
          <w:lang w:bidi="fa-IR"/>
        </w:rPr>
        <w:t xml:space="preserve"> کسانی که برای و با کودکان کار </w:t>
      </w:r>
      <w:r w:rsidR="00645A95" w:rsidRPr="007162D2">
        <w:rPr>
          <w:rFonts w:ascii="IRANSharp" w:hAnsi="IRANSharp" w:cs="IRANSharp"/>
          <w:rtl/>
          <w:lang w:bidi="fa-IR"/>
        </w:rPr>
        <w:t>می‌کنند</w:t>
      </w:r>
      <w:r w:rsidRPr="007162D2">
        <w:rPr>
          <w:rFonts w:ascii="IRANSharp" w:hAnsi="IRANSharp" w:cs="IRANSharp"/>
          <w:rtl/>
          <w:lang w:bidi="fa-IR"/>
        </w:rPr>
        <w:t xml:space="preserve"> (یعنی قضات، وکلا، پلیس و سایر نهادهای انتظامی، معلمان، نگهبانان، کارگران اجتماعی، کارکنان </w:t>
      </w:r>
      <w:r w:rsidR="00645A95" w:rsidRPr="007162D2">
        <w:rPr>
          <w:rFonts w:ascii="IRANSharp" w:hAnsi="IRANSharp" w:cs="IRANSharp"/>
          <w:rtl/>
          <w:lang w:bidi="fa-IR"/>
        </w:rPr>
        <w:t>مؤسسات</w:t>
      </w:r>
      <w:r w:rsidRPr="007162D2">
        <w:rPr>
          <w:rFonts w:ascii="IRANSharp" w:hAnsi="IRANSharp" w:cs="IRANSharp"/>
          <w:rtl/>
          <w:lang w:bidi="fa-IR"/>
        </w:rPr>
        <w:t xml:space="preserve"> رفاهی عمومی و خصوصی و </w:t>
      </w:r>
      <w:r w:rsidR="00AC172A" w:rsidRPr="007162D2">
        <w:rPr>
          <w:rFonts w:ascii="IRANSharp" w:hAnsi="IRANSharp" w:cs="IRANSharp"/>
          <w:rtl/>
          <w:lang w:bidi="fa-IR"/>
        </w:rPr>
        <w:t>پناهگاه‌ها</w:t>
      </w:r>
      <w:r w:rsidRPr="007162D2">
        <w:rPr>
          <w:rFonts w:ascii="IRANSharp" w:hAnsi="IRANSharp" w:cs="IRANSharp"/>
          <w:rtl/>
          <w:lang w:bidi="fa-IR"/>
        </w:rPr>
        <w:t xml:space="preserve">، ارائه دهندگان </w:t>
      </w:r>
      <w:r w:rsidR="008E6E11" w:rsidRPr="007162D2">
        <w:rPr>
          <w:rFonts w:ascii="IRANSharp" w:hAnsi="IRANSharp" w:cs="IRANSharp"/>
          <w:rtl/>
          <w:lang w:bidi="fa-IR"/>
        </w:rPr>
        <w:t>مراقبت‌های</w:t>
      </w:r>
      <w:r w:rsidRPr="007162D2">
        <w:rPr>
          <w:rFonts w:ascii="IRANSharp" w:hAnsi="IRANSharp" w:cs="IRANSharp"/>
          <w:rtl/>
          <w:lang w:bidi="fa-IR"/>
        </w:rPr>
        <w:t xml:space="preserve"> بهداشتی) و جامعه مدنی در کل، بشناسانند. </w:t>
      </w:r>
      <w:r w:rsidR="00645A95" w:rsidRPr="007162D2">
        <w:rPr>
          <w:rFonts w:ascii="IRANSharp" w:hAnsi="IRANSharp" w:cs="IRANSharp"/>
          <w:rtl/>
          <w:lang w:bidi="fa-IR"/>
        </w:rPr>
        <w:t>اظهارنظر</w:t>
      </w:r>
      <w:r w:rsidRPr="007162D2">
        <w:rPr>
          <w:rFonts w:ascii="IRANSharp" w:hAnsi="IRANSharp" w:cs="IRANSharp"/>
          <w:rtl/>
          <w:lang w:bidi="fa-IR"/>
        </w:rPr>
        <w:t xml:space="preserve"> عمومی مشترک باید به </w:t>
      </w:r>
      <w:r w:rsidR="00AC172A" w:rsidRPr="007162D2">
        <w:rPr>
          <w:rFonts w:ascii="IRANSharp" w:hAnsi="IRANSharp" w:cs="IRANSharp"/>
          <w:rtl/>
          <w:lang w:bidi="fa-IR"/>
        </w:rPr>
        <w:t>زبان‌های</w:t>
      </w:r>
      <w:r w:rsidRPr="007162D2">
        <w:rPr>
          <w:rFonts w:ascii="IRANSharp" w:hAnsi="IRANSharp" w:cs="IRANSharp"/>
          <w:rtl/>
          <w:lang w:bidi="fa-IR"/>
        </w:rPr>
        <w:t xml:space="preserve"> مرتبط ترجمه شود؛</w:t>
      </w:r>
      <w:r w:rsidR="004D6A27">
        <w:rPr>
          <w:rFonts w:ascii="IRANSharp" w:hAnsi="IRANSharp" w:cs="IRANSharp"/>
          <w:rtl/>
          <w:lang w:bidi="fa-IR"/>
        </w:rPr>
        <w:t xml:space="preserve"> </w:t>
      </w:r>
      <w:r w:rsidR="00AC172A" w:rsidRPr="007162D2">
        <w:rPr>
          <w:rFonts w:ascii="IRANSharp" w:hAnsi="IRANSharp" w:cs="IRANSharp"/>
          <w:rtl/>
          <w:lang w:bidi="fa-IR"/>
        </w:rPr>
        <w:t>نسخه‌ها</w:t>
      </w:r>
      <w:r w:rsidRPr="007162D2">
        <w:rPr>
          <w:rFonts w:ascii="IRANSharp" w:hAnsi="IRANSharp" w:cs="IRANSharp"/>
          <w:rtl/>
          <w:lang w:bidi="fa-IR"/>
        </w:rPr>
        <w:t xml:space="preserve"> و </w:t>
      </w:r>
      <w:r w:rsidR="00AC172A" w:rsidRPr="007162D2">
        <w:rPr>
          <w:rFonts w:ascii="IRANSharp" w:hAnsi="IRANSharp" w:cs="IRANSharp"/>
          <w:rtl/>
          <w:lang w:bidi="fa-IR"/>
        </w:rPr>
        <w:t>فرمت‌های</w:t>
      </w:r>
      <w:r w:rsidRPr="007162D2">
        <w:rPr>
          <w:rFonts w:ascii="IRANSharp" w:hAnsi="IRANSharp" w:cs="IRANSharp"/>
          <w:rtl/>
          <w:lang w:bidi="fa-IR"/>
        </w:rPr>
        <w:t xml:space="preserve"> متناسب برای کودکان و افراد دارای معلولیت باید در دسترس باشد. </w:t>
      </w:r>
      <w:r w:rsidR="00AC172A" w:rsidRPr="007162D2">
        <w:rPr>
          <w:rFonts w:ascii="IRANSharp" w:hAnsi="IRANSharp" w:cs="IRANSharp"/>
          <w:rtl/>
          <w:lang w:bidi="fa-IR"/>
        </w:rPr>
        <w:t>کنفرانس‌ها</w:t>
      </w:r>
      <w:r w:rsidRPr="007162D2">
        <w:rPr>
          <w:rFonts w:ascii="IRANSharp" w:hAnsi="IRANSharp" w:cs="IRANSharp"/>
          <w:rtl/>
          <w:lang w:bidi="fa-IR"/>
        </w:rPr>
        <w:t xml:space="preserve">، سمینارها، </w:t>
      </w:r>
      <w:r w:rsidR="00AC172A" w:rsidRPr="007162D2">
        <w:rPr>
          <w:rFonts w:ascii="IRANSharp" w:hAnsi="IRANSharp" w:cs="IRANSharp"/>
          <w:rtl/>
          <w:lang w:bidi="fa-IR"/>
        </w:rPr>
        <w:t>کارگاه‌های</w:t>
      </w:r>
      <w:r w:rsidRPr="007162D2">
        <w:rPr>
          <w:rFonts w:ascii="IRANSharp" w:hAnsi="IRANSharp" w:cs="IRANSharp"/>
          <w:rtl/>
          <w:lang w:bidi="fa-IR"/>
        </w:rPr>
        <w:t xml:space="preserve"> آموزشی و سایر رویدادها باید </w:t>
      </w:r>
      <w:r w:rsidR="00645A95" w:rsidRPr="007162D2">
        <w:rPr>
          <w:rFonts w:ascii="IRANSharp" w:hAnsi="IRANSharp" w:cs="IRANSharp"/>
          <w:rtl/>
          <w:lang w:bidi="fa-IR"/>
        </w:rPr>
        <w:t>به‌منظور</w:t>
      </w:r>
      <w:r w:rsidRPr="007162D2">
        <w:rPr>
          <w:rFonts w:ascii="IRANSharp" w:hAnsi="IRANSharp" w:cs="IRANSharp"/>
          <w:rtl/>
          <w:lang w:bidi="fa-IR"/>
        </w:rPr>
        <w:t xml:space="preserve"> به اشتراک گذاشتن </w:t>
      </w:r>
      <w:r w:rsidR="00645A95" w:rsidRPr="007162D2">
        <w:rPr>
          <w:rFonts w:ascii="IRANSharp" w:hAnsi="IRANSharp" w:cs="IRANSharp"/>
          <w:rtl/>
          <w:lang w:bidi="fa-IR"/>
        </w:rPr>
        <w:t>شیوه‌های</w:t>
      </w:r>
      <w:r w:rsidRPr="007162D2">
        <w:rPr>
          <w:rFonts w:ascii="IRANSharp" w:hAnsi="IRANSharp" w:cs="IRANSharp"/>
          <w:rtl/>
          <w:lang w:bidi="fa-IR"/>
        </w:rPr>
        <w:t xml:space="preserve"> خوب در مورد چگونگی اجرای مشترک </w:t>
      </w:r>
      <w:r w:rsidRPr="007162D2">
        <w:rPr>
          <w:rFonts w:ascii="IRANSharp" w:hAnsi="IRANSharp" w:cs="IRANSharp"/>
          <w:lang w:bidi="fa-IR"/>
        </w:rPr>
        <w:t>GR / GC</w:t>
      </w:r>
      <w:r w:rsidRPr="007162D2">
        <w:rPr>
          <w:rFonts w:ascii="IRANSharp" w:hAnsi="IRANSharp" w:cs="IRANSharp"/>
          <w:rtl/>
          <w:lang w:bidi="fa-IR"/>
        </w:rPr>
        <w:t xml:space="preserve"> برگزار شود. همچنین باید در </w:t>
      </w:r>
      <w:r w:rsidR="008E6E11" w:rsidRPr="007162D2">
        <w:rPr>
          <w:rFonts w:ascii="IRANSharp" w:hAnsi="IRANSharp" w:cs="IRANSharp"/>
          <w:rtl/>
          <w:lang w:bidi="fa-IR"/>
        </w:rPr>
        <w:t>برنامه‌ها</w:t>
      </w:r>
      <w:r w:rsidRPr="007162D2">
        <w:rPr>
          <w:rFonts w:ascii="IRANSharp" w:hAnsi="IRANSharp" w:cs="IRANSharp"/>
          <w:rtl/>
          <w:lang w:bidi="fa-IR"/>
        </w:rPr>
        <w:t>ی</w:t>
      </w:r>
      <w:r w:rsidR="004D6A27">
        <w:rPr>
          <w:rFonts w:ascii="IRANSharp" w:hAnsi="IRANSharp" w:cs="IRANSharp"/>
          <w:rtl/>
          <w:lang w:bidi="fa-IR"/>
        </w:rPr>
        <w:t xml:space="preserve"> </w:t>
      </w:r>
      <w:r w:rsidRPr="007162D2">
        <w:rPr>
          <w:rFonts w:ascii="IRANSharp" w:hAnsi="IRANSharp" w:cs="IRANSharp"/>
          <w:rtl/>
          <w:lang w:bidi="fa-IR"/>
        </w:rPr>
        <w:t xml:space="preserve">آموزشی پیش از خدمت و در حین خدمت برای </w:t>
      </w:r>
      <w:r w:rsidR="00AC172A" w:rsidRPr="007162D2">
        <w:rPr>
          <w:rFonts w:ascii="IRANSharp" w:hAnsi="IRANSharp" w:cs="IRANSharp"/>
          <w:rtl/>
          <w:lang w:bidi="fa-IR"/>
        </w:rPr>
        <w:t>حرفه‌ها</w:t>
      </w:r>
      <w:r w:rsidRPr="007162D2">
        <w:rPr>
          <w:rFonts w:ascii="IRANSharp" w:hAnsi="IRANSharp" w:cs="IRANSharp"/>
          <w:rtl/>
          <w:lang w:bidi="fa-IR"/>
        </w:rPr>
        <w:t xml:space="preserve"> و کارکنان فنی وارد شود و باید در </w:t>
      </w:r>
      <w:r w:rsidRPr="007162D2">
        <w:rPr>
          <w:rFonts w:ascii="IRANSharp" w:hAnsi="IRANSharp" w:cs="IRANSharp"/>
          <w:rtl/>
          <w:lang w:bidi="fa-IR"/>
        </w:rPr>
        <w:lastRenderedPageBreak/>
        <w:t xml:space="preserve">اختیار همه نهادهای ملی حقوق بشر، </w:t>
      </w:r>
      <w:r w:rsidR="00AC172A" w:rsidRPr="007162D2">
        <w:rPr>
          <w:rFonts w:ascii="IRANSharp" w:hAnsi="IRANSharp" w:cs="IRANSharp"/>
          <w:rtl/>
          <w:lang w:bidi="fa-IR"/>
        </w:rPr>
        <w:t>سازمان‌های</w:t>
      </w:r>
      <w:r w:rsidRPr="007162D2">
        <w:rPr>
          <w:rFonts w:ascii="IRANSharp" w:hAnsi="IRANSharp" w:cs="IRANSharp"/>
          <w:rtl/>
          <w:lang w:bidi="fa-IR"/>
        </w:rPr>
        <w:t xml:space="preserve"> زنان و سایر </w:t>
      </w:r>
      <w:r w:rsidR="00AC172A" w:rsidRPr="007162D2">
        <w:rPr>
          <w:rFonts w:ascii="IRANSharp" w:hAnsi="IRANSharp" w:cs="IRANSharp"/>
          <w:rtl/>
          <w:lang w:bidi="fa-IR"/>
        </w:rPr>
        <w:t>سازمان‌های</w:t>
      </w:r>
      <w:r w:rsidRPr="007162D2">
        <w:rPr>
          <w:rFonts w:ascii="IRANSharp" w:hAnsi="IRANSharp" w:cs="IRANSharp"/>
          <w:rtl/>
          <w:lang w:bidi="fa-IR"/>
        </w:rPr>
        <w:t xml:space="preserve"> </w:t>
      </w:r>
      <w:r w:rsidR="008E6E11" w:rsidRPr="007162D2">
        <w:rPr>
          <w:rFonts w:ascii="IRANSharp" w:hAnsi="IRANSharp" w:cs="IRANSharp"/>
          <w:rtl/>
          <w:lang w:bidi="fa-IR"/>
        </w:rPr>
        <w:t>غیردولتی</w:t>
      </w:r>
      <w:r w:rsidRPr="007162D2">
        <w:rPr>
          <w:rFonts w:ascii="IRANSharp" w:hAnsi="IRANSharp" w:cs="IRANSharp"/>
          <w:rtl/>
          <w:lang w:bidi="fa-IR"/>
        </w:rPr>
        <w:t xml:space="preserve"> حقوق بشر قرار گیرد.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۸۹ </w:t>
      </w:r>
      <w:r w:rsidR="00AC172A" w:rsidRPr="007162D2">
        <w:rPr>
          <w:rFonts w:ascii="IRANSharp" w:hAnsi="IRANSharp" w:cs="IRANSharp"/>
          <w:rtl/>
          <w:lang w:bidi="fa-IR"/>
        </w:rPr>
        <w:t>دولت‌های</w:t>
      </w:r>
      <w:r w:rsidRPr="007162D2">
        <w:rPr>
          <w:rFonts w:ascii="IRANSharp" w:hAnsi="IRANSharp" w:cs="IRANSharp"/>
          <w:rtl/>
          <w:lang w:bidi="fa-IR"/>
        </w:rPr>
        <w:t xml:space="preserve"> عضو باید در </w:t>
      </w:r>
      <w:r w:rsidR="00AC172A" w:rsidRPr="007162D2">
        <w:rPr>
          <w:rFonts w:ascii="IRANSharp" w:hAnsi="IRANSharp" w:cs="IRANSharp"/>
          <w:rtl/>
          <w:lang w:bidi="fa-IR"/>
        </w:rPr>
        <w:t>گزارش‌های</w:t>
      </w:r>
      <w:r w:rsidRPr="007162D2">
        <w:rPr>
          <w:rFonts w:ascii="IRANSharp" w:hAnsi="IRANSharp" w:cs="IRANSharp"/>
          <w:rtl/>
          <w:lang w:bidi="fa-IR"/>
        </w:rPr>
        <w:t xml:space="preserve"> خود تحت</w:t>
      </w:r>
      <w:r w:rsidR="004D6A27">
        <w:rPr>
          <w:rFonts w:ascii="IRANSharp" w:hAnsi="IRANSharp" w:cs="IRANSharp"/>
          <w:rtl/>
          <w:lang w:bidi="fa-IR"/>
        </w:rPr>
        <w:t xml:space="preserve"> </w:t>
      </w:r>
      <w:r w:rsidRPr="007162D2">
        <w:rPr>
          <w:rFonts w:ascii="IRANSharp" w:hAnsi="IRANSharp" w:cs="IRANSharp"/>
          <w:lang w:bidi="fa-IR"/>
        </w:rPr>
        <w:t>CEDAW</w:t>
      </w:r>
      <w:r w:rsidRPr="007162D2">
        <w:rPr>
          <w:rFonts w:ascii="IRANSharp" w:hAnsi="IRANSharp" w:cs="IRANSharp"/>
          <w:rtl/>
          <w:lang w:bidi="fa-IR"/>
        </w:rPr>
        <w:t xml:space="preserve"> و </w:t>
      </w:r>
      <w:r w:rsidRPr="007162D2">
        <w:rPr>
          <w:rFonts w:ascii="IRANSharp" w:hAnsi="IRANSharp" w:cs="IRANSharp"/>
          <w:lang w:bidi="fa-IR"/>
        </w:rPr>
        <w:t>CRC</w:t>
      </w:r>
      <w:r w:rsidRPr="007162D2">
        <w:rPr>
          <w:rFonts w:ascii="IRANSharp" w:hAnsi="IRANSharp" w:cs="IRANSharp"/>
          <w:rtl/>
          <w:lang w:bidi="fa-IR"/>
        </w:rPr>
        <w:t xml:space="preserve"> اطلاعاتی درباره ماهیت و گستردگی </w:t>
      </w:r>
      <w:r w:rsidR="00AC172A" w:rsidRPr="007162D2">
        <w:rPr>
          <w:rFonts w:ascii="IRANSharp" w:hAnsi="IRANSharp" w:cs="IRANSharp"/>
          <w:rtl/>
          <w:lang w:bidi="fa-IR"/>
        </w:rPr>
        <w:t>نگرش‌ها</w:t>
      </w:r>
      <w:r w:rsidRPr="007162D2">
        <w:rPr>
          <w:rFonts w:ascii="IRANSharp" w:hAnsi="IRANSharp" w:cs="IRANSharp"/>
          <w:rtl/>
          <w:lang w:bidi="fa-IR"/>
        </w:rPr>
        <w:t xml:space="preserve">، </w:t>
      </w:r>
      <w:r w:rsidR="00645A95" w:rsidRPr="007162D2">
        <w:rPr>
          <w:rFonts w:ascii="IRANSharp" w:hAnsi="IRANSharp" w:cs="IRANSharp"/>
          <w:rtl/>
          <w:lang w:bidi="fa-IR"/>
        </w:rPr>
        <w:t>آداب‌ورسوم</w:t>
      </w:r>
      <w:r w:rsidRPr="007162D2">
        <w:rPr>
          <w:rFonts w:ascii="IRANSharp" w:hAnsi="IRANSharp" w:cs="IRANSharp"/>
          <w:rtl/>
          <w:lang w:bidi="fa-IR"/>
        </w:rPr>
        <w:t xml:space="preserve"> و هنجارهای اجتماعی که اقدامات مضر را دائمی </w:t>
      </w:r>
      <w:r w:rsidR="00645A95" w:rsidRPr="007162D2">
        <w:rPr>
          <w:rFonts w:ascii="IRANSharp" w:hAnsi="IRANSharp" w:cs="IRANSharp"/>
          <w:rtl/>
          <w:lang w:bidi="fa-IR"/>
        </w:rPr>
        <w:t>می‌کنند</w:t>
      </w:r>
      <w:r w:rsidRPr="007162D2">
        <w:rPr>
          <w:rFonts w:ascii="IRANSharp" w:hAnsi="IRANSharp" w:cs="IRANSharp"/>
          <w:rtl/>
          <w:lang w:bidi="fa-IR"/>
        </w:rPr>
        <w:t xml:space="preserve"> و در مورد اقداماتی که توسط این </w:t>
      </w:r>
      <w:r w:rsidR="00645A95" w:rsidRPr="007162D2">
        <w:rPr>
          <w:rFonts w:ascii="IRANSharp" w:hAnsi="IRANSharp" w:cs="IRANSharp"/>
          <w:rtl/>
          <w:lang w:bidi="fa-IR"/>
        </w:rPr>
        <w:t>اظهارنظر</w:t>
      </w:r>
      <w:r w:rsidRPr="007162D2">
        <w:rPr>
          <w:rFonts w:ascii="IRANSharp" w:hAnsi="IRANSharp" w:cs="IRANSharp"/>
          <w:rtl/>
          <w:lang w:bidi="fa-IR"/>
        </w:rPr>
        <w:t xml:space="preserve"> عمومی مشترک مطرح شده، که </w:t>
      </w:r>
      <w:r w:rsidR="00645A95" w:rsidRPr="007162D2">
        <w:rPr>
          <w:rFonts w:ascii="IRANSharp" w:hAnsi="IRANSharp" w:cs="IRANSharp"/>
          <w:rtl/>
          <w:lang w:bidi="fa-IR"/>
        </w:rPr>
        <w:t>آن‌ها</w:t>
      </w:r>
      <w:r w:rsidRPr="007162D2">
        <w:rPr>
          <w:rFonts w:ascii="IRANSharp" w:hAnsi="IRANSharp" w:cs="IRANSharp"/>
          <w:rtl/>
          <w:lang w:bidi="fa-IR"/>
        </w:rPr>
        <w:t xml:space="preserve"> اجرا کرده و</w:t>
      </w:r>
      <w:r w:rsidR="004D6A27">
        <w:rPr>
          <w:rFonts w:ascii="IRANSharp" w:hAnsi="IRANSharp" w:cs="IRANSharp"/>
          <w:rtl/>
          <w:lang w:bidi="fa-IR"/>
        </w:rPr>
        <w:t xml:space="preserve"> </w:t>
      </w:r>
      <w:r w:rsidRPr="007162D2">
        <w:rPr>
          <w:rFonts w:ascii="IRANSharp" w:hAnsi="IRANSharp" w:cs="IRANSharp"/>
          <w:rtl/>
          <w:lang w:bidi="fa-IR"/>
        </w:rPr>
        <w:t>اثرات، ارائه دهند.</w:t>
      </w:r>
    </w:p>
    <w:p w:rsidR="00720B11" w:rsidRPr="007162D2" w:rsidRDefault="00720B11" w:rsidP="00720B11">
      <w:pPr>
        <w:bidi/>
        <w:rPr>
          <w:rFonts w:ascii="IRANSharp" w:hAnsi="IRANSharp" w:cs="IRANSharp"/>
          <w:rtl/>
          <w:lang w:bidi="fa-IR"/>
        </w:rPr>
      </w:pPr>
    </w:p>
    <w:p w:rsidR="00720B11" w:rsidRPr="007162D2" w:rsidRDefault="00720B11" w:rsidP="00720B11">
      <w:pPr>
        <w:bidi/>
        <w:rPr>
          <w:rFonts w:ascii="IRANSharp" w:hAnsi="IRANSharp" w:cs="IRANSharp"/>
          <w:b/>
          <w:bCs/>
          <w:sz w:val="28"/>
          <w:szCs w:val="28"/>
          <w:lang w:bidi="fa-IR"/>
        </w:rPr>
      </w:pPr>
      <w:r w:rsidRPr="007162D2">
        <w:rPr>
          <w:rFonts w:ascii="IRANSharp" w:hAnsi="IRANSharp" w:cs="IRANSharp"/>
          <w:b/>
          <w:bCs/>
          <w:sz w:val="28"/>
          <w:szCs w:val="28"/>
          <w:rtl/>
          <w:lang w:bidi="fa-IR"/>
        </w:rPr>
        <w:t>نهم. تصویب کنوانسیون یا الحاق و حق شرط</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rtl/>
          <w:lang w:bidi="fa-IR"/>
        </w:rPr>
      </w:pPr>
      <w:r w:rsidRPr="007162D2">
        <w:rPr>
          <w:rFonts w:ascii="IRANSharp" w:hAnsi="IRANSharp" w:cs="IRANSharp"/>
          <w:rtl/>
          <w:lang w:bidi="fa-IR"/>
        </w:rPr>
        <w:t xml:space="preserve">۹۰ کشورهای عضو را تشویق به تصویب سندهای زیر </w:t>
      </w:r>
      <w:r w:rsidR="00645A95" w:rsidRPr="007162D2">
        <w:rPr>
          <w:rFonts w:ascii="IRANSharp" w:hAnsi="IRANSharp" w:cs="IRANSharp"/>
          <w:rtl/>
          <w:lang w:bidi="fa-IR"/>
        </w:rPr>
        <w:t>می‌شوند</w:t>
      </w:r>
      <w:r w:rsidRPr="007162D2">
        <w:rPr>
          <w:rFonts w:ascii="IRANSharp" w:hAnsi="IRANSharp" w:cs="IRANSharp"/>
          <w:rtl/>
          <w:lang w:bidi="fa-IR"/>
        </w:rPr>
        <w:t>:</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(الف) پروتکل اختیاری برای کنوانسیون رفع همه انواع تبعیض علیه زنان (۱۹۹۹)؛</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(ب) پروتکل اختیاری برای کنوانسیون حقوق کودک در مورد فروش کودکان، فحشاء کودک و </w:t>
      </w:r>
      <w:r w:rsidR="008E6E11" w:rsidRPr="007162D2">
        <w:rPr>
          <w:rFonts w:ascii="IRANSharp" w:hAnsi="IRANSharp" w:cs="IRANSharp"/>
          <w:rtl/>
          <w:lang w:bidi="fa-IR"/>
        </w:rPr>
        <w:t>پورنو گرافی</w:t>
      </w:r>
      <w:r w:rsidRPr="007162D2">
        <w:rPr>
          <w:rFonts w:ascii="IRANSharp" w:hAnsi="IRANSharp" w:cs="IRANSharp"/>
          <w:rtl/>
          <w:lang w:bidi="fa-IR"/>
        </w:rPr>
        <w:t xml:space="preserve"> کودکان (۲۰۰۰)؛</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(پ) پروتکل اختیاری برای کنوانسیون حقوق کودک در مورد مشارکت کودکان </w:t>
      </w:r>
      <w:r w:rsidR="008E6E11" w:rsidRPr="007162D2">
        <w:rPr>
          <w:rFonts w:ascii="IRANSharp" w:hAnsi="IRANSharp" w:cs="IRANSharp"/>
          <w:rtl/>
          <w:lang w:bidi="fa-IR"/>
        </w:rPr>
        <w:t>در</w:t>
      </w:r>
      <w:r w:rsidRPr="007162D2">
        <w:rPr>
          <w:rFonts w:ascii="IRANSharp" w:hAnsi="IRANSharp" w:cs="IRANSharp"/>
          <w:rtl/>
          <w:lang w:bidi="fa-IR"/>
        </w:rPr>
        <w:t>گیری مسلحانه (۲۰۰۰)؛</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(ت) پروتکل اختیاری کنوانسیون حقوق کودک در مورد روش ارتباطی (۲۰۱۱).</w:t>
      </w:r>
    </w:p>
    <w:p w:rsidR="00720B11" w:rsidRPr="007162D2" w:rsidRDefault="00720B11" w:rsidP="00720B11">
      <w:pPr>
        <w:bidi/>
        <w:rPr>
          <w:rFonts w:ascii="IRANSharp" w:hAnsi="IRANSharp" w:cs="IRANSharp"/>
          <w:lang w:bidi="fa-IR"/>
        </w:rPr>
      </w:pPr>
    </w:p>
    <w:p w:rsidR="00720B11" w:rsidRPr="007162D2" w:rsidRDefault="00720B11" w:rsidP="00720B11">
      <w:pPr>
        <w:bidi/>
        <w:rPr>
          <w:rFonts w:ascii="IRANSharp" w:hAnsi="IRANSharp" w:cs="IRANSharp"/>
          <w:lang w:bidi="fa-IR"/>
        </w:rPr>
      </w:pPr>
      <w:r w:rsidRPr="007162D2">
        <w:rPr>
          <w:rFonts w:ascii="IRANSharp" w:hAnsi="IRANSharp" w:cs="IRANSharp"/>
          <w:rtl/>
          <w:lang w:bidi="fa-IR"/>
        </w:rPr>
        <w:t xml:space="preserve">۹۲. </w:t>
      </w:r>
      <w:r w:rsidR="00AC172A" w:rsidRPr="007162D2">
        <w:rPr>
          <w:rFonts w:ascii="IRANSharp" w:hAnsi="IRANSharp" w:cs="IRANSharp"/>
          <w:rtl/>
          <w:lang w:bidi="fa-IR"/>
        </w:rPr>
        <w:t>دولت‌های</w:t>
      </w:r>
      <w:r w:rsidRPr="007162D2">
        <w:rPr>
          <w:rFonts w:ascii="IRANSharp" w:hAnsi="IRANSharp" w:cs="IRANSharp"/>
          <w:rtl/>
          <w:lang w:bidi="fa-IR"/>
        </w:rPr>
        <w:t xml:space="preserve"> عضو باید</w:t>
      </w:r>
      <w:r w:rsidR="004D6A27">
        <w:rPr>
          <w:rFonts w:ascii="IRANSharp" w:hAnsi="IRANSharp" w:cs="IRANSharp"/>
          <w:rtl/>
          <w:lang w:bidi="fa-IR"/>
        </w:rPr>
        <w:t xml:space="preserve"> </w:t>
      </w:r>
      <w:r w:rsidRPr="007162D2">
        <w:rPr>
          <w:rFonts w:ascii="IRANSharp" w:hAnsi="IRANSharp" w:cs="IRANSharp"/>
          <w:rtl/>
          <w:lang w:bidi="fa-IR"/>
        </w:rPr>
        <w:t xml:space="preserve">حق </w:t>
      </w:r>
      <w:r w:rsidR="00AC172A" w:rsidRPr="007162D2">
        <w:rPr>
          <w:rFonts w:ascii="IRANSharp" w:hAnsi="IRANSharp" w:cs="IRANSharp"/>
          <w:rtl/>
          <w:lang w:bidi="fa-IR"/>
        </w:rPr>
        <w:t>شرط‌ها</w:t>
      </w:r>
      <w:r w:rsidR="004D6A27">
        <w:rPr>
          <w:rFonts w:ascii="IRANSharp" w:hAnsi="IRANSharp" w:cs="IRANSharp"/>
          <w:rtl/>
          <w:lang w:bidi="fa-IR"/>
        </w:rPr>
        <w:t xml:space="preserve"> </w:t>
      </w:r>
      <w:r w:rsidRPr="007162D2">
        <w:rPr>
          <w:rFonts w:ascii="IRANSharp" w:hAnsi="IRANSharp" w:cs="IRANSharp"/>
          <w:rtl/>
          <w:lang w:bidi="fa-IR"/>
        </w:rPr>
        <w:t>بر مواد ۲، ۵ و ۱۶</w:t>
      </w:r>
      <w:r w:rsidR="004D6A27">
        <w:rPr>
          <w:rFonts w:ascii="IRANSharp" w:hAnsi="IRANSharp" w:cs="IRANSharp"/>
          <w:rtl/>
          <w:lang w:bidi="fa-IR"/>
        </w:rPr>
        <w:t xml:space="preserve"> </w:t>
      </w:r>
      <w:r w:rsidRPr="007162D2">
        <w:rPr>
          <w:rFonts w:ascii="IRANSharp" w:hAnsi="IRANSharp" w:cs="IRANSharp"/>
          <w:lang w:bidi="fa-IR"/>
        </w:rPr>
        <w:t>CEDAW</w:t>
      </w:r>
      <w:r w:rsidRPr="007162D2">
        <w:rPr>
          <w:rFonts w:ascii="IRANSharp" w:hAnsi="IRANSharp" w:cs="IRANSharp"/>
          <w:rtl/>
          <w:lang w:bidi="fa-IR"/>
        </w:rPr>
        <w:t xml:space="preserve"> یا زیر </w:t>
      </w:r>
      <w:r w:rsidR="00AC172A" w:rsidRPr="007162D2">
        <w:rPr>
          <w:rFonts w:ascii="IRANSharp" w:hAnsi="IRANSharp" w:cs="IRANSharp"/>
          <w:rtl/>
          <w:lang w:bidi="fa-IR"/>
        </w:rPr>
        <w:t>پاراگراف‌های</w:t>
      </w:r>
      <w:r w:rsidRPr="007162D2">
        <w:rPr>
          <w:rFonts w:ascii="IRANSharp" w:hAnsi="IRANSharp" w:cs="IRANSharp"/>
          <w:rtl/>
          <w:lang w:bidi="fa-IR"/>
        </w:rPr>
        <w:t xml:space="preserve"> </w:t>
      </w:r>
      <w:r w:rsidR="00645A95" w:rsidRPr="007162D2">
        <w:rPr>
          <w:rFonts w:ascii="IRANSharp" w:hAnsi="IRANSharp" w:cs="IRANSharp"/>
          <w:rtl/>
          <w:lang w:bidi="fa-IR"/>
        </w:rPr>
        <w:t>آن‌ها</w:t>
      </w:r>
      <w:r w:rsidR="004D6A27">
        <w:rPr>
          <w:rFonts w:ascii="IRANSharp" w:hAnsi="IRANSharp" w:cs="IRANSharp"/>
          <w:rtl/>
          <w:lang w:bidi="fa-IR"/>
        </w:rPr>
        <w:t xml:space="preserve"> </w:t>
      </w:r>
      <w:r w:rsidRPr="007162D2">
        <w:rPr>
          <w:rFonts w:ascii="IRANSharp" w:hAnsi="IRANSharp" w:cs="IRANSharp"/>
          <w:rtl/>
          <w:lang w:bidi="fa-IR"/>
        </w:rPr>
        <w:t>و مواد ۱۹ و ۲۴ (۳)</w:t>
      </w:r>
      <w:r w:rsidR="004D6A27">
        <w:rPr>
          <w:rFonts w:ascii="IRANSharp" w:hAnsi="IRANSharp" w:cs="IRANSharp"/>
          <w:rtl/>
          <w:lang w:bidi="fa-IR"/>
        </w:rPr>
        <w:t xml:space="preserve"> </w:t>
      </w:r>
      <w:r w:rsidRPr="007162D2">
        <w:rPr>
          <w:rFonts w:ascii="IRANSharp" w:hAnsi="IRANSharp" w:cs="IRANSharp"/>
          <w:rtl/>
          <w:lang w:bidi="fa-IR"/>
        </w:rPr>
        <w:t xml:space="preserve">کنوانسیون حقوق کودک را بررسی و اصلاح یا لغو کنند. کمیته سیدا حق شرط به این مواد را، در اصل، ناسازگار </w:t>
      </w:r>
      <w:r w:rsidR="008E6E11" w:rsidRPr="007162D2">
        <w:rPr>
          <w:rFonts w:ascii="IRANSharp" w:hAnsi="IRANSharp" w:cs="IRANSharp"/>
          <w:rtl/>
          <w:lang w:bidi="fa-IR"/>
        </w:rPr>
        <w:t>باهدف</w:t>
      </w:r>
      <w:r w:rsidR="004D6A27">
        <w:rPr>
          <w:rFonts w:ascii="IRANSharp" w:hAnsi="IRANSharp" w:cs="IRANSharp"/>
          <w:rtl/>
          <w:lang w:bidi="fa-IR"/>
        </w:rPr>
        <w:t xml:space="preserve"> </w:t>
      </w:r>
      <w:r w:rsidR="008E6E11" w:rsidRPr="007162D2">
        <w:rPr>
          <w:rFonts w:ascii="IRANSharp" w:hAnsi="IRANSharp" w:cs="IRANSharp"/>
          <w:rtl/>
          <w:lang w:bidi="fa-IR"/>
        </w:rPr>
        <w:t>کنوانسیون‌ها</w:t>
      </w:r>
      <w:r w:rsidRPr="007162D2">
        <w:rPr>
          <w:rFonts w:ascii="IRANSharp" w:hAnsi="IRANSharp" w:cs="IRANSharp"/>
          <w:rtl/>
          <w:lang w:bidi="fa-IR"/>
        </w:rPr>
        <w:t xml:space="preserve"> دانسته</w:t>
      </w:r>
      <w:r w:rsidR="004D6A27">
        <w:rPr>
          <w:rFonts w:ascii="IRANSharp" w:hAnsi="IRANSharp" w:cs="IRANSharp"/>
          <w:rtl/>
          <w:lang w:bidi="fa-IR"/>
        </w:rPr>
        <w:t xml:space="preserve"> </w:t>
      </w:r>
      <w:r w:rsidRPr="007162D2">
        <w:rPr>
          <w:rFonts w:ascii="IRANSharp" w:hAnsi="IRANSharp" w:cs="IRANSharp"/>
          <w:rtl/>
          <w:lang w:bidi="fa-IR"/>
        </w:rPr>
        <w:t xml:space="preserve">و در نتیجه طبق پاراگراف ۲ ماده ۲۸ کنوانسیون </w:t>
      </w:r>
      <w:r w:rsidRPr="007162D2">
        <w:rPr>
          <w:rFonts w:ascii="IRANSharp" w:hAnsi="IRANSharp" w:cs="IRANSharp"/>
          <w:lang w:bidi="fa-IR"/>
        </w:rPr>
        <w:t>CEDAW</w:t>
      </w:r>
      <w:r w:rsidRPr="007162D2">
        <w:rPr>
          <w:rFonts w:ascii="IRANSharp" w:hAnsi="IRANSharp" w:cs="IRANSharp"/>
          <w:rtl/>
          <w:lang w:bidi="fa-IR"/>
        </w:rPr>
        <w:t xml:space="preserve"> </w:t>
      </w:r>
      <w:r w:rsidR="008E6E11" w:rsidRPr="007162D2">
        <w:rPr>
          <w:rFonts w:ascii="IRANSharp" w:hAnsi="IRANSharp" w:cs="IRANSharp"/>
          <w:rtl/>
          <w:lang w:bidi="fa-IR"/>
        </w:rPr>
        <w:t>غیرقابل</w:t>
      </w:r>
      <w:r w:rsidRPr="007162D2">
        <w:rPr>
          <w:rFonts w:ascii="IRANSharp" w:hAnsi="IRANSharp" w:cs="IRANSharp"/>
          <w:rtl/>
          <w:lang w:bidi="fa-IR"/>
        </w:rPr>
        <w:t xml:space="preserve"> مجاز است.</w:t>
      </w:r>
      <w:r w:rsidR="007162D2">
        <w:rPr>
          <w:rStyle w:val="FootnoteReference"/>
          <w:rFonts w:ascii="IRANSharp" w:hAnsi="IRANSharp" w:cs="IRANSharp"/>
          <w:rtl/>
          <w:lang w:bidi="fa-IR"/>
        </w:rPr>
        <w:footnoteReference w:id="17"/>
      </w:r>
    </w:p>
    <w:p w:rsidR="000D002D" w:rsidRPr="007162D2" w:rsidRDefault="000D002D">
      <w:pPr>
        <w:rPr>
          <w:rFonts w:ascii="IRANSharp" w:hAnsi="IRANSharp" w:cs="IRANSharp"/>
        </w:rPr>
      </w:pPr>
    </w:p>
    <w:sectPr w:rsidR="000D002D" w:rsidRPr="007162D2" w:rsidSect="0029355E">
      <w:headerReference w:type="even" r:id="rId9"/>
      <w:headerReference w:type="default" r:id="rId10"/>
      <w:footerReference w:type="default" r:id="rId11"/>
      <w:head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33F" w:rsidRDefault="0071433F" w:rsidP="00720B11">
      <w:r>
        <w:separator/>
      </w:r>
    </w:p>
  </w:endnote>
  <w:endnote w:type="continuationSeparator" w:id="0">
    <w:p w:rsidR="0071433F" w:rsidRDefault="0071433F" w:rsidP="0072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panose1 w:val="00000000000000000000"/>
    <w:charset w:val="00"/>
    <w:family w:val="roman"/>
    <w:notTrueType/>
    <w:pitch w:val="default"/>
  </w:font>
  <w:font w:name="RijksoverheidSerif">
    <w:panose1 w:val="00000000000000000000"/>
    <w:charset w:val="00"/>
    <w:family w:val="roman"/>
    <w:notTrueType/>
    <w:pitch w:val="default"/>
  </w:font>
  <w:font w:name="IRANSharp">
    <w:panose1 w:val="020B0606030804020204"/>
    <w:charset w:val="00"/>
    <w:family w:val="swiss"/>
    <w:pitch w:val="variable"/>
    <w:sig w:usb0="8000202F" w:usb1="8000200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60"/>
      <w:gridCol w:w="924"/>
      <w:gridCol w:w="4159"/>
    </w:tblGrid>
    <w:tr w:rsidR="0029355E">
      <w:trPr>
        <w:trHeight w:val="151"/>
      </w:trPr>
      <w:tc>
        <w:tcPr>
          <w:tcW w:w="2250" w:type="pct"/>
          <w:tcBorders>
            <w:bottom w:val="single" w:sz="4" w:space="0" w:color="5B9BD5" w:themeColor="accent1"/>
          </w:tcBorders>
        </w:tcPr>
        <w:p w:rsidR="0029355E" w:rsidRDefault="0029355E" w:rsidP="00A03949">
          <w:pPr>
            <w:pStyle w:val="Header"/>
            <w:rPr>
              <w:rFonts w:asciiTheme="majorHAnsi" w:eastAsiaTheme="majorEastAsia" w:hAnsiTheme="majorHAnsi" w:cstheme="majorBidi"/>
              <w:b/>
              <w:bCs/>
            </w:rPr>
          </w:pPr>
        </w:p>
      </w:tc>
      <w:tc>
        <w:tcPr>
          <w:tcW w:w="500" w:type="pct"/>
          <w:vMerge w:val="restart"/>
          <w:noWrap/>
          <w:vAlign w:val="center"/>
        </w:tcPr>
        <w:p w:rsidR="0029355E" w:rsidRDefault="0029355E" w:rsidP="0029355E">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4D6A27">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rsidR="0029355E" w:rsidRDefault="0029355E" w:rsidP="00A03949">
          <w:pPr>
            <w:pStyle w:val="Header"/>
            <w:rPr>
              <w:rFonts w:asciiTheme="majorHAnsi" w:eastAsiaTheme="majorEastAsia" w:hAnsiTheme="majorHAnsi" w:cstheme="majorBidi"/>
              <w:b/>
              <w:bCs/>
            </w:rPr>
          </w:pPr>
        </w:p>
      </w:tc>
    </w:tr>
    <w:tr w:rsidR="0029355E">
      <w:trPr>
        <w:trHeight w:val="150"/>
      </w:trPr>
      <w:tc>
        <w:tcPr>
          <w:tcW w:w="2250" w:type="pct"/>
          <w:tcBorders>
            <w:top w:val="single" w:sz="4" w:space="0" w:color="5B9BD5" w:themeColor="accent1"/>
          </w:tcBorders>
        </w:tcPr>
        <w:p w:rsidR="0029355E" w:rsidRDefault="0029355E" w:rsidP="00A03949">
          <w:pPr>
            <w:pStyle w:val="Header"/>
            <w:rPr>
              <w:rFonts w:asciiTheme="majorHAnsi" w:eastAsiaTheme="majorEastAsia" w:hAnsiTheme="majorHAnsi" w:cstheme="majorBidi"/>
              <w:b/>
              <w:bCs/>
            </w:rPr>
          </w:pPr>
        </w:p>
      </w:tc>
      <w:tc>
        <w:tcPr>
          <w:tcW w:w="500" w:type="pct"/>
          <w:vMerge/>
        </w:tcPr>
        <w:p w:rsidR="0029355E" w:rsidRDefault="0029355E" w:rsidP="00A03949">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9355E" w:rsidRDefault="0029355E" w:rsidP="00A03949">
          <w:pPr>
            <w:pStyle w:val="Header"/>
            <w:rPr>
              <w:rFonts w:asciiTheme="majorHAnsi" w:eastAsiaTheme="majorEastAsia" w:hAnsiTheme="majorHAnsi" w:cstheme="majorBidi"/>
              <w:b/>
              <w:bCs/>
            </w:rPr>
          </w:pPr>
        </w:p>
      </w:tc>
    </w:tr>
  </w:tbl>
  <w:p w:rsidR="007162D2" w:rsidRDefault="00716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33F" w:rsidRDefault="0071433F" w:rsidP="00720B11">
      <w:r>
        <w:separator/>
      </w:r>
    </w:p>
  </w:footnote>
  <w:footnote w:type="continuationSeparator" w:id="0">
    <w:p w:rsidR="0071433F" w:rsidRDefault="0071433F" w:rsidP="00720B11">
      <w:r>
        <w:continuationSeparator/>
      </w:r>
    </w:p>
  </w:footnote>
  <w:footnote w:id="1">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اظهار نظر عمومی شماره ۱۹ سیدا (۱۹۹۲)، پاراگراف ۱۱ و اظهار نظر عمومی شماره ۹ (۲۰۰۶) پاراگراف ۸، ۱۰ و ۷۹ و شماره ۱۵ پاراگراف ۸ و ۹ کمیته حقوق کودک.</w:t>
      </w:r>
    </w:p>
  </w:footnote>
  <w:footnote w:id="2">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Pr="007162D2">
        <w:rPr>
          <w:rFonts w:ascii="IRANSharp" w:hAnsi="IRANSharp" w:cs="IRANSharp"/>
          <w:sz w:val="16"/>
          <w:szCs w:val="16"/>
        </w:rPr>
        <w:t xml:space="preserve"> </w:t>
      </w:r>
      <w:r w:rsidRPr="007162D2">
        <w:rPr>
          <w:rFonts w:ascii="IRANSharp" w:hAnsi="IRANSharp" w:cs="IRANSharp"/>
          <w:sz w:val="16"/>
          <w:szCs w:val="16"/>
          <w:rtl/>
        </w:rPr>
        <w:t>اظهار نظر عمومی شماره ۲۸ سیدا (۲۰۱۱) در مورد تعهدات کشورهای عضو تحت پاراگراف ۱۸ ماده ۲ سیدا.</w:t>
      </w:r>
    </w:p>
  </w:footnote>
  <w:footnote w:id="3">
    <w:p w:rsidR="00645A95" w:rsidRPr="007162D2" w:rsidRDefault="00645A95" w:rsidP="00720B11">
      <w:pPr>
        <w:pStyle w:val="FootnoteText"/>
        <w:bidi/>
        <w:rPr>
          <w:rFonts w:ascii="IRANSharp" w:hAnsi="IRANSharp" w:cs="IRANSharp"/>
          <w:sz w:val="16"/>
          <w:szCs w:val="16"/>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اظهار نظر عمومی شماره ۱۹ (۱۹۹۲) سیدا، پاراگراف ۱۱ و اظهار نظر عمومی شماره ۱۳ (۲۰۱۱)، پاراگراف ۲۹ کمیته حقوق کودک را ملاحظه کنید.</w:t>
      </w:r>
    </w:p>
  </w:footnote>
  <w:footnote w:id="4">
    <w:p w:rsidR="00645A95" w:rsidRPr="007162D2" w:rsidRDefault="00645A95" w:rsidP="00720B11">
      <w:pPr>
        <w:bidi/>
        <w:rPr>
          <w:rFonts w:ascii="IRANSharp" w:eastAsia="Times New Roman" w:hAnsi="IRANSharp" w:cs="IRANSharp"/>
          <w:sz w:val="16"/>
          <w:szCs w:val="16"/>
          <w:rtl/>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lang w:bidi="fa-IR"/>
        </w:rPr>
        <w:t xml:space="preserve">تحقیق دبیر کل در مورد خشونت علیه کودکان </w:t>
      </w:r>
      <w:r w:rsidRPr="007162D2">
        <w:rPr>
          <w:rFonts w:ascii="IRANSharp" w:eastAsia="Times New Roman" w:hAnsi="IRANSharp" w:cs="IRANSharp"/>
          <w:sz w:val="16"/>
          <w:szCs w:val="16"/>
        </w:rPr>
        <w:t>A/61/299</w:t>
      </w:r>
      <w:r w:rsidRPr="007162D2">
        <w:rPr>
          <w:rFonts w:ascii="IRANSharp" w:eastAsia="Times New Roman" w:hAnsi="IRANSharp" w:cs="IRANSharp"/>
          <w:sz w:val="16"/>
          <w:szCs w:val="16"/>
          <w:rtl/>
        </w:rPr>
        <w:t xml:space="preserve"> (۲۰۰۶) پاراگراف ۴۶.</w:t>
      </w:r>
    </w:p>
  </w:footnote>
  <w:footnote w:id="5">
    <w:p w:rsidR="00645A95" w:rsidRPr="007162D2" w:rsidRDefault="00645A95" w:rsidP="00720B11">
      <w:pPr>
        <w:pStyle w:val="FootnoteText"/>
        <w:bidi/>
        <w:rPr>
          <w:rFonts w:ascii="IRANSharp" w:hAnsi="IRANSharp" w:cs="IRANSharp"/>
          <w:sz w:val="16"/>
          <w:szCs w:val="16"/>
        </w:rPr>
      </w:pPr>
      <w:r w:rsidRPr="007162D2">
        <w:rPr>
          <w:rStyle w:val="FootnoteReference"/>
          <w:rFonts w:ascii="IRANSharp" w:hAnsi="IRANSharp" w:cs="IRANSharp"/>
          <w:sz w:val="16"/>
          <w:szCs w:val="16"/>
        </w:rPr>
        <w:footnoteRef/>
      </w:r>
      <w:r w:rsidRPr="007162D2">
        <w:rPr>
          <w:rFonts w:ascii="IRANSharp" w:hAnsi="IRANSharp" w:cs="IRANSharp"/>
          <w:sz w:val="16"/>
          <w:szCs w:val="16"/>
        </w:rPr>
        <w:t xml:space="preserve"> </w:t>
      </w:r>
      <w:r w:rsidRPr="007162D2">
        <w:rPr>
          <w:rFonts w:ascii="IRANSharp" w:hAnsi="IRANSharp" w:cs="IRANSharp"/>
          <w:sz w:val="16"/>
          <w:szCs w:val="16"/>
          <w:rtl/>
        </w:rPr>
        <w:t xml:space="preserve">تا به امروز، کمیته </w:t>
      </w:r>
      <w:r w:rsidRPr="007162D2">
        <w:rPr>
          <w:rFonts w:ascii="IRANSharp" w:hAnsi="IRANSharp" w:cs="IRANSharp"/>
          <w:sz w:val="16"/>
          <w:szCs w:val="16"/>
        </w:rPr>
        <w:t>CEDAW</w:t>
      </w:r>
      <w:r w:rsidRPr="007162D2">
        <w:rPr>
          <w:rFonts w:ascii="IRANSharp" w:hAnsi="IRANSharp" w:cs="IRANSharp"/>
          <w:sz w:val="16"/>
          <w:szCs w:val="16"/>
          <w:rtl/>
        </w:rPr>
        <w:t xml:space="preserve"> در ۹ اظهار نظر عمومی خود به اقدامات مضر اشاره کرده است از شماره ۳ (۱۹۷۸)</w:t>
      </w:r>
    </w:p>
    <w:p w:rsidR="00645A95" w:rsidRPr="007162D2" w:rsidRDefault="00645A95" w:rsidP="00720B11">
      <w:pPr>
        <w:pStyle w:val="FootnoteText"/>
        <w:bidi/>
        <w:rPr>
          <w:rFonts w:ascii="IRANSharp" w:hAnsi="IRANSharp" w:cs="IRANSharp"/>
          <w:sz w:val="16"/>
          <w:szCs w:val="16"/>
        </w:rPr>
      </w:pPr>
      <w:r w:rsidRPr="007162D2">
        <w:rPr>
          <w:rFonts w:ascii="IRANSharp" w:hAnsi="IRANSharp" w:cs="IRANSharp"/>
          <w:sz w:val="16"/>
          <w:szCs w:val="16"/>
          <w:rtl/>
        </w:rPr>
        <w:t>در مورد اجرای ماده ۵ کنوانسیون، شماره ۱۴ (۱۹۹۰) در مورد ختنه زدن، شماره ۱۹ (۱۹۹۰) در مورد خشونت علیه زنان،</w:t>
      </w:r>
      <w:r w:rsidRPr="007162D2">
        <w:rPr>
          <w:rFonts w:ascii="IRANSharp" w:hAnsi="IRANSharp" w:cs="IRANSharp"/>
          <w:sz w:val="16"/>
          <w:szCs w:val="16"/>
          <w:rtl/>
          <w:lang w:bidi="fa-IR"/>
        </w:rPr>
        <w:t xml:space="preserve"> </w:t>
      </w:r>
      <w:r w:rsidRPr="007162D2">
        <w:rPr>
          <w:rFonts w:ascii="IRANSharp" w:hAnsi="IRANSharp" w:cs="IRANSharp"/>
          <w:sz w:val="16"/>
          <w:szCs w:val="16"/>
          <w:rtl/>
        </w:rPr>
        <w:t>شماره ۲۱</w:t>
      </w:r>
      <w:r w:rsidR="004D6A27">
        <w:rPr>
          <w:rFonts w:ascii="IRANSharp" w:hAnsi="IRANSharp" w:cs="IRANSharp"/>
          <w:sz w:val="16"/>
          <w:szCs w:val="16"/>
          <w:rtl/>
        </w:rPr>
        <w:t xml:space="preserve"> (</w:t>
      </w:r>
      <w:r w:rsidRPr="007162D2">
        <w:rPr>
          <w:rFonts w:ascii="IRANSharp" w:hAnsi="IRANSharp" w:cs="IRANSharp"/>
          <w:sz w:val="16"/>
          <w:szCs w:val="16"/>
          <w:rtl/>
        </w:rPr>
        <w:t>۱۹۹۴) درباره برابری در ازدواج و روابط خانوادگی، شماره ۲۴ (۱۹۹۹) در مورد زنان و سلامت،</w:t>
      </w:r>
      <w:r w:rsidRPr="007162D2">
        <w:rPr>
          <w:rFonts w:ascii="IRANSharp" w:hAnsi="IRANSharp" w:cs="IRANSharp"/>
          <w:sz w:val="16"/>
          <w:szCs w:val="16"/>
          <w:rtl/>
          <w:lang w:bidi="fa-IR"/>
        </w:rPr>
        <w:t xml:space="preserve"> </w:t>
      </w:r>
      <w:r w:rsidRPr="007162D2">
        <w:rPr>
          <w:rFonts w:ascii="IRANSharp" w:hAnsi="IRANSharp" w:cs="IRANSharp"/>
          <w:sz w:val="16"/>
          <w:szCs w:val="16"/>
          <w:rtl/>
        </w:rPr>
        <w:t>شماره ۲۵ (۲۰۰۴) در مورد اقدامات موقت ویژه، شماره ۲۸ (۲۰۱۰) در مورد تعهدات اصلی دولت های عضو</w:t>
      </w:r>
      <w:r w:rsidR="004D6A27">
        <w:rPr>
          <w:rFonts w:ascii="IRANSharp" w:hAnsi="IRANSharp" w:cs="IRANSharp"/>
          <w:sz w:val="16"/>
          <w:szCs w:val="16"/>
          <w:rtl/>
        </w:rPr>
        <w:t xml:space="preserve"> </w:t>
      </w:r>
      <w:r w:rsidRPr="007162D2">
        <w:rPr>
          <w:rFonts w:ascii="IRANSharp" w:hAnsi="IRANSharp" w:cs="IRANSharp"/>
          <w:sz w:val="16"/>
          <w:szCs w:val="16"/>
          <w:rtl/>
        </w:rPr>
        <w:t>تحت ماده ۲ کنوانسیون، شماره ۲۹ (۲۰۱۳) درمورد پیامدهای اقتصادی ازدواج،</w:t>
      </w:r>
      <w:r w:rsidRPr="007162D2">
        <w:rPr>
          <w:rFonts w:ascii="IRANSharp" w:hAnsi="IRANSharp" w:cs="IRANSharp"/>
          <w:sz w:val="16"/>
          <w:szCs w:val="16"/>
          <w:rtl/>
          <w:lang w:bidi="fa-IR"/>
        </w:rPr>
        <w:t xml:space="preserve"> </w:t>
      </w:r>
      <w:r w:rsidRPr="007162D2">
        <w:rPr>
          <w:rFonts w:ascii="IRANSharp" w:hAnsi="IRANSharp" w:cs="IRANSharp"/>
          <w:sz w:val="16"/>
          <w:szCs w:val="16"/>
          <w:rtl/>
        </w:rPr>
        <w:t>روابط خانوادگی و انحلال آنها و همچنین شماره ۳۰ (۲۰۱۳)</w:t>
      </w:r>
      <w:r w:rsidR="004D6A27">
        <w:rPr>
          <w:rFonts w:ascii="IRANSharp" w:hAnsi="IRANSharp" w:cs="IRANSharp"/>
          <w:sz w:val="16"/>
          <w:szCs w:val="16"/>
          <w:rtl/>
        </w:rPr>
        <w:t xml:space="preserve"> </w:t>
      </w:r>
      <w:r w:rsidRPr="007162D2">
        <w:rPr>
          <w:rFonts w:ascii="IRANSharp" w:hAnsi="IRANSharp" w:cs="IRANSharp"/>
          <w:sz w:val="16"/>
          <w:szCs w:val="16"/>
          <w:rtl/>
        </w:rPr>
        <w:t>درباره زنان در پیشگیری از جنگ و</w:t>
      </w:r>
      <w:r w:rsidR="004D6A27">
        <w:rPr>
          <w:rFonts w:ascii="IRANSharp" w:hAnsi="IRANSharp" w:cs="IRANSharp"/>
          <w:sz w:val="16"/>
          <w:szCs w:val="16"/>
          <w:rtl/>
        </w:rPr>
        <w:t xml:space="preserve"> </w:t>
      </w:r>
      <w:r w:rsidRPr="007162D2">
        <w:rPr>
          <w:rFonts w:ascii="IRANSharp" w:hAnsi="IRANSharp" w:cs="IRANSharp"/>
          <w:sz w:val="16"/>
          <w:szCs w:val="16"/>
          <w:rtl/>
        </w:rPr>
        <w:t>درگیری و شرایط پس از بحران، شماره ۸ (۲۰۰۶) در مورد حق کودک به</w:t>
      </w:r>
      <w:r w:rsidRPr="007162D2">
        <w:rPr>
          <w:rFonts w:ascii="IRANSharp" w:hAnsi="IRANSharp" w:cs="IRANSharp"/>
          <w:sz w:val="16"/>
          <w:szCs w:val="16"/>
          <w:rtl/>
          <w:lang w:bidi="fa-IR"/>
        </w:rPr>
        <w:t xml:space="preserve"> </w:t>
      </w:r>
      <w:r w:rsidRPr="007162D2">
        <w:rPr>
          <w:rFonts w:ascii="IRANSharp" w:hAnsi="IRANSharp" w:cs="IRANSharp"/>
          <w:sz w:val="16"/>
          <w:szCs w:val="16"/>
          <w:rtl/>
        </w:rPr>
        <w:t>حفاظت از مجازات بدنی و سایر اشکال مجازات ظالمانه و یا تحقیر آمیز و در</w:t>
      </w:r>
    </w:p>
    <w:p w:rsidR="00645A95" w:rsidRPr="007162D2" w:rsidRDefault="00645A95" w:rsidP="00720B11">
      <w:pPr>
        <w:pStyle w:val="FootnoteText"/>
        <w:bidi/>
        <w:rPr>
          <w:rFonts w:ascii="IRANSharp" w:hAnsi="IRANSharp" w:cs="IRANSharp"/>
          <w:sz w:val="16"/>
          <w:szCs w:val="16"/>
          <w:rtl/>
        </w:rPr>
      </w:pPr>
      <w:r w:rsidRPr="007162D2">
        <w:rPr>
          <w:rFonts w:ascii="IRANSharp" w:hAnsi="IRANSharp" w:cs="IRANSharp"/>
          <w:sz w:val="16"/>
          <w:szCs w:val="16"/>
          <w:rtl/>
        </w:rPr>
        <w:t>شماره ۱۳ (۲۰۱۱) در مورد حق فرزند برای آزادی از همه ی انواع خشونت، کمیته حقوق کودک</w:t>
      </w:r>
      <w:r w:rsidRPr="007162D2">
        <w:rPr>
          <w:rFonts w:ascii="IRANSharp" w:hAnsi="IRANSharp" w:cs="IRANSharp"/>
          <w:sz w:val="16"/>
          <w:szCs w:val="16"/>
          <w:rtl/>
          <w:lang w:bidi="fa-IR"/>
        </w:rPr>
        <w:t xml:space="preserve"> </w:t>
      </w:r>
      <w:r w:rsidRPr="007162D2">
        <w:rPr>
          <w:rFonts w:ascii="IRANSharp" w:hAnsi="IRANSharp" w:cs="IRANSharp"/>
          <w:sz w:val="16"/>
          <w:szCs w:val="16"/>
          <w:rtl/>
        </w:rPr>
        <w:t>لیستی جامع از اقدامات مضر را فراهم می کند.</w:t>
      </w:r>
    </w:p>
  </w:footnote>
  <w:footnote w:id="6">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 xml:space="preserve">مراعات </w:t>
      </w:r>
      <w:r w:rsidR="004D6A27">
        <w:rPr>
          <w:rFonts w:ascii="IRANSharp" w:hAnsi="IRANSharp" w:cs="IRANSharp"/>
          <w:sz w:val="16"/>
          <w:szCs w:val="16"/>
          <w:rtl/>
        </w:rPr>
        <w:t>(</w:t>
      </w:r>
      <w:r w:rsidRPr="007162D2">
        <w:rPr>
          <w:rFonts w:ascii="IRANSharp" w:hAnsi="IRANSharp" w:cs="IRANSharp"/>
          <w:sz w:val="16"/>
          <w:szCs w:val="16"/>
          <w:lang w:val="en-GB"/>
        </w:rPr>
        <w:t>due diligence</w:t>
      </w:r>
      <w:r w:rsidRPr="007162D2">
        <w:rPr>
          <w:rFonts w:ascii="IRANSharp" w:hAnsi="IRANSharp" w:cs="IRANSharp"/>
          <w:sz w:val="16"/>
          <w:szCs w:val="16"/>
          <w:rtl/>
        </w:rPr>
        <w:t xml:space="preserve"> </w:t>
      </w:r>
      <w:r w:rsidRPr="007162D2">
        <w:rPr>
          <w:rFonts w:ascii="IRANSharp" w:hAnsi="IRANSharp" w:cs="IRANSharp"/>
          <w:sz w:val="16"/>
          <w:szCs w:val="16"/>
        </w:rPr>
        <w:t>(</w:t>
      </w:r>
      <w:r w:rsidRPr="007162D2">
        <w:rPr>
          <w:rFonts w:ascii="IRANSharp" w:hAnsi="IRANSharp" w:cs="IRANSharp"/>
          <w:sz w:val="16"/>
          <w:szCs w:val="16"/>
          <w:rtl/>
        </w:rPr>
        <w:t>کشورهای عضو باید به عنوان تعهدی از طرف کشورهای عضو این کنوانسیون برای جلوگیری از خشونت یا نقض حقوق بشر، حفاظت از قربانیان و شاهدان نقض حقوق بشر،</w:t>
      </w:r>
      <w:r w:rsidRPr="007162D2">
        <w:rPr>
          <w:rFonts w:ascii="IRANSharp" w:hAnsi="IRANSharp" w:cs="IRANSharp"/>
          <w:sz w:val="16"/>
          <w:szCs w:val="16"/>
          <w:rtl/>
          <w:lang w:bidi="fa-IR"/>
        </w:rPr>
        <w:t xml:space="preserve"> </w:t>
      </w:r>
      <w:r w:rsidRPr="007162D2">
        <w:rPr>
          <w:rFonts w:ascii="IRANSharp" w:hAnsi="IRANSharp" w:cs="IRANSharp"/>
          <w:sz w:val="16"/>
          <w:szCs w:val="16"/>
          <w:rtl/>
        </w:rPr>
        <w:t>تعهد به بررسی و مجازات مسئولین، از جمله عوامل خصوصی و تعهد به ارائه دسترسی به جبران خسارت برای نقض حقوق بشر. پاراگراف ۹ اظهار نظر عمومی شماره ۱۹؛ پاراگراف ۱۳ اظهار نظر عمومی شماره ۲۸؛ پاراگراف ۱۵ اظهار نظر عمومی شماره ۳۰ سیدا؛ نظرات و تصمیمات کمیته در مورد شکایات شخصی و درخواست رسیدگی؛ پاراگراف ۵ اظهار نظر عمومی شماره ۱۳ کمیته حقوق کودک را ببینید.</w:t>
      </w:r>
    </w:p>
  </w:footnote>
  <w:footnote w:id="7">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Pr="007162D2">
        <w:rPr>
          <w:rFonts w:ascii="IRANSharp" w:hAnsi="IRANSharp" w:cs="IRANSharp"/>
          <w:sz w:val="16"/>
          <w:szCs w:val="16"/>
          <w:rtl/>
        </w:rPr>
        <w:t xml:space="preserve"> </w:t>
      </w:r>
      <w:r w:rsidRPr="007162D2">
        <w:rPr>
          <w:rFonts w:ascii="IRANSharp" w:hAnsi="IRANSharp" w:cs="IRANSharp"/>
          <w:sz w:val="16"/>
          <w:szCs w:val="16"/>
          <w:rtl/>
        </w:rPr>
        <w:t>پاراگراف ۳۸ (الف) اظهار نظر عمومی شماره ۲۸</w:t>
      </w:r>
      <w:r w:rsidRPr="007162D2">
        <w:rPr>
          <w:rFonts w:ascii="IRANSharp" w:hAnsi="IRANSharp" w:cs="IRANSharp"/>
          <w:sz w:val="16"/>
          <w:szCs w:val="16"/>
        </w:rPr>
        <w:t xml:space="preserve"> </w:t>
      </w:r>
      <w:r w:rsidRPr="007162D2">
        <w:rPr>
          <w:rFonts w:ascii="IRANSharp" w:hAnsi="IRANSharp" w:cs="IRANSharp"/>
          <w:sz w:val="16"/>
          <w:szCs w:val="16"/>
          <w:rtl/>
        </w:rPr>
        <w:t>کمیته رفع تبعیض علیه زنان، نظرات نهایی و پاراگراف ۴۰ اظهار نظر عمومی شماره ۱۳.</w:t>
      </w:r>
    </w:p>
  </w:footnote>
  <w:footnote w:id="8">
    <w:p w:rsidR="00645A95" w:rsidRPr="007162D2" w:rsidRDefault="00645A95" w:rsidP="00720B11">
      <w:pPr>
        <w:pStyle w:val="FootnoteText"/>
        <w:bidi/>
        <w:rPr>
          <w:rFonts w:ascii="IRANSharp" w:hAnsi="IRANSharp" w:cs="IRANSharp"/>
          <w:sz w:val="16"/>
          <w:szCs w:val="16"/>
          <w:rtl/>
        </w:rPr>
      </w:pPr>
      <w:r w:rsidRPr="007162D2">
        <w:rPr>
          <w:rStyle w:val="FootnoteReference"/>
          <w:rFonts w:ascii="IRANSharp" w:hAnsi="IRANSharp" w:cs="IRANSharp"/>
          <w:sz w:val="16"/>
          <w:szCs w:val="16"/>
        </w:rPr>
        <w:footnoteRef/>
      </w:r>
      <w:r w:rsidRPr="007162D2">
        <w:rPr>
          <w:rFonts w:ascii="IRANSharp" w:hAnsi="IRANSharp" w:cs="IRANSharp"/>
          <w:sz w:val="16"/>
          <w:szCs w:val="16"/>
        </w:rPr>
        <w:t xml:space="preserve"> </w:t>
      </w:r>
      <w:r w:rsidRPr="007162D2">
        <w:rPr>
          <w:rFonts w:ascii="IRANSharp" w:hAnsi="IRANSharp" w:cs="IRANSharp"/>
          <w:sz w:val="16"/>
          <w:szCs w:val="16"/>
          <w:rtl/>
        </w:rPr>
        <w:t>کنوانسیون رفع تمام اشکال تبعیض علیه زنان، ماده ۲، ۵ و ۱۶ و کنوانسیون حقوق کودک ماده ۱۹ و ۲۴ (۳).</w:t>
      </w:r>
    </w:p>
  </w:footnote>
  <w:footnote w:id="9">
    <w:p w:rsidR="00645A95" w:rsidRPr="007162D2" w:rsidRDefault="00645A95" w:rsidP="00720B11">
      <w:pPr>
        <w:widowControl w:val="0"/>
        <w:autoSpaceDE w:val="0"/>
        <w:autoSpaceDN w:val="0"/>
        <w:bidi/>
        <w:adjustRightInd w:val="0"/>
        <w:spacing w:after="240"/>
        <w:rPr>
          <w:rFonts w:ascii="IRANSharp" w:hAnsi="IRANSharp" w:cs="IRANSharp"/>
          <w:sz w:val="16"/>
          <w:szCs w:val="16"/>
          <w:rtl/>
          <w:lang w:bidi="fa-IR"/>
        </w:rPr>
      </w:pPr>
      <w:r w:rsidRPr="007162D2">
        <w:rPr>
          <w:rStyle w:val="FootnoteReference"/>
          <w:rFonts w:ascii="IRANSharp" w:hAnsi="IRANSharp" w:cs="IRANSharp"/>
          <w:sz w:val="16"/>
          <w:szCs w:val="16"/>
        </w:rPr>
        <w:footnoteRef/>
      </w:r>
      <w:r w:rsidRPr="007162D2">
        <w:rPr>
          <w:rFonts w:ascii="IRANSharp" w:hAnsi="IRANSharp" w:cs="IRANSharp"/>
          <w:sz w:val="16"/>
          <w:szCs w:val="16"/>
          <w:rtl/>
        </w:rPr>
        <w:t xml:space="preserve"> </w:t>
      </w:r>
      <w:r w:rsidRPr="007162D2">
        <w:rPr>
          <w:rFonts w:ascii="IRANSharp" w:hAnsi="IRANSharp" w:cs="IRANSharp"/>
          <w:sz w:val="16"/>
          <w:szCs w:val="16"/>
          <w:rtl/>
        </w:rPr>
        <w:t xml:space="preserve">این وب سایت را ببینید: </w:t>
      </w:r>
      <w:r w:rsidRPr="007162D2">
        <w:rPr>
          <w:rFonts w:ascii="IRANSharp" w:hAnsi="IRANSharp" w:cs="IRANSharp"/>
          <w:sz w:val="16"/>
          <w:szCs w:val="16"/>
        </w:rPr>
        <w:t>www.apromiserenewed.org.</w:t>
      </w:r>
    </w:p>
  </w:footnote>
  <w:footnote w:id="10">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اظهار نظر عمومی شماره ۳۰ کمیته رفع تبعیض علیه زنان، پاراگراف ۶۲.</w:t>
      </w:r>
    </w:p>
  </w:footnote>
  <w:footnote w:id="11">
    <w:p w:rsidR="00645A95" w:rsidRPr="007162D2" w:rsidRDefault="00645A95" w:rsidP="00720B11">
      <w:pPr>
        <w:pStyle w:val="FootnoteText"/>
        <w:bidi/>
        <w:rPr>
          <w:rFonts w:ascii="IRANSharp" w:hAnsi="IRANSharp" w:cs="IRANSharp"/>
          <w:sz w:val="16"/>
          <w:szCs w:val="16"/>
          <w:rtl/>
          <w:lang w:val="en-GB"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ماده ۳ (۱) (الف) (</w:t>
      </w:r>
      <w:r w:rsidRPr="007162D2">
        <w:rPr>
          <w:rFonts w:ascii="IRANSharp" w:hAnsi="IRANSharp" w:cs="IRANSharp"/>
          <w:sz w:val="16"/>
          <w:szCs w:val="16"/>
          <w:lang w:val="en-GB"/>
        </w:rPr>
        <w:t>i</w:t>
      </w:r>
      <w:r w:rsidRPr="007162D2">
        <w:rPr>
          <w:rFonts w:ascii="IRANSharp" w:hAnsi="IRANSharp" w:cs="IRANSharp"/>
          <w:sz w:val="16"/>
          <w:szCs w:val="16"/>
          <w:rtl/>
          <w:lang w:val="en-GB" w:bidi="fa-IR"/>
        </w:rPr>
        <w:t>) را ببینید.</w:t>
      </w:r>
    </w:p>
  </w:footnote>
  <w:footnote w:id="12">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اظهار نظر عمومی شماره ۲۱، ۲۸ و ۲۹ کمیته رفع تبعیض از زنان.</w:t>
      </w:r>
    </w:p>
  </w:footnote>
  <w:footnote w:id="13">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پاراگراف ۲۷ اظهار نظر عمومی شماره ۲۹ سیدا.</w:t>
      </w:r>
    </w:p>
  </w:footnote>
  <w:footnote w:id="14">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پاراگراف ۳۸ اظهار نظر عمومی شماره ۲۵ سیدا.</w:t>
      </w:r>
    </w:p>
  </w:footnote>
  <w:footnote w:id="15">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اظهار نظر عمومی شماره ۱۴ کمیته حقوق کودک در مورد توجه ويژه به منفعت کودک.</w:t>
      </w:r>
    </w:p>
  </w:footnote>
  <w:footnote w:id="16">
    <w:p w:rsidR="00645A95" w:rsidRPr="007162D2" w:rsidRDefault="00645A95" w:rsidP="00720B11">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Pr="007162D2">
        <w:rPr>
          <w:rFonts w:ascii="IRANSharp" w:hAnsi="IRANSharp" w:cs="IRANSharp"/>
          <w:sz w:val="16"/>
          <w:szCs w:val="16"/>
        </w:rPr>
        <w:t xml:space="preserve"> </w:t>
      </w:r>
      <w:r w:rsidRPr="007162D2">
        <w:rPr>
          <w:rFonts w:ascii="IRANSharp" w:hAnsi="IRANSharp" w:cs="IRANSharp"/>
          <w:sz w:val="16"/>
          <w:szCs w:val="16"/>
          <w:rtl/>
        </w:rPr>
        <w:t>کنوانسیون رفع تمام اشکال خشونت علیه زنان، مواد ۲ (الف)- (ج)، ۲ (اف) و ۵ و اظهار نظر عمومی شماره ۱۳ کمیته حقوق کودک را ملاحظه کنید.</w:t>
      </w:r>
    </w:p>
  </w:footnote>
  <w:footnote w:id="17">
    <w:p w:rsidR="007162D2" w:rsidRPr="007162D2" w:rsidRDefault="007162D2" w:rsidP="007162D2">
      <w:pPr>
        <w:pStyle w:val="FootnoteText"/>
        <w:bidi/>
        <w:rPr>
          <w:rFonts w:ascii="IRANSharp" w:hAnsi="IRANSharp" w:cs="IRANSharp"/>
          <w:sz w:val="16"/>
          <w:szCs w:val="16"/>
          <w:rtl/>
          <w:lang w:bidi="fa-IR"/>
        </w:rPr>
      </w:pPr>
      <w:r w:rsidRPr="007162D2">
        <w:rPr>
          <w:rStyle w:val="FootnoteReference"/>
          <w:rFonts w:ascii="IRANSharp" w:hAnsi="IRANSharp" w:cs="IRANSharp"/>
          <w:sz w:val="16"/>
          <w:szCs w:val="16"/>
        </w:rPr>
        <w:footnoteRef/>
      </w:r>
      <w:r w:rsidR="004D6A27">
        <w:rPr>
          <w:rFonts w:ascii="IRANSharp" w:hAnsi="IRANSharp" w:cs="IRANSharp"/>
          <w:sz w:val="16"/>
          <w:szCs w:val="16"/>
        </w:rPr>
        <w:t xml:space="preserve"> </w:t>
      </w:r>
      <w:r w:rsidRPr="007162D2">
        <w:rPr>
          <w:rFonts w:ascii="IRANSharp" w:hAnsi="IRANSharp" w:cs="IRANSharp"/>
          <w:sz w:val="16"/>
          <w:szCs w:val="16"/>
          <w:rtl/>
        </w:rPr>
        <w:t xml:space="preserve">لطفاً برای متن اصلی </w:t>
      </w:r>
      <w:hyperlink r:id="rId1" w:history="1">
        <w:r w:rsidRPr="007162D2">
          <w:rPr>
            <w:rStyle w:val="Hyperlink"/>
            <w:rFonts w:ascii="IRANSharp" w:hAnsi="IRANSharp" w:cs="IRANSharp"/>
            <w:sz w:val="16"/>
            <w:szCs w:val="16"/>
            <w:rtl/>
          </w:rPr>
          <w:t>اینجا</w:t>
        </w:r>
      </w:hyperlink>
      <w:r w:rsidRPr="007162D2">
        <w:rPr>
          <w:rFonts w:ascii="IRANSharp" w:hAnsi="IRANSharp" w:cs="IRANSharp"/>
          <w:sz w:val="16"/>
          <w:szCs w:val="16"/>
          <w:rtl/>
        </w:rPr>
        <w:t xml:space="preserve"> را نگاه کنید</w:t>
      </w:r>
      <w:r w:rsidRPr="007162D2">
        <w:rPr>
          <w:rFonts w:ascii="IRANSharp" w:hAnsi="IRANSharp" w:cs="IRANSharp"/>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D2" w:rsidRDefault="007162D2">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870360" o:spid="_x0000_s2050" type="#_x0000_t75" style="position:absolute;margin-left:0;margin-top:0;width:451.3pt;height:396.75pt;z-index:-251657216;mso-position-horizontal:center;mso-position-horizontal-relative:margin;mso-position-vertical:center;mso-position-vertical-relative:margin" o:allowincell="f">
          <v:imagedata r:id="rId1" o:title="10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sz w:val="16"/>
        <w:szCs w:val="16"/>
        <w:rtl/>
      </w:rPr>
      <w:alias w:val="Title"/>
      <w:id w:val="77547040"/>
      <w:placeholder>
        <w:docPart w:val="47E184E888174381A5C96797DF93358B"/>
      </w:placeholder>
      <w:dataBinding w:prefixMappings="xmlns:ns0='http://schemas.openxmlformats.org/package/2006/metadata/core-properties' xmlns:ns1='http://purl.org/dc/elements/1.1/'" w:xpath="/ns0:coreProperties[1]/ns1:title[1]" w:storeItemID="{6C3C8BC8-F283-45AE-878A-BAB7291924A1}"/>
      <w:text/>
    </w:sdtPr>
    <w:sdtContent>
      <w:p w:rsidR="0029355E" w:rsidRPr="0029355E" w:rsidRDefault="0029355E" w:rsidP="0029355E">
        <w:pPr>
          <w:pStyle w:val="Header"/>
          <w:pBdr>
            <w:between w:val="single" w:sz="4" w:space="1" w:color="5B9BD5" w:themeColor="accent1"/>
          </w:pBdr>
          <w:bidi/>
          <w:spacing w:line="276" w:lineRule="auto"/>
          <w:rPr>
            <w:rFonts w:ascii="IRANSharp" w:hAnsi="IRANSharp" w:cs="IRANSharp"/>
            <w:sz w:val="16"/>
            <w:szCs w:val="16"/>
          </w:rPr>
        </w:pPr>
        <w:r w:rsidRPr="0029355E">
          <w:rPr>
            <w:rFonts w:ascii="IRANSharp" w:hAnsi="IRANSharp" w:cs="IRANSharp"/>
            <w:sz w:val="16"/>
            <w:szCs w:val="16"/>
            <w:rtl/>
          </w:rPr>
          <w:t>کنوانسیون حقوق کودک</w:t>
        </w:r>
      </w:p>
    </w:sdtContent>
  </w:sdt>
  <w:sdt>
    <w:sdtPr>
      <w:rPr>
        <w:rFonts w:ascii="IRANSharp" w:hAnsi="IRANSharp" w:cs="IRANSharp"/>
        <w:sz w:val="16"/>
        <w:szCs w:val="16"/>
        <w:rtl/>
      </w:rPr>
      <w:alias w:val="Date"/>
      <w:id w:val="77547044"/>
      <w:placeholder>
        <w:docPart w:val="71DAE2ED233D49A486CD21A5783D6E1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29355E" w:rsidRPr="0029355E" w:rsidRDefault="0029355E" w:rsidP="0029355E">
        <w:pPr>
          <w:pStyle w:val="Header"/>
          <w:pBdr>
            <w:between w:val="single" w:sz="4" w:space="1" w:color="5B9BD5" w:themeColor="accent1"/>
          </w:pBdr>
          <w:bidi/>
          <w:spacing w:line="276" w:lineRule="auto"/>
          <w:rPr>
            <w:rFonts w:ascii="IRANSharp" w:hAnsi="IRANSharp" w:cs="IRANSharp"/>
            <w:sz w:val="16"/>
            <w:szCs w:val="16"/>
          </w:rPr>
        </w:pPr>
        <w:r w:rsidRPr="0029355E">
          <w:rPr>
            <w:rFonts w:ascii="IRANSharp" w:hAnsi="IRANSharp" w:cs="IRANSharp"/>
            <w:sz w:val="16"/>
            <w:szCs w:val="16"/>
            <w:rtl/>
          </w:rPr>
          <w:t>اظهارنظر عمومی شماره 18</w:t>
        </w:r>
      </w:p>
    </w:sdtContent>
  </w:sdt>
  <w:p w:rsidR="007162D2" w:rsidRPr="0029355E" w:rsidRDefault="007162D2" w:rsidP="0029355E">
    <w:pPr>
      <w:pStyle w:val="Header"/>
      <w:bidi/>
      <w:rPr>
        <w:rFonts w:ascii="IRANSharp" w:hAnsi="IRANSharp" w:cs="IRANSharp"/>
        <w:sz w:val="16"/>
        <w:szCs w:val="16"/>
      </w:rPr>
    </w:pPr>
    <w:r w:rsidRPr="0029355E">
      <w:rPr>
        <w:rFonts w:ascii="IRANSharp" w:hAnsi="IRANSharp" w:cs="IRANSharp"/>
        <w:noProof/>
        <w:sz w:val="16"/>
        <w:szCs w:val="16"/>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870361" o:spid="_x0000_s2051" type="#_x0000_t75" style="position:absolute;left:0;text-align:left;margin-left:0;margin-top:0;width:451.3pt;height:396.75pt;z-index:-251656192;mso-position-horizontal:center;mso-position-horizontal-relative:margin;mso-position-vertical:center;mso-position-vertical-relative:margin" o:allowincell="f">
          <v:imagedata r:id="rId1" o:title="10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D2" w:rsidRDefault="007162D2">
    <w:pPr>
      <w:pStyle w:val="Header"/>
    </w:pPr>
    <w:r>
      <w:rPr>
        <w:noProof/>
        <w:bdr w:val="none" w:sz="0"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870359" o:spid="_x0000_s2049" type="#_x0000_t75" style="position:absolute;margin-left:0;margin-top:0;width:451.3pt;height:396.75pt;z-index:-251658240;mso-position-horizontal:center;mso-position-horizontal-relative:margin;mso-position-vertical:center;mso-position-vertical-relative:margin" o:allowincell="f">
          <v:imagedata r:id="rId1" o:title="10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XLarge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037F3"/>
    <w:multiLevelType w:val="hybridMultilevel"/>
    <w:tmpl w:val="240EA95E"/>
    <w:styleLink w:val="ImportedStyle4"/>
    <w:lvl w:ilvl="0" w:tplc="0B564F9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038C0C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4A4DB2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2474A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6586D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A2E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DAECB6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352B1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554212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13710AB"/>
    <w:multiLevelType w:val="hybridMultilevel"/>
    <w:tmpl w:val="D21AAC98"/>
    <w:lvl w:ilvl="0" w:tplc="A25414C8">
      <w:start w:val="1"/>
      <w:numFmt w:val="lowerLetter"/>
      <w:pStyle w:val="Recommendations"/>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9C6"/>
    <w:multiLevelType w:val="singleLevel"/>
    <w:tmpl w:val="DE16A8C2"/>
    <w:lvl w:ilvl="0">
      <w:start w:val="1"/>
      <w:numFmt w:val="lowerRoman"/>
      <w:pStyle w:val="Rom2"/>
      <w:lvlText w:val="(%1)"/>
      <w:lvlJc w:val="right"/>
      <w:pPr>
        <w:tabs>
          <w:tab w:val="num" w:pos="2160"/>
        </w:tabs>
        <w:ind w:left="2160" w:hanging="516"/>
      </w:pPr>
    </w:lvl>
  </w:abstractNum>
  <w:abstractNum w:abstractNumId="5" w15:restartNumberingAfterBreak="0">
    <w:nsid w:val="2CD22F87"/>
    <w:multiLevelType w:val="hybridMultilevel"/>
    <w:tmpl w:val="0220E2F2"/>
    <w:styleLink w:val="ImportedStyle5"/>
    <w:lvl w:ilvl="0" w:tplc="08E0DE7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76216B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FC8011A">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A40CEE">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018082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8783F7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F78E1F0">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456328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63442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80C22"/>
    <w:multiLevelType w:val="hybridMultilevel"/>
    <w:tmpl w:val="2818AB68"/>
    <w:styleLink w:val="ImportedStyle1"/>
    <w:lvl w:ilvl="0" w:tplc="248A38A4">
      <w:start w:val="1"/>
      <w:numFmt w:val="upperRoman"/>
      <w:pStyle w:val="Bullet1G"/>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1EF3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88A6ED4">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5A061D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2903D9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9E4CE20">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6142AE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E21A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867B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99257FA"/>
    <w:multiLevelType w:val="multilevel"/>
    <w:tmpl w:val="A42A47A0"/>
    <w:styleLink w:val="List1"/>
    <w:lvl w:ilvl="0">
      <w:start w:val="2"/>
      <w:numFmt w:val="upperRoman"/>
      <w:lvlText w:val="%1."/>
      <w:lvlJc w:val="left"/>
      <w:pPr>
        <w:tabs>
          <w:tab w:val="num" w:pos="1080"/>
        </w:tabs>
        <w:bidi/>
        <w:ind w:left="1080" w:hanging="720"/>
      </w:pPr>
      <w:rPr>
        <w:position w:val="0"/>
        <w:sz w:val="20"/>
        <w:szCs w:val="20"/>
        <w:rtl/>
        <w:lang w:val="ar-SA" w:bidi="ar-SA"/>
      </w:rPr>
    </w:lvl>
    <w:lvl w:ilvl="1">
      <w:start w:val="1"/>
      <w:numFmt w:val="lowerLetter"/>
      <w:lvlText w:val="%2."/>
      <w:lvlJc w:val="left"/>
      <w:pPr>
        <w:tabs>
          <w:tab w:val="num" w:pos="1380"/>
        </w:tabs>
        <w:bidi/>
        <w:ind w:left="1380" w:hanging="300"/>
      </w:pPr>
      <w:rPr>
        <w:position w:val="0"/>
        <w:sz w:val="20"/>
        <w:szCs w:val="20"/>
        <w:rtl/>
        <w:lang w:val="ar-SA" w:bidi="ar-SA"/>
      </w:rPr>
    </w:lvl>
    <w:lvl w:ilvl="2">
      <w:start w:val="1"/>
      <w:numFmt w:val="lowerRoman"/>
      <w:lvlText w:val="%3."/>
      <w:lvlJc w:val="left"/>
      <w:pPr>
        <w:tabs>
          <w:tab w:val="num" w:pos="2111"/>
        </w:tabs>
        <w:bidi/>
        <w:ind w:left="2111" w:hanging="247"/>
      </w:pPr>
      <w:rPr>
        <w:position w:val="0"/>
        <w:sz w:val="20"/>
        <w:szCs w:val="20"/>
        <w:rtl/>
        <w:lang w:val="ar-SA" w:bidi="ar-SA"/>
      </w:rPr>
    </w:lvl>
    <w:lvl w:ilvl="3">
      <w:start w:val="1"/>
      <w:numFmt w:val="decimal"/>
      <w:lvlText w:val="%4."/>
      <w:lvlJc w:val="left"/>
      <w:pPr>
        <w:tabs>
          <w:tab w:val="num" w:pos="2820"/>
        </w:tabs>
        <w:bidi/>
        <w:ind w:left="2820" w:hanging="300"/>
      </w:pPr>
      <w:rPr>
        <w:position w:val="0"/>
        <w:sz w:val="20"/>
        <w:szCs w:val="20"/>
        <w:rtl/>
        <w:lang w:val="ar-SA" w:bidi="ar-SA"/>
      </w:rPr>
    </w:lvl>
    <w:lvl w:ilvl="4">
      <w:start w:val="1"/>
      <w:numFmt w:val="lowerLetter"/>
      <w:lvlText w:val="%5."/>
      <w:lvlJc w:val="left"/>
      <w:pPr>
        <w:tabs>
          <w:tab w:val="num" w:pos="3540"/>
        </w:tabs>
        <w:bidi/>
        <w:ind w:left="3540" w:hanging="300"/>
      </w:pPr>
      <w:rPr>
        <w:position w:val="0"/>
        <w:sz w:val="20"/>
        <w:szCs w:val="20"/>
        <w:rtl/>
        <w:lang w:val="ar-SA" w:bidi="ar-SA"/>
      </w:rPr>
    </w:lvl>
    <w:lvl w:ilvl="5">
      <w:start w:val="1"/>
      <w:numFmt w:val="lowerRoman"/>
      <w:lvlText w:val="%6."/>
      <w:lvlJc w:val="left"/>
      <w:pPr>
        <w:tabs>
          <w:tab w:val="num" w:pos="4271"/>
        </w:tabs>
        <w:bidi/>
        <w:ind w:left="4271" w:hanging="247"/>
      </w:pPr>
      <w:rPr>
        <w:position w:val="0"/>
        <w:sz w:val="20"/>
        <w:szCs w:val="20"/>
        <w:rtl/>
        <w:lang w:val="ar-SA" w:bidi="ar-SA"/>
      </w:rPr>
    </w:lvl>
    <w:lvl w:ilvl="6">
      <w:start w:val="1"/>
      <w:numFmt w:val="decimal"/>
      <w:lvlText w:val="%7."/>
      <w:lvlJc w:val="left"/>
      <w:pPr>
        <w:tabs>
          <w:tab w:val="num" w:pos="4980"/>
        </w:tabs>
        <w:bidi/>
        <w:ind w:left="4980" w:hanging="300"/>
      </w:pPr>
      <w:rPr>
        <w:position w:val="0"/>
        <w:sz w:val="20"/>
        <w:szCs w:val="20"/>
        <w:rtl/>
        <w:lang w:val="ar-SA" w:bidi="ar-SA"/>
      </w:rPr>
    </w:lvl>
    <w:lvl w:ilvl="7">
      <w:start w:val="1"/>
      <w:numFmt w:val="lowerLetter"/>
      <w:lvlText w:val="%8."/>
      <w:lvlJc w:val="left"/>
      <w:pPr>
        <w:tabs>
          <w:tab w:val="num" w:pos="5700"/>
        </w:tabs>
        <w:bidi/>
        <w:ind w:left="5700" w:hanging="300"/>
      </w:pPr>
      <w:rPr>
        <w:position w:val="0"/>
        <w:sz w:val="20"/>
        <w:szCs w:val="20"/>
        <w:rtl/>
        <w:lang w:val="ar-SA" w:bidi="ar-SA"/>
      </w:rPr>
    </w:lvl>
    <w:lvl w:ilvl="8">
      <w:start w:val="1"/>
      <w:numFmt w:val="lowerRoman"/>
      <w:lvlText w:val="%9."/>
      <w:lvlJc w:val="left"/>
      <w:pPr>
        <w:tabs>
          <w:tab w:val="num" w:pos="6431"/>
        </w:tabs>
        <w:bidi/>
        <w:ind w:left="6431" w:hanging="247"/>
      </w:pPr>
      <w:rPr>
        <w:position w:val="0"/>
        <w:sz w:val="20"/>
        <w:szCs w:val="20"/>
        <w:rtl/>
        <w:lang w:val="ar-SA" w:bidi="ar-SA"/>
      </w:rPr>
    </w:lvl>
  </w:abstractNum>
  <w:abstractNum w:abstractNumId="8"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9" w15:restartNumberingAfterBreak="0">
    <w:nsid w:val="3D937087"/>
    <w:multiLevelType w:val="multilevel"/>
    <w:tmpl w:val="656C4136"/>
    <w:styleLink w:val="List0"/>
    <w:lvl w:ilvl="0">
      <w:start w:val="1"/>
      <w:numFmt w:val="upperRoman"/>
      <w:lvlText w:val="%1."/>
      <w:lvlJc w:val="left"/>
      <w:pPr>
        <w:tabs>
          <w:tab w:val="num" w:pos="1080"/>
        </w:tabs>
        <w:bidi/>
        <w:ind w:left="1080" w:hanging="720"/>
      </w:pPr>
      <w:rPr>
        <w:position w:val="0"/>
        <w:sz w:val="21"/>
        <w:szCs w:val="21"/>
        <w:rtl w:val="0"/>
      </w:rPr>
    </w:lvl>
    <w:lvl w:ilvl="1">
      <w:start w:val="1"/>
      <w:numFmt w:val="lowerLetter"/>
      <w:lvlText w:val="%2."/>
      <w:lvlJc w:val="left"/>
      <w:pPr>
        <w:tabs>
          <w:tab w:val="num" w:pos="1395"/>
        </w:tabs>
        <w:bidi/>
        <w:ind w:left="1395" w:hanging="315"/>
      </w:pPr>
      <w:rPr>
        <w:position w:val="0"/>
        <w:sz w:val="21"/>
        <w:szCs w:val="21"/>
        <w:rtl w:val="0"/>
      </w:rPr>
    </w:lvl>
    <w:lvl w:ilvl="2">
      <w:start w:val="1"/>
      <w:numFmt w:val="lowerRoman"/>
      <w:lvlText w:val="%3."/>
      <w:lvlJc w:val="left"/>
      <w:pPr>
        <w:tabs>
          <w:tab w:val="num" w:pos="2123"/>
        </w:tabs>
        <w:bidi/>
        <w:ind w:left="2123" w:hanging="259"/>
      </w:pPr>
      <w:rPr>
        <w:position w:val="0"/>
        <w:sz w:val="21"/>
        <w:szCs w:val="21"/>
        <w:rtl w:val="0"/>
      </w:rPr>
    </w:lvl>
    <w:lvl w:ilvl="3">
      <w:start w:val="1"/>
      <w:numFmt w:val="decimal"/>
      <w:lvlText w:val="%4."/>
      <w:lvlJc w:val="left"/>
      <w:pPr>
        <w:tabs>
          <w:tab w:val="num" w:pos="2835"/>
        </w:tabs>
        <w:bidi/>
        <w:ind w:left="2835" w:hanging="315"/>
      </w:pPr>
      <w:rPr>
        <w:position w:val="0"/>
        <w:sz w:val="21"/>
        <w:szCs w:val="21"/>
        <w:rtl w:val="0"/>
      </w:rPr>
    </w:lvl>
    <w:lvl w:ilvl="4">
      <w:start w:val="1"/>
      <w:numFmt w:val="lowerLetter"/>
      <w:lvlText w:val="%5."/>
      <w:lvlJc w:val="left"/>
      <w:pPr>
        <w:tabs>
          <w:tab w:val="num" w:pos="3555"/>
        </w:tabs>
        <w:bidi/>
        <w:ind w:left="3555" w:hanging="315"/>
      </w:pPr>
      <w:rPr>
        <w:position w:val="0"/>
        <w:sz w:val="21"/>
        <w:szCs w:val="21"/>
        <w:rtl w:val="0"/>
      </w:rPr>
    </w:lvl>
    <w:lvl w:ilvl="5">
      <w:start w:val="1"/>
      <w:numFmt w:val="lowerRoman"/>
      <w:lvlText w:val="%6."/>
      <w:lvlJc w:val="left"/>
      <w:pPr>
        <w:tabs>
          <w:tab w:val="num" w:pos="4283"/>
        </w:tabs>
        <w:bidi/>
        <w:ind w:left="4283" w:hanging="259"/>
      </w:pPr>
      <w:rPr>
        <w:position w:val="0"/>
        <w:sz w:val="21"/>
        <w:szCs w:val="21"/>
        <w:rtl w:val="0"/>
      </w:rPr>
    </w:lvl>
    <w:lvl w:ilvl="6">
      <w:start w:val="1"/>
      <w:numFmt w:val="decimal"/>
      <w:lvlText w:val="%7."/>
      <w:lvlJc w:val="left"/>
      <w:pPr>
        <w:tabs>
          <w:tab w:val="num" w:pos="4995"/>
        </w:tabs>
        <w:bidi/>
        <w:ind w:left="4995" w:hanging="315"/>
      </w:pPr>
      <w:rPr>
        <w:position w:val="0"/>
        <w:sz w:val="21"/>
        <w:szCs w:val="21"/>
        <w:rtl w:val="0"/>
      </w:rPr>
    </w:lvl>
    <w:lvl w:ilvl="7">
      <w:start w:val="1"/>
      <w:numFmt w:val="lowerLetter"/>
      <w:lvlText w:val="%8."/>
      <w:lvlJc w:val="left"/>
      <w:pPr>
        <w:tabs>
          <w:tab w:val="num" w:pos="5715"/>
        </w:tabs>
        <w:bidi/>
        <w:ind w:left="5715" w:hanging="315"/>
      </w:pPr>
      <w:rPr>
        <w:position w:val="0"/>
        <w:sz w:val="21"/>
        <w:szCs w:val="21"/>
        <w:rtl w:val="0"/>
      </w:rPr>
    </w:lvl>
    <w:lvl w:ilvl="8">
      <w:start w:val="1"/>
      <w:numFmt w:val="lowerRoman"/>
      <w:lvlText w:val="%9."/>
      <w:lvlJc w:val="left"/>
      <w:pPr>
        <w:tabs>
          <w:tab w:val="num" w:pos="6443"/>
        </w:tabs>
        <w:bidi/>
        <w:ind w:left="6443" w:hanging="259"/>
      </w:pPr>
      <w:rPr>
        <w:position w:val="0"/>
        <w:sz w:val="21"/>
        <w:szCs w:val="21"/>
        <w:rtl w:val="0"/>
      </w:rPr>
    </w:lvl>
  </w:abstractNum>
  <w:abstractNum w:abstractNumId="10" w15:restartNumberingAfterBreak="0">
    <w:nsid w:val="437639AE"/>
    <w:multiLevelType w:val="hybridMultilevel"/>
    <w:tmpl w:val="BD6663D0"/>
    <w:styleLink w:val="ImportedStyle2"/>
    <w:lvl w:ilvl="0" w:tplc="8FB4995A">
      <w:start w:val="1"/>
      <w:numFmt w:val="decimalFullWidth"/>
      <w:lvlText w:val="%1."/>
      <w:lvlJc w:val="left"/>
      <w:pPr>
        <w:ind w:left="1287" w:hanging="720"/>
      </w:pPr>
      <w:rPr>
        <w:rFonts w:ascii="Arial" w:eastAsia="Arial Unicode MS" w:hAnsi="Arial" w:cs="Arial"/>
        <w:caps w:val="0"/>
        <w:smallCaps w:val="0"/>
        <w:strike w:val="0"/>
        <w:dstrike w:val="0"/>
        <w:outline w:val="0"/>
        <w:emboss w:val="0"/>
        <w:imprint w:val="0"/>
        <w:spacing w:val="0"/>
        <w:w w:val="100"/>
        <w:kern w:val="0"/>
        <w:position w:val="0"/>
        <w:highlight w:val="none"/>
        <w:vertAlign w:val="baseline"/>
      </w:rPr>
    </w:lvl>
    <w:lvl w:ilvl="1" w:tplc="1F5C8D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A877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93AEE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9A2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0E3A8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BA44D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F0E2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676AD5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130734"/>
    <w:multiLevelType w:val="hybridMultilevel"/>
    <w:tmpl w:val="2458B1A8"/>
    <w:styleLink w:val="ImportedStyle3"/>
    <w:lvl w:ilvl="0" w:tplc="EF0C649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94AC46">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F0CAB0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238684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892C71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7E0DA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890DC2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A4C11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E329B04">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366A08"/>
    <w:multiLevelType w:val="hybridMultilevel"/>
    <w:tmpl w:val="EB1E993E"/>
    <w:styleLink w:val="ImportedStyle10"/>
    <w:lvl w:ilvl="0" w:tplc="83ACECBC">
      <w:start w:val="1"/>
      <w:numFmt w:val="bullet"/>
      <w:lvlText w:val="."/>
      <w:lvlJc w:val="left"/>
      <w:pPr>
        <w:tabs>
          <w:tab w:val="num" w:pos="720"/>
        </w:tabs>
        <w:ind w:left="14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7D5223F6">
      <w:start w:val="1"/>
      <w:numFmt w:val="bullet"/>
      <w:lvlText w:val="o"/>
      <w:lvlJc w:val="left"/>
      <w:pPr>
        <w:tabs>
          <w:tab w:val="left" w:pos="720"/>
          <w:tab w:val="num" w:pos="1440"/>
        </w:tabs>
        <w:ind w:left="21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92285D4">
      <w:start w:val="1"/>
      <w:numFmt w:val="bullet"/>
      <w:lvlText w:val="▪"/>
      <w:lvlJc w:val="left"/>
      <w:pPr>
        <w:tabs>
          <w:tab w:val="left" w:pos="720"/>
          <w:tab w:val="num" w:pos="2160"/>
        </w:tabs>
        <w:ind w:left="28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8BC3DA2">
      <w:start w:val="1"/>
      <w:numFmt w:val="bullet"/>
      <w:lvlText w:val="•"/>
      <w:lvlJc w:val="left"/>
      <w:pPr>
        <w:tabs>
          <w:tab w:val="left" w:pos="720"/>
          <w:tab w:val="num" w:pos="2880"/>
        </w:tabs>
        <w:ind w:left="36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7CA17E0">
      <w:start w:val="1"/>
      <w:numFmt w:val="bullet"/>
      <w:lvlText w:val="o"/>
      <w:lvlJc w:val="left"/>
      <w:pPr>
        <w:tabs>
          <w:tab w:val="left" w:pos="720"/>
          <w:tab w:val="num" w:pos="3600"/>
        </w:tabs>
        <w:ind w:left="432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BB813DA">
      <w:start w:val="1"/>
      <w:numFmt w:val="bullet"/>
      <w:lvlText w:val="▪"/>
      <w:lvlJc w:val="left"/>
      <w:pPr>
        <w:tabs>
          <w:tab w:val="left" w:pos="720"/>
          <w:tab w:val="num" w:pos="4320"/>
        </w:tabs>
        <w:ind w:left="504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D26DAF8">
      <w:start w:val="1"/>
      <w:numFmt w:val="bullet"/>
      <w:lvlText w:val="•"/>
      <w:lvlJc w:val="left"/>
      <w:pPr>
        <w:tabs>
          <w:tab w:val="left" w:pos="720"/>
          <w:tab w:val="num" w:pos="5040"/>
        </w:tabs>
        <w:ind w:left="576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D42ACAE8">
      <w:start w:val="1"/>
      <w:numFmt w:val="bullet"/>
      <w:lvlText w:val="o"/>
      <w:lvlJc w:val="left"/>
      <w:pPr>
        <w:tabs>
          <w:tab w:val="left" w:pos="720"/>
          <w:tab w:val="num" w:pos="5760"/>
        </w:tabs>
        <w:ind w:left="648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BD21C66">
      <w:start w:val="1"/>
      <w:numFmt w:val="bullet"/>
      <w:lvlText w:val="▪"/>
      <w:lvlJc w:val="left"/>
      <w:pPr>
        <w:tabs>
          <w:tab w:val="left" w:pos="720"/>
          <w:tab w:val="num" w:pos="6480"/>
        </w:tabs>
        <w:ind w:left="7200" w:hanging="10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CF349BD"/>
    <w:multiLevelType w:val="singleLevel"/>
    <w:tmpl w:val="B61AAC56"/>
    <w:lvl w:ilvl="0">
      <w:start w:val="1"/>
      <w:numFmt w:val="lowerRoman"/>
      <w:pStyle w:val="Rom1"/>
      <w:lvlText w:val="(%1)"/>
      <w:lvlJc w:val="right"/>
      <w:pPr>
        <w:tabs>
          <w:tab w:val="num" w:pos="1440"/>
        </w:tabs>
        <w:ind w:left="1440" w:hanging="589"/>
      </w:pPr>
      <w:rPr>
        <w:rFonts w:hint="default"/>
      </w:rPr>
    </w:lvl>
  </w:abstractNum>
  <w:abstractNum w:abstractNumId="14" w15:restartNumberingAfterBreak="0">
    <w:nsid w:val="7E153226"/>
    <w:multiLevelType w:val="hybridMultilevel"/>
    <w:tmpl w:val="2818AB68"/>
    <w:numStyleLink w:val="ImportedStyle1"/>
  </w:abstractNum>
  <w:abstractNum w:abstractNumId="15" w15:restartNumberingAfterBreak="0">
    <w:nsid w:val="7E961E18"/>
    <w:multiLevelType w:val="hybridMultilevel"/>
    <w:tmpl w:val="755E04DA"/>
    <w:styleLink w:val="Bullets"/>
    <w:lvl w:ilvl="0" w:tplc="85488AC4">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D48442">
      <w:start w:val="1"/>
      <w:numFmt w:val="bullet"/>
      <w:lvlText w:val="•"/>
      <w:lvlJc w:val="left"/>
      <w:pPr>
        <w:ind w:left="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53C0B80">
      <w:start w:val="1"/>
      <w:numFmt w:val="bullet"/>
      <w:lvlText w:val="•"/>
      <w:lvlJc w:val="left"/>
      <w:pPr>
        <w:ind w:left="1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02029FC">
      <w:start w:val="1"/>
      <w:numFmt w:val="bullet"/>
      <w:lvlText w:val="•"/>
      <w:lvlJc w:val="left"/>
      <w:pPr>
        <w:ind w:left="2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95A90E2">
      <w:start w:val="1"/>
      <w:numFmt w:val="bullet"/>
      <w:lvlText w:val="•"/>
      <w:lvlJc w:val="left"/>
      <w:pPr>
        <w:ind w:left="26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7BEDDCA">
      <w:start w:val="1"/>
      <w:numFmt w:val="bullet"/>
      <w:lvlText w:val="•"/>
      <w:lvlJc w:val="left"/>
      <w:pPr>
        <w:ind w:left="32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19C473A">
      <w:start w:val="1"/>
      <w:numFmt w:val="bullet"/>
      <w:lvlText w:val="•"/>
      <w:lvlJc w:val="left"/>
      <w:pPr>
        <w:ind w:left="38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FC4C9514">
      <w:start w:val="1"/>
      <w:numFmt w:val="bullet"/>
      <w:lvlText w:val="•"/>
      <w:lvlJc w:val="left"/>
      <w:pPr>
        <w:ind w:left="44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6A1F8E">
      <w:start w:val="1"/>
      <w:numFmt w:val="bullet"/>
      <w:lvlText w:val="•"/>
      <w:lvlJc w:val="left"/>
      <w:pPr>
        <w:ind w:left="5005" w:hanging="20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4"/>
  </w:num>
  <w:num w:numId="3">
    <w:abstractNumId w:val="10"/>
  </w:num>
  <w:num w:numId="4">
    <w:abstractNumId w:val="11"/>
  </w:num>
  <w:num w:numId="5">
    <w:abstractNumId w:val="1"/>
  </w:num>
  <w:num w:numId="6">
    <w:abstractNumId w:val="5"/>
  </w:num>
  <w:num w:numId="7">
    <w:abstractNumId w:val="15"/>
  </w:num>
  <w:num w:numId="8">
    <w:abstractNumId w:val="12"/>
  </w:num>
  <w:num w:numId="9">
    <w:abstractNumId w:val="8"/>
  </w:num>
  <w:num w:numId="10">
    <w:abstractNumId w:val="13"/>
  </w:num>
  <w:num w:numId="11">
    <w:abstractNumId w:val="4"/>
  </w:num>
  <w:num w:numId="12">
    <w:abstractNumId w:val="3"/>
  </w:num>
  <w:num w:numId="13">
    <w:abstractNumId w:val="0"/>
  </w:num>
  <w:num w:numId="14">
    <w:abstractNumId w:val="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2674"/>
    <w:rsid w:val="000D002D"/>
    <w:rsid w:val="0029355E"/>
    <w:rsid w:val="004D6A27"/>
    <w:rsid w:val="00645A95"/>
    <w:rsid w:val="0071433F"/>
    <w:rsid w:val="007162D2"/>
    <w:rsid w:val="00720B11"/>
    <w:rsid w:val="007A3681"/>
    <w:rsid w:val="008E6E11"/>
    <w:rsid w:val="00A44DD8"/>
    <w:rsid w:val="00AC172A"/>
    <w:rsid w:val="00AF2674"/>
    <w:rsid w:val="00FD6F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0FE77B6-44C0-48D2-8692-7FB5998B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B1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aliases w:val="Table_G"/>
    <w:basedOn w:val="Normal"/>
    <w:next w:val="Normal"/>
    <w:link w:val="Heading1Char"/>
    <w:qFormat/>
    <w:rsid w:val="00720B1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pPr>
    <w:rPr>
      <w:rFonts w:eastAsia="Times New Roman"/>
      <w:b/>
      <w:caps/>
      <w:szCs w:val="20"/>
      <w:bdr w:val="none" w:sz="0" w:space="0" w:color="auto"/>
      <w:lang w:val="en-GB"/>
    </w:rPr>
  </w:style>
  <w:style w:type="paragraph" w:styleId="Heading2">
    <w:name w:val="heading 2"/>
    <w:basedOn w:val="Normal"/>
    <w:next w:val="Normal"/>
    <w:link w:val="Heading2Char"/>
    <w:qFormat/>
    <w:rsid w:val="00720B11"/>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szCs w:val="20"/>
      <w:bdr w:val="none" w:sz="0" w:space="0" w:color="auto"/>
      <w:lang w:val="en-GB"/>
    </w:rPr>
  </w:style>
  <w:style w:type="paragraph" w:styleId="Heading3">
    <w:name w:val="heading 3"/>
    <w:basedOn w:val="Normal"/>
    <w:next w:val="Normal"/>
    <w:link w:val="Heading3Char"/>
    <w:uiPriority w:val="99"/>
    <w:unhideWhenUsed/>
    <w:qFormat/>
    <w:rsid w:val="00720B1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720B1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720B1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4"/>
    </w:pPr>
    <w:rPr>
      <w:rFonts w:eastAsia="Times New Roman"/>
      <w:b/>
      <w:i/>
      <w:szCs w:val="20"/>
      <w:bdr w:val="none" w:sz="0" w:space="0" w:color="auto"/>
      <w:lang w:val="en-GB"/>
    </w:rPr>
  </w:style>
  <w:style w:type="paragraph" w:styleId="Heading6">
    <w:name w:val="heading 6"/>
    <w:basedOn w:val="Normal"/>
    <w:next w:val="Normal"/>
    <w:link w:val="Heading6Char"/>
    <w:qFormat/>
    <w:rsid w:val="00720B1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5"/>
    </w:pPr>
    <w:rPr>
      <w:rFonts w:eastAsia="Times New Roman"/>
      <w:b/>
      <w:caps/>
      <w:szCs w:val="20"/>
      <w:bdr w:val="none" w:sz="0" w:space="0" w:color="auto"/>
      <w:lang w:val="en-GB"/>
    </w:rPr>
  </w:style>
  <w:style w:type="paragraph" w:styleId="Heading7">
    <w:name w:val="heading 7"/>
    <w:basedOn w:val="Normal"/>
    <w:next w:val="Normal"/>
    <w:link w:val="Heading7Char"/>
    <w:qFormat/>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outlineLvl w:val="6"/>
    </w:pPr>
    <w:rPr>
      <w:rFonts w:eastAsia="Times New Roman"/>
      <w:caps/>
      <w:szCs w:val="20"/>
      <w:bdr w:val="none" w:sz="0" w:space="0" w:color="auto"/>
      <w:lang w:val="en-GB"/>
    </w:rPr>
  </w:style>
  <w:style w:type="paragraph" w:styleId="Heading8">
    <w:name w:val="heading 8"/>
    <w:basedOn w:val="Normal"/>
    <w:next w:val="Normal"/>
    <w:link w:val="Heading8Char"/>
    <w:qFormat/>
    <w:rsid w:val="00720B1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7"/>
    </w:pPr>
    <w:rPr>
      <w:rFonts w:eastAsia="Times New Roman"/>
      <w:szCs w:val="20"/>
      <w:bdr w:val="none" w:sz="0" w:space="0" w:color="auto"/>
      <w:lang w:val="en-GB"/>
    </w:rPr>
  </w:style>
  <w:style w:type="paragraph" w:styleId="Heading9">
    <w:name w:val="heading 9"/>
    <w:basedOn w:val="Normal"/>
    <w:next w:val="Normal"/>
    <w:link w:val="Heading9Char"/>
    <w:qFormat/>
    <w:rsid w:val="00720B11"/>
    <w:pPr>
      <w:keepNext/>
      <w:pBdr>
        <w:top w:val="none" w:sz="0" w:space="0" w:color="auto"/>
        <w:left w:val="none" w:sz="0" w:space="0" w:color="auto"/>
        <w:bottom w:val="none" w:sz="0" w:space="0" w:color="auto"/>
        <w:right w:val="none" w:sz="0" w:space="0" w:color="auto"/>
        <w:between w:val="none" w:sz="0" w:space="0" w:color="auto"/>
        <w:bar w:val="none" w:sz="0" w:color="auto"/>
      </w:pBdr>
      <w:spacing w:after="240"/>
      <w:outlineLvl w:val="8"/>
    </w:pPr>
    <w:rPr>
      <w:rFonts w:eastAsia="Times New Roman"/>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720B11"/>
    <w:rPr>
      <w:rFonts w:ascii="Times New Roman" w:eastAsia="Times New Roman" w:hAnsi="Times New Roman" w:cs="Times New Roman"/>
      <w:b/>
      <w:caps/>
      <w:sz w:val="24"/>
      <w:szCs w:val="20"/>
      <w:lang w:val="en-GB"/>
    </w:rPr>
  </w:style>
  <w:style w:type="character" w:customStyle="1" w:styleId="Heading2Char">
    <w:name w:val="Heading 2 Char"/>
    <w:basedOn w:val="DefaultParagraphFont"/>
    <w:link w:val="Heading2"/>
    <w:rsid w:val="00720B11"/>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uiPriority w:val="99"/>
    <w:rsid w:val="00720B11"/>
    <w:rPr>
      <w:rFonts w:asciiTheme="majorHAnsi" w:eastAsiaTheme="majorEastAsia" w:hAnsiTheme="majorHAnsi" w:cstheme="majorBidi"/>
      <w:color w:val="1F4D78" w:themeColor="accent1" w:themeShade="7F"/>
      <w:sz w:val="24"/>
      <w:szCs w:val="24"/>
      <w:bdr w:val="nil"/>
    </w:rPr>
  </w:style>
  <w:style w:type="character" w:customStyle="1" w:styleId="Heading4Char">
    <w:name w:val="Heading 4 Char"/>
    <w:basedOn w:val="DefaultParagraphFont"/>
    <w:link w:val="Heading4"/>
    <w:rsid w:val="00720B11"/>
    <w:rPr>
      <w:rFonts w:asciiTheme="majorHAnsi" w:eastAsiaTheme="majorEastAsia" w:hAnsiTheme="majorHAnsi" w:cstheme="majorBidi"/>
      <w:i/>
      <w:iCs/>
      <w:color w:val="2E74B5" w:themeColor="accent1" w:themeShade="BF"/>
      <w:sz w:val="24"/>
      <w:szCs w:val="24"/>
      <w:bdr w:val="nil"/>
    </w:rPr>
  </w:style>
  <w:style w:type="character" w:customStyle="1" w:styleId="Heading5Char">
    <w:name w:val="Heading 5 Char"/>
    <w:basedOn w:val="DefaultParagraphFont"/>
    <w:link w:val="Heading5"/>
    <w:rsid w:val="00720B11"/>
    <w:rPr>
      <w:rFonts w:ascii="Times New Roman" w:eastAsia="Times New Roman" w:hAnsi="Times New Roman" w:cs="Times New Roman"/>
      <w:b/>
      <w:i/>
      <w:sz w:val="24"/>
      <w:szCs w:val="20"/>
      <w:lang w:val="en-GB"/>
    </w:rPr>
  </w:style>
  <w:style w:type="character" w:customStyle="1" w:styleId="Heading6Char">
    <w:name w:val="Heading 6 Char"/>
    <w:basedOn w:val="DefaultParagraphFont"/>
    <w:link w:val="Heading6"/>
    <w:rsid w:val="00720B11"/>
    <w:rPr>
      <w:rFonts w:ascii="Times New Roman" w:eastAsia="Times New Roman" w:hAnsi="Times New Roman" w:cs="Times New Roman"/>
      <w:b/>
      <w:caps/>
      <w:sz w:val="24"/>
      <w:szCs w:val="20"/>
      <w:lang w:val="en-GB"/>
    </w:rPr>
  </w:style>
  <w:style w:type="character" w:customStyle="1" w:styleId="Heading7Char">
    <w:name w:val="Heading 7 Char"/>
    <w:basedOn w:val="DefaultParagraphFont"/>
    <w:link w:val="Heading7"/>
    <w:rsid w:val="00720B11"/>
    <w:rPr>
      <w:rFonts w:ascii="Times New Roman" w:eastAsia="Times New Roman" w:hAnsi="Times New Roman" w:cs="Times New Roman"/>
      <w:caps/>
      <w:sz w:val="24"/>
      <w:szCs w:val="20"/>
      <w:lang w:val="en-GB"/>
    </w:rPr>
  </w:style>
  <w:style w:type="character" w:customStyle="1" w:styleId="Heading8Char">
    <w:name w:val="Heading 8 Char"/>
    <w:basedOn w:val="DefaultParagraphFont"/>
    <w:link w:val="Heading8"/>
    <w:rsid w:val="00720B11"/>
    <w:rPr>
      <w:rFonts w:ascii="Times New Roman" w:eastAsia="Times New Roman" w:hAnsi="Times New Roman" w:cs="Times New Roman"/>
      <w:sz w:val="24"/>
      <w:szCs w:val="20"/>
      <w:lang w:val="en-GB"/>
    </w:rPr>
  </w:style>
  <w:style w:type="character" w:customStyle="1" w:styleId="Heading9Char">
    <w:name w:val="Heading 9 Char"/>
    <w:basedOn w:val="DefaultParagraphFont"/>
    <w:link w:val="Heading9"/>
    <w:rsid w:val="00720B11"/>
    <w:rPr>
      <w:rFonts w:ascii="Times New Roman" w:eastAsia="Times New Roman" w:hAnsi="Times New Roman" w:cs="Times New Roman"/>
      <w:sz w:val="24"/>
      <w:szCs w:val="20"/>
      <w:lang w:val="en-GB"/>
    </w:rPr>
  </w:style>
  <w:style w:type="character" w:styleId="Hyperlink">
    <w:name w:val="Hyperlink"/>
    <w:rsid w:val="00720B11"/>
    <w:rPr>
      <w:u w:val="single"/>
    </w:rPr>
  </w:style>
  <w:style w:type="paragraph" w:customStyle="1" w:styleId="HeaderFooter">
    <w:name w:val="Header &amp; Footer"/>
    <w:rsid w:val="00720B1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rPr>
  </w:style>
  <w:style w:type="paragraph" w:customStyle="1" w:styleId="BodyA">
    <w:name w:val="Body A"/>
    <w:rsid w:val="00720B1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paragraph" w:customStyle="1" w:styleId="Default">
    <w:name w:val="Default"/>
    <w:uiPriority w:val="99"/>
    <w:rsid w:val="00720B1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GB"/>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Footnote"/>
    <w:link w:val="FootnoteTextChar"/>
    <w:uiPriority w:val="99"/>
    <w:rsid w:val="00720B1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720B11"/>
    <w:rPr>
      <w:rFonts w:ascii="Calibri" w:eastAsia="Calibri" w:hAnsi="Calibri" w:cs="Calibri"/>
      <w:color w:val="000000"/>
      <w:sz w:val="24"/>
      <w:szCs w:val="24"/>
      <w:u w:color="000000"/>
      <w:bdr w:val="nil"/>
    </w:rPr>
  </w:style>
  <w:style w:type="character" w:customStyle="1" w:styleId="CommentTextChar">
    <w:name w:val="Comment Text Char"/>
    <w:basedOn w:val="DefaultParagraphFont"/>
    <w:link w:val="CommentText"/>
    <w:rsid w:val="00720B11"/>
    <w:rPr>
      <w:rFonts w:ascii="Times New Roman" w:eastAsia="Arial Unicode MS" w:hAnsi="Times New Roman" w:cs="Times New Roman"/>
      <w:sz w:val="20"/>
      <w:szCs w:val="20"/>
      <w:bdr w:val="nil"/>
    </w:rPr>
  </w:style>
  <w:style w:type="paragraph" w:styleId="CommentText">
    <w:name w:val="annotation text"/>
    <w:basedOn w:val="Normal"/>
    <w:link w:val="CommentTextChar"/>
    <w:unhideWhenUsed/>
    <w:rsid w:val="00720B11"/>
    <w:rPr>
      <w:sz w:val="20"/>
      <w:szCs w:val="20"/>
    </w:rPr>
  </w:style>
  <w:style w:type="character" w:customStyle="1" w:styleId="CommentTextChar1">
    <w:name w:val="Comment Text Char1"/>
    <w:basedOn w:val="DefaultParagraphFont"/>
    <w:semiHidden/>
    <w:rsid w:val="00720B11"/>
    <w:rPr>
      <w:rFonts w:ascii="Times New Roman" w:eastAsia="Arial Unicode MS" w:hAnsi="Times New Roman" w:cs="Times New Roman"/>
      <w:sz w:val="20"/>
      <w:szCs w:val="20"/>
      <w:bdr w:val="nil"/>
    </w:rPr>
  </w:style>
  <w:style w:type="character" w:customStyle="1" w:styleId="BalloonTextChar">
    <w:name w:val="Balloon Text Char"/>
    <w:basedOn w:val="DefaultParagraphFont"/>
    <w:link w:val="BalloonText"/>
    <w:rsid w:val="00720B11"/>
    <w:rPr>
      <w:rFonts w:ascii="Times New Roman" w:eastAsia="Arial Unicode MS" w:hAnsi="Times New Roman" w:cs="Times New Roman"/>
      <w:sz w:val="18"/>
      <w:szCs w:val="18"/>
      <w:bdr w:val="nil"/>
    </w:rPr>
  </w:style>
  <w:style w:type="paragraph" w:styleId="BalloonText">
    <w:name w:val="Balloon Text"/>
    <w:basedOn w:val="Normal"/>
    <w:link w:val="BalloonTextChar"/>
    <w:unhideWhenUsed/>
    <w:rsid w:val="00720B11"/>
    <w:rPr>
      <w:sz w:val="18"/>
      <w:szCs w:val="18"/>
    </w:rPr>
  </w:style>
  <w:style w:type="character" w:customStyle="1" w:styleId="BalloonTextChar1">
    <w:name w:val="Balloon Text Char1"/>
    <w:basedOn w:val="DefaultParagraphFont"/>
    <w:uiPriority w:val="99"/>
    <w:rsid w:val="00720B11"/>
    <w:rPr>
      <w:rFonts w:ascii="Segoe UI" w:eastAsia="Arial Unicode MS" w:hAnsi="Segoe UI" w:cs="Segoe UI"/>
      <w:sz w:val="18"/>
      <w:szCs w:val="18"/>
      <w:bdr w:val="nil"/>
    </w:rPr>
  </w:style>
  <w:style w:type="paragraph" w:customStyle="1" w:styleId="Body">
    <w:name w:val="Body"/>
    <w:rsid w:val="00720B1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ar-SA"/>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Ref"/>
    <w:basedOn w:val="DefaultParagraphFont"/>
    <w:link w:val="4GChar"/>
    <w:uiPriority w:val="99"/>
    <w:unhideWhenUsed/>
    <w:rsid w:val="00720B11"/>
    <w:rPr>
      <w:vertAlign w:val="superscript"/>
    </w:rPr>
  </w:style>
  <w:style w:type="paragraph" w:styleId="Header">
    <w:name w:val="header"/>
    <w:aliases w:val="6_G"/>
    <w:basedOn w:val="Normal"/>
    <w:link w:val="HeaderChar"/>
    <w:uiPriority w:val="99"/>
    <w:unhideWhenUsed/>
    <w:rsid w:val="00720B11"/>
    <w:pPr>
      <w:tabs>
        <w:tab w:val="center" w:pos="4680"/>
        <w:tab w:val="right" w:pos="9360"/>
      </w:tabs>
    </w:pPr>
  </w:style>
  <w:style w:type="character" w:customStyle="1" w:styleId="HeaderChar">
    <w:name w:val="Header Char"/>
    <w:aliases w:val="6_G Char"/>
    <w:basedOn w:val="DefaultParagraphFont"/>
    <w:link w:val="Header"/>
    <w:uiPriority w:val="99"/>
    <w:rsid w:val="00720B11"/>
    <w:rPr>
      <w:rFonts w:ascii="Times New Roman" w:eastAsia="Arial Unicode MS" w:hAnsi="Times New Roman" w:cs="Times New Roman"/>
      <w:sz w:val="24"/>
      <w:szCs w:val="24"/>
      <w:bdr w:val="nil"/>
    </w:rPr>
  </w:style>
  <w:style w:type="paragraph" w:styleId="Footer">
    <w:name w:val="footer"/>
    <w:aliases w:val="3_G"/>
    <w:basedOn w:val="Normal"/>
    <w:link w:val="FooterChar"/>
    <w:uiPriority w:val="99"/>
    <w:unhideWhenUsed/>
    <w:rsid w:val="00720B11"/>
    <w:pPr>
      <w:tabs>
        <w:tab w:val="center" w:pos="4680"/>
        <w:tab w:val="right" w:pos="9360"/>
      </w:tabs>
    </w:pPr>
  </w:style>
  <w:style w:type="character" w:customStyle="1" w:styleId="FooterChar">
    <w:name w:val="Footer Char"/>
    <w:aliases w:val="3_G Char"/>
    <w:basedOn w:val="DefaultParagraphFont"/>
    <w:link w:val="Footer"/>
    <w:uiPriority w:val="99"/>
    <w:rsid w:val="00720B11"/>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720B1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Cs w:val="20"/>
      <w:bdr w:val="none" w:sz="0" w:space="0" w:color="auto"/>
      <w:lang w:val="en-GB"/>
    </w:rPr>
  </w:style>
  <w:style w:type="paragraph" w:styleId="EndnoteText">
    <w:name w:val="endnote text"/>
    <w:aliases w:val="2_G"/>
    <w:basedOn w:val="Normal"/>
    <w:link w:val="EndnoteTextChar"/>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customStyle="1" w:styleId="EndnoteTextChar">
    <w:name w:val="Endnote Text Char"/>
    <w:aliases w:val="2_G Char"/>
    <w:basedOn w:val="DefaultParagraphFont"/>
    <w:link w:val="EndnoteText"/>
    <w:rsid w:val="00720B11"/>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unhideWhenUsed/>
    <w:rsid w:val="00720B11"/>
    <w:rPr>
      <w:sz w:val="16"/>
      <w:szCs w:val="16"/>
    </w:rPr>
  </w:style>
  <w:style w:type="numbering" w:customStyle="1" w:styleId="ImportedStyle1">
    <w:name w:val="Imported Style 1"/>
    <w:rsid w:val="00720B11"/>
    <w:pPr>
      <w:numPr>
        <w:numId w:val="1"/>
      </w:numPr>
    </w:pPr>
  </w:style>
  <w:style w:type="numbering" w:customStyle="1" w:styleId="ImportedStyle2">
    <w:name w:val="Imported Style 2"/>
    <w:rsid w:val="00720B11"/>
    <w:pPr>
      <w:numPr>
        <w:numId w:val="3"/>
      </w:numPr>
    </w:pPr>
  </w:style>
  <w:style w:type="numbering" w:customStyle="1" w:styleId="ImportedStyle3">
    <w:name w:val="Imported Style 3"/>
    <w:rsid w:val="00720B11"/>
    <w:pPr>
      <w:numPr>
        <w:numId w:val="4"/>
      </w:numPr>
    </w:pPr>
  </w:style>
  <w:style w:type="numbering" w:customStyle="1" w:styleId="ImportedStyle4">
    <w:name w:val="Imported Style 4"/>
    <w:rsid w:val="00720B11"/>
    <w:pPr>
      <w:numPr>
        <w:numId w:val="5"/>
      </w:numPr>
    </w:pPr>
  </w:style>
  <w:style w:type="numbering" w:customStyle="1" w:styleId="ImportedStyle5">
    <w:name w:val="Imported Style 5"/>
    <w:rsid w:val="00720B11"/>
    <w:pPr>
      <w:numPr>
        <w:numId w:val="6"/>
      </w:numPr>
    </w:pPr>
  </w:style>
  <w:style w:type="paragraph" w:styleId="Revision">
    <w:name w:val="Revision"/>
    <w:hidden/>
    <w:uiPriority w:val="99"/>
    <w:semiHidden/>
    <w:rsid w:val="00720B11"/>
    <w:pPr>
      <w:spacing w:after="0" w:line="240" w:lineRule="auto"/>
    </w:pPr>
    <w:rPr>
      <w:rFonts w:ascii="Times New Roman" w:eastAsia="Arial Unicode MS" w:hAnsi="Times New Roman" w:cs="Times New Roman"/>
      <w:sz w:val="24"/>
      <w:szCs w:val="24"/>
      <w:bdr w:val="nil"/>
    </w:rPr>
  </w:style>
  <w:style w:type="numbering" w:customStyle="1" w:styleId="Bullets">
    <w:name w:val="Bullets"/>
    <w:rsid w:val="00720B11"/>
    <w:pPr>
      <w:numPr>
        <w:numId w:val="7"/>
      </w:numPr>
    </w:pPr>
  </w:style>
  <w:style w:type="paragraph" w:styleId="TOCHeading">
    <w:name w:val="TOC Heading"/>
    <w:basedOn w:val="Heading1"/>
    <w:next w:val="Normal"/>
    <w:uiPriority w:val="39"/>
    <w:semiHidden/>
    <w:unhideWhenUsed/>
    <w:qFormat/>
    <w:rsid w:val="00720B11"/>
    <w:pPr>
      <w:keepLines/>
      <w:spacing w:before="480" w:line="276" w:lineRule="auto"/>
      <w:jc w:val="left"/>
      <w:outlineLvl w:val="9"/>
    </w:pPr>
    <w:rPr>
      <w:rFonts w:asciiTheme="majorHAnsi" w:eastAsiaTheme="majorEastAsia" w:hAnsiTheme="majorHAnsi" w:cstheme="majorBidi"/>
      <w:bCs/>
      <w:caps w:val="0"/>
      <w:color w:val="2E74B5" w:themeColor="accent1" w:themeShade="BF"/>
      <w:sz w:val="28"/>
      <w:szCs w:val="28"/>
      <w:lang w:val="en-US" w:eastAsia="ja-JP"/>
    </w:rPr>
  </w:style>
  <w:style w:type="paragraph" w:styleId="TOC1">
    <w:name w:val="toc 1"/>
    <w:basedOn w:val="Normal"/>
    <w:next w:val="Normal"/>
    <w:autoRedefine/>
    <w:uiPriority w:val="39"/>
    <w:unhideWhenUsed/>
    <w:rsid w:val="00720B11"/>
    <w:pPr>
      <w:spacing w:after="100"/>
    </w:pPr>
  </w:style>
  <w:style w:type="table" w:styleId="TableGrid">
    <w:name w:val="Table Grid"/>
    <w:basedOn w:val="TableNormal"/>
    <w:rsid w:val="00720B11"/>
    <w:pPr>
      <w:suppressAutoHyphens/>
      <w:spacing w:after="0" w:line="240" w:lineRule="atLeast"/>
    </w:pPr>
    <w:rPr>
      <w:rFonts w:ascii="Times New Roman" w:eastAsia="SimSu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20B11"/>
    <w:rPr>
      <w:color w:val="auto"/>
      <w:u w:val="none"/>
    </w:rPr>
  </w:style>
  <w:style w:type="paragraph" w:customStyle="1" w:styleId="BodyB">
    <w:name w:val="Body B"/>
    <w:rsid w:val="00720B1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numbering" w:customStyle="1" w:styleId="ImportedStyle10">
    <w:name w:val="Imported Style 1.0"/>
    <w:rsid w:val="00720B11"/>
    <w:pPr>
      <w:numPr>
        <w:numId w:val="8"/>
      </w:numPr>
    </w:pPr>
  </w:style>
  <w:style w:type="paragraph" w:styleId="NormalWeb">
    <w:name w:val="Normal (Web)"/>
    <w:uiPriority w:val="99"/>
    <w:rsid w:val="00720B11"/>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character" w:styleId="EndnoteReference">
    <w:name w:val="endnote reference"/>
    <w:aliases w:val="1_G"/>
    <w:uiPriority w:val="99"/>
    <w:rsid w:val="00720B11"/>
    <w:rPr>
      <w:rFonts w:ascii="Times New Roman" w:hAnsi="Times New Roman"/>
      <w:b/>
      <w:sz w:val="24"/>
      <w:vertAlign w:val="superscript"/>
    </w:rPr>
  </w:style>
  <w:style w:type="paragraph" w:customStyle="1" w:styleId="ParaNo">
    <w:name w:val="ParaNo."/>
    <w:basedOn w:val="Normal"/>
    <w:rsid w:val="00720B11"/>
    <w:pPr>
      <w:numPr>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37"/>
      </w:tabs>
      <w:spacing w:after="240"/>
    </w:pPr>
    <w:rPr>
      <w:rFonts w:eastAsia="Times New Roman"/>
      <w:szCs w:val="20"/>
      <w:bdr w:val="none" w:sz="0" w:space="0" w:color="auto"/>
      <w:lang w:val="fr-CH"/>
    </w:rPr>
  </w:style>
  <w:style w:type="paragraph" w:styleId="BodyText2">
    <w:name w:val="Body Text 2"/>
    <w:basedOn w:val="Normal"/>
    <w:link w:val="BodyText2Char"/>
    <w:semiHidden/>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rPr>
  </w:style>
  <w:style w:type="character" w:customStyle="1" w:styleId="BodyText2Char">
    <w:name w:val="Body Text 2 Char"/>
    <w:basedOn w:val="DefaultParagraphFont"/>
    <w:link w:val="BodyText2"/>
    <w:semiHidden/>
    <w:rsid w:val="00720B11"/>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720B11"/>
    <w:pPr>
      <w:spacing w:after="120"/>
    </w:pPr>
  </w:style>
  <w:style w:type="character" w:customStyle="1" w:styleId="BodyTextChar">
    <w:name w:val="Body Text Char"/>
    <w:basedOn w:val="DefaultParagraphFont"/>
    <w:link w:val="BodyText"/>
    <w:uiPriority w:val="1"/>
    <w:rsid w:val="00720B11"/>
    <w:rPr>
      <w:rFonts w:ascii="Times New Roman" w:eastAsia="Arial Unicode MS" w:hAnsi="Times New Roman" w:cs="Times New Roman"/>
      <w:sz w:val="24"/>
      <w:szCs w:val="24"/>
      <w:bdr w:val="nil"/>
    </w:rPr>
  </w:style>
  <w:style w:type="paragraph" w:customStyle="1" w:styleId="Rom1">
    <w:name w:val="Rom1"/>
    <w:basedOn w:val="Normal"/>
    <w:rsid w:val="00720B11"/>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customStyle="1" w:styleId="Rom2">
    <w:name w:val="Rom2"/>
    <w:basedOn w:val="Normal"/>
    <w:rsid w:val="00720B11"/>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character" w:styleId="PageNumber">
    <w:name w:val="page number"/>
    <w:aliases w:val="7_G"/>
    <w:basedOn w:val="DefaultParagraphFont"/>
    <w:rsid w:val="00720B11"/>
  </w:style>
  <w:style w:type="paragraph" w:customStyle="1" w:styleId="Bullet">
    <w:name w:val="Bullet"/>
    <w:basedOn w:val="Normal"/>
    <w:uiPriority w:val="99"/>
    <w:rsid w:val="00720B11"/>
    <w:pPr>
      <w:numPr>
        <w:numId w:val="12"/>
      </w:num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szCs w:val="20"/>
      <w:bdr w:val="none" w:sz="0" w:space="0" w:color="auto"/>
      <w:lang w:val="en-GB"/>
    </w:rPr>
  </w:style>
  <w:style w:type="paragraph" w:styleId="TOC2">
    <w:name w:val="toc 2"/>
    <w:basedOn w:val="Normal"/>
    <w:next w:val="Normal"/>
    <w:autoRedefine/>
    <w:uiPriority w:val="39"/>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40"/>
      <w:ind w:left="240"/>
    </w:pPr>
    <w:rPr>
      <w:rFonts w:eastAsia="Times New Roman"/>
      <w:szCs w:val="20"/>
      <w:bdr w:val="none" w:sz="0" w:space="0" w:color="auto"/>
      <w:lang w:val="en-GB"/>
    </w:rPr>
  </w:style>
  <w:style w:type="paragraph" w:styleId="TOC3">
    <w:name w:val="toc 3"/>
    <w:basedOn w:val="Normal"/>
    <w:next w:val="Normal"/>
    <w:autoRedefine/>
    <w:semiHidden/>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40"/>
      <w:ind w:left="480"/>
    </w:pPr>
    <w:rPr>
      <w:rFonts w:eastAsia="Times New Roman"/>
      <w:szCs w:val="20"/>
      <w:bdr w:val="none" w:sz="0" w:space="0" w:color="auto"/>
      <w:lang w:val="en-GB"/>
    </w:rPr>
  </w:style>
  <w:style w:type="paragraph" w:styleId="DocumentMap">
    <w:name w:val="Document Map"/>
    <w:basedOn w:val="Normal"/>
    <w:link w:val="DocumentMapChar"/>
    <w:uiPriority w:val="99"/>
    <w:rsid w:val="00720B1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spacing w:after="240"/>
    </w:pPr>
    <w:rPr>
      <w:rFonts w:ascii="Tahoma" w:eastAsia="Times New Roman" w:hAnsi="Tahoma" w:cs="Tahoma"/>
      <w:sz w:val="20"/>
      <w:szCs w:val="20"/>
      <w:bdr w:val="none" w:sz="0" w:space="0" w:color="auto"/>
      <w:lang w:val="en-GB"/>
    </w:rPr>
  </w:style>
  <w:style w:type="character" w:customStyle="1" w:styleId="DocumentMapChar">
    <w:name w:val="Document Map Char"/>
    <w:basedOn w:val="DefaultParagraphFont"/>
    <w:link w:val="DocumentMap"/>
    <w:uiPriority w:val="99"/>
    <w:rsid w:val="00720B11"/>
    <w:rPr>
      <w:rFonts w:ascii="Tahoma" w:eastAsia="Times New Roman" w:hAnsi="Tahoma" w:cs="Tahoma"/>
      <w:sz w:val="20"/>
      <w:szCs w:val="20"/>
      <w:shd w:val="clear" w:color="auto" w:fill="000080"/>
      <w:lang w:val="en-GB"/>
    </w:rPr>
  </w:style>
  <w:style w:type="paragraph" w:customStyle="1" w:styleId="SingleTxtG">
    <w:name w:val="_ Single Txt_G"/>
    <w:basedOn w:val="Normal"/>
    <w:link w:val="SingleTxtGChar"/>
    <w:rsid w:val="00720B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paragraph" w:customStyle="1" w:styleId="HMG">
    <w:name w:val="_ H __M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240" w:line="360" w:lineRule="exact"/>
      <w:ind w:left="1134" w:right="1134" w:hanging="1134"/>
    </w:pPr>
    <w:rPr>
      <w:rFonts w:eastAsia="Times New Roman"/>
      <w:b/>
      <w:sz w:val="34"/>
      <w:szCs w:val="20"/>
      <w:bdr w:val="none" w:sz="0" w:space="0" w:color="auto"/>
      <w:lang w:val="en-GB"/>
    </w:rPr>
  </w:style>
  <w:style w:type="paragraph" w:customStyle="1" w:styleId="HChG">
    <w:name w:val="_ H _Ch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rFonts w:eastAsia="Times New Roman"/>
      <w:b/>
      <w:sz w:val="28"/>
      <w:szCs w:val="20"/>
      <w:bdr w:val="none" w:sz="0" w:space="0" w:color="auto"/>
      <w:lang w:val="en-GB"/>
    </w:rPr>
  </w:style>
  <w:style w:type="paragraph" w:customStyle="1" w:styleId="SMG">
    <w:name w:val="__S_M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420" w:lineRule="exact"/>
      <w:ind w:left="1134" w:right="1134"/>
    </w:pPr>
    <w:rPr>
      <w:rFonts w:eastAsia="Times New Roman"/>
      <w:b/>
      <w:sz w:val="40"/>
      <w:szCs w:val="20"/>
      <w:bdr w:val="none" w:sz="0" w:space="0" w:color="auto"/>
      <w:lang w:val="en-GB"/>
    </w:rPr>
  </w:style>
  <w:style w:type="paragraph" w:customStyle="1" w:styleId="SLG">
    <w:name w:val="__S_L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580" w:lineRule="exact"/>
      <w:ind w:left="1134" w:right="1134"/>
    </w:pPr>
    <w:rPr>
      <w:rFonts w:eastAsia="Times New Roman"/>
      <w:b/>
      <w:sz w:val="56"/>
      <w:szCs w:val="20"/>
      <w:bdr w:val="none" w:sz="0" w:space="0" w:color="auto"/>
      <w:lang w:val="en-GB"/>
    </w:rPr>
  </w:style>
  <w:style w:type="paragraph" w:customStyle="1" w:styleId="SSG">
    <w:name w:val="__S_S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line="300" w:lineRule="exact"/>
      <w:ind w:left="1134" w:right="1134"/>
    </w:pPr>
    <w:rPr>
      <w:rFonts w:eastAsia="Times New Roman"/>
      <w:b/>
      <w:sz w:val="28"/>
      <w:szCs w:val="20"/>
      <w:bdr w:val="none" w:sz="0" w:space="0" w:color="auto"/>
      <w:lang w:val="en-GB"/>
    </w:rPr>
  </w:style>
  <w:style w:type="paragraph" w:customStyle="1" w:styleId="XLargeG">
    <w:name w:val="__XLarge_G"/>
    <w:basedOn w:val="Normal"/>
    <w:next w:val="Normal"/>
    <w:rsid w:val="00720B11"/>
    <w:pPr>
      <w:keepNext/>
      <w:keepLines/>
      <w:numPr>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s>
      <w:suppressAutoHyphens/>
      <w:spacing w:before="240" w:after="240" w:line="420" w:lineRule="exact"/>
      <w:ind w:left="1134" w:right="1134" w:firstLine="0"/>
    </w:pPr>
    <w:rPr>
      <w:rFonts w:eastAsia="Times New Roman"/>
      <w:b/>
      <w:sz w:val="40"/>
      <w:szCs w:val="20"/>
      <w:bdr w:val="none" w:sz="0" w:space="0" w:color="auto"/>
      <w:lang w:val="en-GB"/>
    </w:rPr>
  </w:style>
  <w:style w:type="paragraph" w:customStyle="1" w:styleId="Bullet1G">
    <w:name w:val="_Bullet 1_G"/>
    <w:basedOn w:val="Normal"/>
    <w:rsid w:val="00720B11"/>
    <w:pPr>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Bullet2G">
    <w:name w:val="_Bullet 2_G"/>
    <w:basedOn w:val="Normal"/>
    <w:rsid w:val="00720B11"/>
    <w:pPr>
      <w:numPr>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pPr>
    <w:rPr>
      <w:rFonts w:eastAsia="Times New Roman"/>
      <w:sz w:val="20"/>
      <w:szCs w:val="20"/>
      <w:bdr w:val="none" w:sz="0" w:space="0" w:color="auto"/>
      <w:lang w:val="en-GB"/>
    </w:rPr>
  </w:style>
  <w:style w:type="paragraph" w:customStyle="1" w:styleId="H1G">
    <w:name w:val="_ H_1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link w:val="H23GChar"/>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H4G">
    <w:name w:val="_ H_4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i/>
      <w:sz w:val="20"/>
      <w:szCs w:val="20"/>
      <w:bdr w:val="none" w:sz="0" w:space="0" w:color="auto"/>
      <w:lang w:val="en-GB"/>
    </w:rPr>
  </w:style>
  <w:style w:type="paragraph" w:customStyle="1" w:styleId="H56G">
    <w:name w:val="_ H_5/6_G"/>
    <w:basedOn w:val="Normal"/>
    <w:next w:val="Normal"/>
    <w:rsid w:val="00720B1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sz w:val="20"/>
      <w:szCs w:val="20"/>
      <w:bdr w:val="none" w:sz="0" w:space="0" w:color="auto"/>
      <w:lang w:val="en-GB"/>
    </w:rPr>
  </w:style>
  <w:style w:type="character" w:customStyle="1" w:styleId="Strong2">
    <w:name w:val="Strong2"/>
    <w:rsid w:val="00720B11"/>
    <w:rPr>
      <w:rFonts w:ascii="Lucida Grande" w:eastAsia="ヒラギノ角ゴ Pro W3" w:hAnsi="Lucida Grande"/>
      <w:b/>
      <w:i w:val="0"/>
      <w:color w:val="000000"/>
      <w:sz w:val="20"/>
    </w:rPr>
  </w:style>
  <w:style w:type="character" w:customStyle="1" w:styleId="Hyperlink2">
    <w:name w:val="Hyperlink2"/>
    <w:rsid w:val="00720B11"/>
    <w:rPr>
      <w:color w:val="0000FF"/>
      <w:sz w:val="20"/>
      <w:u w:val="single"/>
    </w:rPr>
  </w:style>
  <w:style w:type="paragraph" w:customStyle="1" w:styleId="NormalWeb1">
    <w:name w:val="Normal (Web)1"/>
    <w:rsid w:val="00720B11"/>
    <w:pPr>
      <w:spacing w:before="100" w:after="100" w:line="240" w:lineRule="auto"/>
    </w:pPr>
    <w:rPr>
      <w:rFonts w:ascii="Times New Roman" w:eastAsia="ヒラギノ角ゴ Pro W3" w:hAnsi="Times New Roman" w:cs="Times New Roman"/>
      <w:color w:val="000000"/>
      <w:sz w:val="24"/>
      <w:szCs w:val="20"/>
    </w:rPr>
  </w:style>
  <w:style w:type="character" w:customStyle="1" w:styleId="EmphasisA">
    <w:name w:val="Emphasis A"/>
    <w:rsid w:val="00720B11"/>
    <w:rPr>
      <w:rFonts w:ascii="Lucida Grande" w:eastAsia="ヒラギノ角ゴ Pro W3" w:hAnsi="Lucida Grande"/>
      <w:b w:val="0"/>
      <w:i w:val="0"/>
      <w:color w:val="000000"/>
      <w:sz w:val="20"/>
    </w:rPr>
  </w:style>
  <w:style w:type="paragraph" w:customStyle="1" w:styleId="CharCharChar">
    <w:name w:val="Char Char Char"/>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MS Mincho" w:hAnsi="Verdana"/>
      <w:sz w:val="20"/>
      <w:szCs w:val="20"/>
      <w:bdr w:val="none" w:sz="0" w:space="0" w:color="auto"/>
      <w:lang w:val="en-GB"/>
    </w:rPr>
  </w:style>
  <w:style w:type="paragraph" w:styleId="NoSpacing">
    <w:name w:val="No Spacing"/>
    <w:link w:val="NoSpacingChar"/>
    <w:uiPriority w:val="1"/>
    <w:qFormat/>
    <w:rsid w:val="00720B11"/>
    <w:pPr>
      <w:spacing w:after="0" w:line="240" w:lineRule="auto"/>
    </w:pPr>
    <w:rPr>
      <w:rFonts w:ascii="Times New Roman" w:eastAsia="ヒラギノ角ゴ Pro W3" w:hAnsi="Times New Roman" w:cs="Times New Roman"/>
      <w:color w:val="000000"/>
      <w:sz w:val="24"/>
      <w:szCs w:val="20"/>
    </w:rPr>
  </w:style>
  <w:style w:type="paragraph" w:customStyle="1" w:styleId="FreeFormA">
    <w:name w:val="Free Form A"/>
    <w:rsid w:val="00720B11"/>
    <w:pPr>
      <w:spacing w:after="0" w:line="240" w:lineRule="auto"/>
    </w:pPr>
    <w:rPr>
      <w:rFonts w:ascii="Times New Roman" w:eastAsia="ヒラギノ角ゴ Pro W3" w:hAnsi="Times New Roman" w:cs="Times New Roman"/>
      <w:color w:val="000000"/>
      <w:sz w:val="20"/>
      <w:szCs w:val="20"/>
    </w:rPr>
  </w:style>
  <w:style w:type="character" w:styleId="Strong">
    <w:name w:val="Strong"/>
    <w:uiPriority w:val="22"/>
    <w:qFormat/>
    <w:rsid w:val="00720B11"/>
    <w:rPr>
      <w:b/>
      <w:bCs/>
    </w:rPr>
  </w:style>
  <w:style w:type="character" w:customStyle="1" w:styleId="h3title">
    <w:name w:val="h3_title"/>
    <w:basedOn w:val="DefaultParagraphFont"/>
    <w:rsid w:val="00720B11"/>
  </w:style>
  <w:style w:type="paragraph" w:customStyle="1" w:styleId="Heading41">
    <w:name w:val="Heading 41"/>
    <w:rsid w:val="00720B11"/>
    <w:pPr>
      <w:spacing w:before="100" w:after="100" w:line="240" w:lineRule="auto"/>
      <w:outlineLvl w:val="3"/>
    </w:pPr>
    <w:rPr>
      <w:rFonts w:ascii="Times New Roman Bold" w:eastAsia="ヒラギノ角ゴ Pro W3" w:hAnsi="Times New Roman Bold" w:cs="Times New Roman"/>
      <w:color w:val="000000"/>
      <w:sz w:val="24"/>
      <w:szCs w:val="20"/>
    </w:rPr>
  </w:style>
  <w:style w:type="character" w:customStyle="1" w:styleId="CharChar4">
    <w:name w:val="Char Char4"/>
    <w:rsid w:val="00720B11"/>
    <w:rPr>
      <w:sz w:val="24"/>
      <w:lang w:val="en-GB" w:eastAsia="en-US" w:bidi="ar-SA"/>
    </w:rPr>
  </w:style>
  <w:style w:type="paragraph" w:customStyle="1" w:styleId="FreeFormAA">
    <w:name w:val="Free Form A A"/>
    <w:rsid w:val="00720B11"/>
    <w:pPr>
      <w:spacing w:after="0" w:line="240" w:lineRule="auto"/>
    </w:pPr>
    <w:rPr>
      <w:rFonts w:ascii="Lucida Grande" w:eastAsia="ヒラギノ角ゴ Pro W3" w:hAnsi="Lucida Grande" w:cs="Times New Roman"/>
      <w:color w:val="000000"/>
      <w:sz w:val="20"/>
      <w:szCs w:val="20"/>
    </w:rPr>
  </w:style>
  <w:style w:type="character" w:styleId="LineNumber">
    <w:name w:val="line number"/>
    <w:basedOn w:val="DefaultParagraphFont"/>
    <w:rsid w:val="00720B11"/>
  </w:style>
  <w:style w:type="paragraph" w:styleId="CommentSubject">
    <w:name w:val="annotation subject"/>
    <w:basedOn w:val="CommentText"/>
    <w:next w:val="CommentText"/>
    <w:link w:val="CommentSubjectChar"/>
    <w:rsid w:val="00720B11"/>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b/>
      <w:bCs/>
      <w:bdr w:val="none" w:sz="0" w:space="0" w:color="auto"/>
      <w:lang w:val="nl-NL" w:eastAsia="nl-NL"/>
    </w:rPr>
  </w:style>
  <w:style w:type="character" w:customStyle="1" w:styleId="CommentSubjectChar">
    <w:name w:val="Comment Subject Char"/>
    <w:basedOn w:val="CommentTextChar1"/>
    <w:link w:val="CommentSubject"/>
    <w:rsid w:val="00720B11"/>
    <w:rPr>
      <w:rFonts w:ascii="Trebuchet MS" w:eastAsia="Times New Roman" w:hAnsi="Trebuchet MS" w:cs="Times New Roman"/>
      <w:b/>
      <w:bCs/>
      <w:sz w:val="20"/>
      <w:szCs w:val="20"/>
      <w:bdr w:val="nil"/>
      <w:lang w:val="nl-NL" w:eastAsia="nl-NL"/>
    </w:rPr>
  </w:style>
  <w:style w:type="character" w:styleId="Emphasis">
    <w:name w:val="Emphasis"/>
    <w:uiPriority w:val="20"/>
    <w:qFormat/>
    <w:rsid w:val="00720B11"/>
    <w:rPr>
      <w:i/>
      <w:iCs/>
    </w:rPr>
  </w:style>
  <w:style w:type="paragraph" w:customStyle="1" w:styleId="msolistparagraph0">
    <w:name w:val="msolistparagraph"/>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Times New Roman" w:hAnsi="Calibri"/>
      <w:sz w:val="22"/>
      <w:szCs w:val="22"/>
      <w:bdr w:val="none" w:sz="0" w:space="0" w:color="auto"/>
      <w:lang w:val="en-GB" w:eastAsia="en-GB"/>
    </w:rPr>
  </w:style>
  <w:style w:type="paragraph" w:styleId="PlainText">
    <w:name w:val="Plain Text"/>
    <w:basedOn w:val="Normal"/>
    <w:link w:val="PlainTextChar"/>
    <w:rsid w:val="00720B11"/>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val="en-GB" w:eastAsia="en-GB"/>
    </w:rPr>
  </w:style>
  <w:style w:type="character" w:customStyle="1" w:styleId="PlainTextChar">
    <w:name w:val="Plain Text Char"/>
    <w:basedOn w:val="DefaultParagraphFont"/>
    <w:link w:val="PlainText"/>
    <w:rsid w:val="00720B11"/>
    <w:rPr>
      <w:rFonts w:ascii="Courier New" w:eastAsia="Times New Roman" w:hAnsi="Courier New" w:cs="Courier New"/>
      <w:sz w:val="20"/>
      <w:szCs w:val="20"/>
      <w:lang w:val="en-GB" w:eastAsia="en-GB"/>
    </w:rPr>
  </w:style>
  <w:style w:type="paragraph" w:customStyle="1" w:styleId="Halftitle">
    <w:name w:val="§Half title"/>
    <w:basedOn w:val="Normal"/>
    <w:next w:val="Normal"/>
    <w:rsid w:val="00720B11"/>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center"/>
    </w:pPr>
    <w:rPr>
      <w:rFonts w:ascii="Times" w:eastAsia="Times New Roman" w:hAnsi="Times"/>
      <w:b/>
      <w:sz w:val="36"/>
      <w:bdr w:val="none" w:sz="0" w:space="0" w:color="auto"/>
      <w:lang w:val="en-GB"/>
    </w:rPr>
  </w:style>
  <w:style w:type="paragraph" w:customStyle="1" w:styleId="affiliation">
    <w:name w:val="§affiliation"/>
    <w:basedOn w:val="Normal"/>
    <w:rsid w:val="00720B11"/>
    <w:pPr>
      <w:keepNext/>
      <w:pBdr>
        <w:top w:val="none" w:sz="0" w:space="0" w:color="auto"/>
        <w:left w:val="none" w:sz="0" w:space="0" w:color="auto"/>
        <w:bottom w:val="none" w:sz="0" w:space="0" w:color="auto"/>
        <w:right w:val="none" w:sz="0" w:space="0" w:color="auto"/>
        <w:between w:val="none" w:sz="0" w:space="0" w:color="auto"/>
        <w:bar w:val="none" w:sz="0" w:color="auto"/>
      </w:pBdr>
      <w:spacing w:before="600" w:after="420"/>
      <w:jc w:val="center"/>
      <w:outlineLvl w:val="1"/>
    </w:pPr>
    <w:rPr>
      <w:rFonts w:ascii="Times" w:eastAsia="Times New Roman" w:hAnsi="Times" w:cs="Arial"/>
      <w:b/>
      <w:bCs/>
      <w:iCs/>
      <w:szCs w:val="28"/>
      <w:bdr w:val="none" w:sz="0" w:space="0" w:color="auto"/>
      <w:lang w:val="en-GB"/>
    </w:rPr>
  </w:style>
  <w:style w:type="paragraph" w:customStyle="1" w:styleId="Paragraphedeliste">
    <w:name w:val="Paragraphe de liste"/>
    <w:basedOn w:val="Normal"/>
    <w:qFormat/>
    <w:rsid w:val="00720B11"/>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Calibri"/>
      <w:bdr w:val="none" w:sz="0" w:space="0" w:color="auto"/>
      <w:lang w:val="fr-FR" w:eastAsia="fr-FR"/>
    </w:rPr>
  </w:style>
  <w:style w:type="paragraph" w:customStyle="1" w:styleId="msolistparagraphcxspfirst">
    <w:name w:val="msolistparagraphcxspfirst"/>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paragraph" w:customStyle="1" w:styleId="msolistparagraphcxspmiddle">
    <w:name w:val="msolistparagraphcxspmiddle"/>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de-DE" w:eastAsia="de-DE"/>
    </w:rPr>
  </w:style>
  <w:style w:type="character" w:customStyle="1" w:styleId="H23GChar">
    <w:name w:val="_ H_2/3_G Char"/>
    <w:link w:val="H23G"/>
    <w:rsid w:val="00720B11"/>
    <w:rPr>
      <w:rFonts w:ascii="Times New Roman" w:eastAsia="Times New Roman" w:hAnsi="Times New Roman" w:cs="Times New Roman"/>
      <w:b/>
      <w:sz w:val="20"/>
      <w:szCs w:val="20"/>
      <w:lang w:val="en-GB"/>
    </w:rPr>
  </w:style>
  <w:style w:type="character" w:customStyle="1" w:styleId="SingleTxtGChar">
    <w:name w:val="_ Single Txt_G Char"/>
    <w:link w:val="SingleTxtG"/>
    <w:rsid w:val="00720B11"/>
    <w:rPr>
      <w:rFonts w:ascii="Times New Roman" w:eastAsia="Times New Roman" w:hAnsi="Times New Roman" w:cs="Times New Roman"/>
      <w:sz w:val="20"/>
      <w:szCs w:val="20"/>
      <w:lang w:val="en-GB"/>
    </w:rPr>
  </w:style>
  <w:style w:type="character" w:customStyle="1" w:styleId="FootnoteTextChar3">
    <w:name w:val="Footnote Text Char3"/>
    <w:aliases w:val="5_G Char1,Footnote Text Char1 Char1,Footnote Text Char Char Char1,Footnote Text Char Char2,Footnote Text1 Char,Footnote Text Char1 Char Char Char1,Footnote Text Char Char Char Char Char1,Footnote Text Char1 Char Char1 Char Char Char1"/>
    <w:uiPriority w:val="99"/>
    <w:rsid w:val="00720B11"/>
    <w:rPr>
      <w:sz w:val="18"/>
    </w:rPr>
  </w:style>
  <w:style w:type="paragraph" w:customStyle="1" w:styleId="s1">
    <w:name w:val="s1"/>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Recommendations">
    <w:name w:val="Recommendations"/>
    <w:basedOn w:val="Normal"/>
    <w:rsid w:val="00720B11"/>
    <w:pPr>
      <w:numPr>
        <w:numId w:val="14"/>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apple-style-span">
    <w:name w:val="apple-style-span"/>
    <w:rsid w:val="00720B11"/>
  </w:style>
  <w:style w:type="character" w:customStyle="1" w:styleId="apple-converted-space">
    <w:name w:val="apple-converted-space"/>
    <w:rsid w:val="00720B11"/>
  </w:style>
  <w:style w:type="paragraph" w:customStyle="1" w:styleId="Notedebasdepage1">
    <w:name w:val="Note de bas de page1"/>
    <w:basedOn w:val="Normal"/>
    <w:uiPriority w:val="99"/>
    <w:rsid w:val="00720B11"/>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kern w:val="2"/>
      <w:sz w:val="20"/>
      <w:szCs w:val="20"/>
      <w:bdr w:val="none" w:sz="0" w:space="0" w:color="auto"/>
      <w:lang w:val="fr-CH" w:eastAsia="ar-SA"/>
    </w:rPr>
  </w:style>
  <w:style w:type="character" w:customStyle="1" w:styleId="FootnoteCharacters">
    <w:name w:val="Footnote Characters"/>
    <w:rsid w:val="00720B11"/>
    <w:rPr>
      <w:vertAlign w:val="superscript"/>
    </w:rPr>
  </w:style>
  <w:style w:type="character" w:customStyle="1" w:styleId="Appelnotedebasdep1">
    <w:name w:val="Appel note de bas de p.1"/>
    <w:rsid w:val="00720B11"/>
    <w:rPr>
      <w:vertAlign w:val="superscript"/>
    </w:rPr>
  </w:style>
  <w:style w:type="character" w:customStyle="1" w:styleId="style9">
    <w:name w:val="style9"/>
    <w:rsid w:val="00720B11"/>
  </w:style>
  <w:style w:type="character" w:customStyle="1" w:styleId="DocumentMapChar1">
    <w:name w:val="Document Map Char1"/>
    <w:basedOn w:val="DefaultParagraphFont"/>
    <w:rsid w:val="00720B11"/>
    <w:rPr>
      <w:sz w:val="24"/>
      <w:szCs w:val="24"/>
      <w:lang w:val="en-GB"/>
    </w:rPr>
  </w:style>
  <w:style w:type="paragraph" w:customStyle="1" w:styleId="ListParagraph1">
    <w:name w:val="List Paragraph1"/>
    <w:basedOn w:val="Normal"/>
    <w:uiPriority w:val="34"/>
    <w:qFormat/>
    <w:rsid w:val="00720B11"/>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TOCHeading1">
    <w:name w:val="TOC Heading1"/>
    <w:basedOn w:val="Heading1"/>
    <w:next w:val="Normal"/>
    <w:uiPriority w:val="39"/>
    <w:qFormat/>
    <w:rsid w:val="00720B11"/>
    <w:pPr>
      <w:keepLines/>
      <w:spacing w:before="480" w:line="276" w:lineRule="auto"/>
      <w:jc w:val="left"/>
      <w:outlineLvl w:val="9"/>
    </w:pPr>
    <w:rPr>
      <w:rFonts w:ascii="Cambria" w:eastAsia="MS Gothic" w:hAnsi="Cambria"/>
      <w:bCs/>
      <w:caps w:val="0"/>
      <w:color w:val="365F91"/>
      <w:sz w:val="28"/>
      <w:szCs w:val="28"/>
      <w:lang w:val="en-US" w:eastAsia="ja-JP"/>
    </w:rPr>
  </w:style>
  <w:style w:type="paragraph" w:customStyle="1" w:styleId="MediumGrid1-Accent21">
    <w:name w:val="Medium Grid 1 - Accent 21"/>
    <w:basedOn w:val="Normal"/>
    <w:uiPriority w:val="34"/>
    <w:qFormat/>
    <w:rsid w:val="00720B11"/>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eastAsia="Times New Roman"/>
      <w:bdr w:val="none" w:sz="0" w:space="0" w:color="auto"/>
    </w:rPr>
  </w:style>
  <w:style w:type="paragraph" w:customStyle="1" w:styleId="MediumList2-Accent21">
    <w:name w:val="Medium List 2 - Accent 21"/>
    <w:hidden/>
    <w:uiPriority w:val="71"/>
    <w:rsid w:val="00720B11"/>
    <w:pPr>
      <w:spacing w:after="0" w:line="240" w:lineRule="auto"/>
    </w:pPr>
    <w:rPr>
      <w:rFonts w:ascii="Times New Roman" w:eastAsia="Times New Roman" w:hAnsi="Times New Roman" w:cs="Times New Roman"/>
      <w:sz w:val="24"/>
      <w:szCs w:val="24"/>
    </w:rPr>
  </w:style>
  <w:style w:type="character" w:customStyle="1" w:styleId="longtext">
    <w:name w:val="long_text"/>
    <w:rsid w:val="00720B11"/>
  </w:style>
  <w:style w:type="character" w:customStyle="1" w:styleId="shorttext">
    <w:name w:val="short_text"/>
    <w:rsid w:val="00720B11"/>
  </w:style>
  <w:style w:type="character" w:customStyle="1" w:styleId="hps">
    <w:name w:val="hps"/>
    <w:rsid w:val="00720B11"/>
  </w:style>
  <w:style w:type="character" w:customStyle="1" w:styleId="s6b621b36">
    <w:name w:val="s6b621b36"/>
    <w:rsid w:val="00720B11"/>
  </w:style>
  <w:style w:type="paragraph" w:customStyle="1" w:styleId="ColorfulShading-Accent11">
    <w:name w:val="Colorful Shading - Accent 11"/>
    <w:hidden/>
    <w:uiPriority w:val="71"/>
    <w:semiHidden/>
    <w:rsid w:val="00720B11"/>
    <w:pPr>
      <w:spacing w:after="0" w:line="240" w:lineRule="auto"/>
    </w:pPr>
    <w:rPr>
      <w:rFonts w:ascii="Times New Roman" w:eastAsia="Times New Roman" w:hAnsi="Times New Roman" w:cs="Times New Roman"/>
      <w:sz w:val="20"/>
      <w:szCs w:val="20"/>
      <w:lang w:val="en-GB"/>
    </w:rPr>
  </w:style>
  <w:style w:type="paragraph" w:customStyle="1" w:styleId="Tramecouleur-Accent11">
    <w:name w:val="Trame couleur - Accent 11"/>
    <w:hidden/>
    <w:uiPriority w:val="71"/>
    <w:semiHidden/>
    <w:rsid w:val="00720B11"/>
    <w:pPr>
      <w:spacing w:after="0" w:line="240" w:lineRule="auto"/>
    </w:pPr>
    <w:rPr>
      <w:rFonts w:ascii="Times New Roman" w:eastAsia="Times New Roman" w:hAnsi="Times New Roman" w:cs="Times New Roman"/>
      <w:sz w:val="20"/>
      <w:szCs w:val="20"/>
      <w:lang w:val="en-GB"/>
    </w:rPr>
  </w:style>
  <w:style w:type="paragraph" w:customStyle="1" w:styleId="Rvision1">
    <w:name w:val="Révision1"/>
    <w:hidden/>
    <w:uiPriority w:val="99"/>
    <w:semiHidden/>
    <w:rsid w:val="00720B11"/>
    <w:pPr>
      <w:spacing w:after="0" w:line="240" w:lineRule="auto"/>
    </w:pPr>
    <w:rPr>
      <w:rFonts w:ascii="Times New Roman" w:eastAsia="Times New Roman" w:hAnsi="Times New Roman" w:cs="Times New Roman"/>
      <w:sz w:val="20"/>
      <w:szCs w:val="20"/>
      <w:lang w:val="en-GB"/>
    </w:rPr>
  </w:style>
  <w:style w:type="paragraph" w:customStyle="1" w:styleId="4GChar">
    <w:name w:val="4_G Char"/>
    <w:aliases w:val="Footnote Reference1 Char,Footnotes refss Char,ftref Char,BVI fnr Char,BVI fnr Car Car Char,BVI fnr Car Char,BVI fnr Car Car Car Car Char,BVI fnr Char Car Car Car Char,BVI fnr Car Car Car Car Char Char Char"/>
    <w:basedOn w:val="Normal"/>
    <w:link w:val="FootnoteReference"/>
    <w:uiPriority w:val="99"/>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sz w:val="22"/>
      <w:szCs w:val="22"/>
      <w:bdr w:val="none" w:sz="0" w:space="0" w:color="auto"/>
      <w:vertAlign w:val="superscript"/>
    </w:rPr>
  </w:style>
  <w:style w:type="paragraph" w:customStyle="1" w:styleId="COIS-P03-Quoted">
    <w:name w:val="COIS-P/03-Quoted"/>
    <w:basedOn w:val="Normal"/>
    <w:next w:val="Normal"/>
    <w:rsid w:val="00720B1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left="851"/>
    </w:pPr>
    <w:rPr>
      <w:rFonts w:ascii="Arial" w:eastAsia="Times" w:hAnsi="Arial"/>
      <w:color w:val="000000"/>
      <w:sz w:val="22"/>
      <w:szCs w:val="20"/>
      <w:bdr w:val="none" w:sz="0" w:space="0" w:color="auto"/>
      <w:lang w:val="en-GB" w:eastAsia="en-GB"/>
    </w:rPr>
  </w:style>
  <w:style w:type="paragraph" w:customStyle="1" w:styleId="Listecouleur-Accent11">
    <w:name w:val="Liste couleur - Accent 11"/>
    <w:basedOn w:val="Normal"/>
    <w:uiPriority w:val="34"/>
    <w:qFormat/>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contextualSpacing/>
    </w:pPr>
    <w:rPr>
      <w:rFonts w:ascii="Cambria" w:eastAsia="MS Mincho" w:hAnsi="Cambria"/>
      <w:bdr w:val="none" w:sz="0" w:space="0" w:color="auto"/>
      <w:lang w:val="es-ES_tradnl" w:eastAsia="ja-JP"/>
    </w:rPr>
  </w:style>
  <w:style w:type="character" w:customStyle="1" w:styleId="SingleTxtGCar">
    <w:name w:val="_ Single Txt_G Car"/>
    <w:rsid w:val="00720B11"/>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Malgun Gothic"/>
      <w:sz w:val="18"/>
      <w:szCs w:val="20"/>
      <w:bdr w:val="none" w:sz="0" w:space="0" w:color="auto"/>
      <w:vertAlign w:val="superscript"/>
    </w:rPr>
  </w:style>
  <w:style w:type="character" w:customStyle="1" w:styleId="Footnoteanchor">
    <w:name w:val="Footnote anchor"/>
    <w:rsid w:val="00720B11"/>
    <w:rPr>
      <w:position w:val="10"/>
    </w:rPr>
  </w:style>
  <w:style w:type="paragraph" w:customStyle="1" w:styleId="ColorfulList-Accent11">
    <w:name w:val="Colorful List - Accent 11"/>
    <w:basedOn w:val="Default"/>
    <w:rsid w:val="00720B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pPr>
    <w:rPr>
      <w:rFonts w:ascii="Calibri" w:eastAsia="font278" w:hAnsi="SimSun" w:cs="Calibri"/>
      <w:color w:val="auto"/>
      <w:kern w:val="1"/>
      <w:bdr w:val="none" w:sz="0" w:space="0" w:color="auto"/>
      <w:lang w:eastAsia="zh-CN"/>
    </w:rPr>
  </w:style>
  <w:style w:type="numbering" w:customStyle="1" w:styleId="NoList1">
    <w:name w:val="No List1"/>
    <w:next w:val="NoList"/>
    <w:uiPriority w:val="99"/>
    <w:semiHidden/>
    <w:unhideWhenUsed/>
    <w:rsid w:val="00720B11"/>
  </w:style>
  <w:style w:type="paragraph" w:customStyle="1" w:styleId="Listamulticolor-nfasis11">
    <w:name w:val="Lista multicolor - Énfasis 11"/>
    <w:basedOn w:val="Normal"/>
    <w:uiPriority w:val="34"/>
    <w:qFormat/>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 w:type="paragraph" w:customStyle="1" w:styleId="ecxmsonormal">
    <w:name w:val="ecxmsonormal"/>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ecxmsolistparagraph">
    <w:name w:val="ecxmsolistparagraph"/>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footnotereference">
    <w:name w:val="ecxmsofootnotereference"/>
    <w:rsid w:val="00720B11"/>
  </w:style>
  <w:style w:type="paragraph" w:customStyle="1" w:styleId="ecxfootnote">
    <w:name w:val="ecxfootnote"/>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footnotecharacters">
    <w:name w:val="ecxfootnotecharacters"/>
    <w:rsid w:val="00720B11"/>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eastAsia="Times New Roman"/>
      <w:sz w:val="18"/>
      <w:szCs w:val="20"/>
      <w:bdr w:val="none" w:sz="0" w:space="0" w:color="auto"/>
      <w:vertAlign w:val="superscript"/>
    </w:rPr>
  </w:style>
  <w:style w:type="character" w:customStyle="1" w:styleId="A0">
    <w:name w:val="A0"/>
    <w:uiPriority w:val="99"/>
    <w:rsid w:val="00720B11"/>
    <w:rPr>
      <w:rFonts w:cs="RijksoverheidSerif"/>
      <w:color w:val="000000"/>
      <w:sz w:val="20"/>
      <w:szCs w:val="20"/>
    </w:rPr>
  </w:style>
  <w:style w:type="character" w:customStyle="1" w:styleId="BookTitle1">
    <w:name w:val="Book Title1"/>
    <w:qFormat/>
    <w:rsid w:val="00720B11"/>
    <w:rPr>
      <w:b/>
      <w:bCs/>
      <w:smallCaps/>
      <w:spacing w:val="5"/>
    </w:rPr>
  </w:style>
  <w:style w:type="paragraph" w:customStyle="1" w:styleId="ecxmsocommenttext">
    <w:name w:val="ecxmsocommenttext"/>
    <w:basedOn w:val="Normal"/>
    <w:rsid w:val="00720B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ecxmsocommentreference">
    <w:name w:val="ecxmsocommentreference"/>
    <w:rsid w:val="00720B11"/>
  </w:style>
  <w:style w:type="paragraph" w:customStyle="1" w:styleId="Rvision">
    <w:name w:val="Révision"/>
    <w:hidden/>
    <w:uiPriority w:val="99"/>
    <w:semiHidden/>
    <w:rsid w:val="00720B11"/>
    <w:pPr>
      <w:spacing w:after="0" w:line="240" w:lineRule="auto"/>
    </w:pPr>
    <w:rPr>
      <w:rFonts w:ascii="Times New Roman" w:eastAsia="Times New Roman" w:hAnsi="Times New Roman" w:cs="Times New Roman"/>
      <w:sz w:val="20"/>
      <w:szCs w:val="20"/>
      <w:lang w:val="en-GB"/>
    </w:rPr>
  </w:style>
  <w:style w:type="character" w:customStyle="1" w:styleId="para14">
    <w:name w:val="para14"/>
    <w:uiPriority w:val="99"/>
    <w:rsid w:val="00720B11"/>
    <w:rPr>
      <w:rFonts w:ascii="Times New Roman" w:hAnsi="Times New Roman" w:cs="Times New Roman" w:hint="default"/>
      <w:sz w:val="24"/>
    </w:rPr>
  </w:style>
  <w:style w:type="numbering" w:customStyle="1" w:styleId="List0">
    <w:name w:val="List 0"/>
    <w:basedOn w:val="ImportedStyle1"/>
    <w:rsid w:val="00720B11"/>
    <w:pPr>
      <w:numPr>
        <w:numId w:val="15"/>
      </w:numPr>
    </w:pPr>
  </w:style>
  <w:style w:type="numbering" w:customStyle="1" w:styleId="List1">
    <w:name w:val="List 1"/>
    <w:basedOn w:val="ImportedStyle1"/>
    <w:rsid w:val="00720B11"/>
    <w:pPr>
      <w:numPr>
        <w:numId w:val="16"/>
      </w:numPr>
    </w:pPr>
  </w:style>
  <w:style w:type="paragraph" w:customStyle="1" w:styleId="TableParagraph">
    <w:name w:val="Table Paragraph"/>
    <w:basedOn w:val="Normal"/>
    <w:uiPriority w:val="1"/>
    <w:qFormat/>
    <w:rsid w:val="00720B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NoSpacingChar">
    <w:name w:val="No Spacing Char"/>
    <w:basedOn w:val="DefaultParagraphFont"/>
    <w:link w:val="NoSpacing"/>
    <w:uiPriority w:val="1"/>
    <w:rsid w:val="0029355E"/>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EDAW%2fC%2fGC%2f31%2fCRC%2fC%2fGC%2f18&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84E888174381A5C96797DF93358B"/>
        <w:category>
          <w:name w:val="General"/>
          <w:gallery w:val="placeholder"/>
        </w:category>
        <w:types>
          <w:type w:val="bbPlcHdr"/>
        </w:types>
        <w:behaviors>
          <w:behavior w:val="content"/>
        </w:behaviors>
        <w:guid w:val="{1F406B0F-4C75-45CA-8CA8-EDA254B13CD3}"/>
      </w:docPartPr>
      <w:docPartBody>
        <w:p w:rsidR="00000000" w:rsidRDefault="001B56C0" w:rsidP="001B56C0">
          <w:pPr>
            <w:pStyle w:val="47E184E888174381A5C96797DF93358B"/>
          </w:pPr>
          <w:r>
            <w:t>[Type the document title]</w:t>
          </w:r>
        </w:p>
      </w:docPartBody>
    </w:docPart>
    <w:docPart>
      <w:docPartPr>
        <w:name w:val="71DAE2ED233D49A486CD21A5783D6E13"/>
        <w:category>
          <w:name w:val="General"/>
          <w:gallery w:val="placeholder"/>
        </w:category>
        <w:types>
          <w:type w:val="bbPlcHdr"/>
        </w:types>
        <w:behaviors>
          <w:behavior w:val="content"/>
        </w:behaviors>
        <w:guid w:val="{B7E6A149-9B73-47F2-A2EA-E11799851E3A}"/>
      </w:docPartPr>
      <w:docPartBody>
        <w:p w:rsidR="00000000" w:rsidRDefault="001B56C0" w:rsidP="001B56C0">
          <w:pPr>
            <w:pStyle w:val="71DAE2ED233D49A486CD21A5783D6E13"/>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ヒラギノ角ゴ Pro W3">
    <w:panose1 w:val="00000000000000000000"/>
    <w:charset w:val="8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font278">
    <w:panose1 w:val="00000000000000000000"/>
    <w:charset w:val="00"/>
    <w:family w:val="roman"/>
    <w:notTrueType/>
    <w:pitch w:val="default"/>
  </w:font>
  <w:font w:name="RijksoverheidSerif">
    <w:panose1 w:val="00000000000000000000"/>
    <w:charset w:val="00"/>
    <w:family w:val="roman"/>
    <w:notTrueType/>
    <w:pitch w:val="default"/>
  </w:font>
  <w:font w:name="IRANSharp">
    <w:panose1 w:val="020B0606030804020204"/>
    <w:charset w:val="00"/>
    <w:family w:val="swiss"/>
    <w:pitch w:val="variable"/>
    <w:sig w:usb0="8000202F" w:usb1="8000200A"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C0"/>
    <w:rsid w:val="001B56C0"/>
    <w:rsid w:val="00B86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E184E888174381A5C96797DF93358B">
    <w:name w:val="47E184E888174381A5C96797DF93358B"/>
    <w:rsid w:val="001B56C0"/>
  </w:style>
  <w:style w:type="paragraph" w:customStyle="1" w:styleId="71DAE2ED233D49A486CD21A5783D6E13">
    <w:name w:val="71DAE2ED233D49A486CD21A5783D6E13"/>
    <w:rsid w:val="001B56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شماره 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587E69-4E1A-4FAA-8E38-F8E35F1B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8344</Words>
  <Characters>47562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کودک</dc:title>
  <dc:subject/>
  <dc:creator>PC</dc:creator>
  <cp:keywords/>
  <dc:description/>
  <cp:lastModifiedBy>PC</cp:lastModifiedBy>
  <cp:revision>6</cp:revision>
  <dcterms:created xsi:type="dcterms:W3CDTF">2020-07-07T15:33:00Z</dcterms:created>
  <dcterms:modified xsi:type="dcterms:W3CDTF">2020-07-13T08:39:00Z</dcterms:modified>
</cp:coreProperties>
</file>