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C1" w:rsidRDefault="00D416C1" w:rsidP="00032439">
      <w:pPr>
        <w:pStyle w:val="Heading1"/>
        <w:pBdr>
          <w:top w:val="none" w:sz="0" w:space="0" w:color="auto"/>
          <w:bottom w:val="none" w:sz="0" w:space="0" w:color="auto"/>
        </w:pBdr>
        <w:bidi/>
        <w:rPr>
          <w:rFonts w:ascii="IRANSharp" w:hAnsi="IRANSharp" w:cs="IRANSharp"/>
          <w:sz w:val="24"/>
          <w:szCs w:val="24"/>
        </w:rPr>
      </w:pPr>
      <w:bookmarkStart w:id="0" w:name="_Toc12159031"/>
      <w:r w:rsidRPr="00032439">
        <w:rPr>
          <w:rFonts w:ascii="IRANSharp" w:hAnsi="IRANSharp" w:cs="IRANSharp"/>
          <w:rtl/>
        </w:rPr>
        <w:t xml:space="preserve">اظهارنظر عمومی شماره </w:t>
      </w:r>
      <w:r w:rsidRPr="00032439">
        <w:rPr>
          <w:rFonts w:ascii="IRANSharp" w:hAnsi="IRANSharp" w:cs="IRANSharp"/>
          <w:rtl/>
          <w:lang w:bidi="fa-IR"/>
        </w:rPr>
        <w:t>۲۴</w:t>
      </w:r>
      <w:r w:rsidRPr="00032439">
        <w:rPr>
          <w:rFonts w:ascii="IRANSharp" w:hAnsi="IRANSharp" w:cs="IRANSharp"/>
          <w:rtl/>
        </w:rPr>
        <w:t xml:space="preserve"> (</w:t>
      </w:r>
      <w:r w:rsidRPr="00032439">
        <w:rPr>
          <w:rFonts w:ascii="IRANSharp" w:hAnsi="IRANSharp" w:cs="IRANSharp"/>
          <w:rtl/>
          <w:lang w:bidi="fa-IR"/>
        </w:rPr>
        <w:t>۲۰۱۷)</w:t>
      </w:r>
      <w:r w:rsidRPr="00032439">
        <w:rPr>
          <w:rFonts w:ascii="IRANSharp" w:hAnsi="IRANSharp" w:cs="IRANSharp"/>
          <w:rtl/>
        </w:rPr>
        <w:t xml:space="preserve">: </w:t>
      </w:r>
      <w:r w:rsidR="00032439">
        <w:rPr>
          <w:rFonts w:ascii="IRANSharp" w:hAnsi="IRANSharp" w:cs="IRANSharp"/>
          <w:sz w:val="24"/>
          <w:szCs w:val="24"/>
        </w:rPr>
        <w:br/>
      </w:r>
      <w:r w:rsidRPr="00032439">
        <w:rPr>
          <w:rFonts w:ascii="IRANSharp" w:hAnsi="IRANSharp" w:cs="IRANSharp"/>
          <w:sz w:val="28"/>
          <w:szCs w:val="28"/>
          <w:rtl/>
        </w:rPr>
        <w:t>در مورد وظایف دولت‌ها تحت میثاق بین‌المللی حقوق اقتصادی، اجتماعی و فرهنگی در چارچوب فعالیت‌های شرکت‌ها</w:t>
      </w:r>
      <w:bookmarkEnd w:id="0"/>
    </w:p>
    <w:p w:rsidR="00032439" w:rsidRDefault="00032439" w:rsidP="00032439">
      <w:pPr>
        <w:bidi/>
      </w:pPr>
    </w:p>
    <w:p w:rsidR="00032439" w:rsidRDefault="00032439" w:rsidP="00032439">
      <w:pPr>
        <w:bidi/>
      </w:pPr>
    </w:p>
    <w:p w:rsidR="00032439" w:rsidRPr="00032439" w:rsidRDefault="00032439" w:rsidP="00032439">
      <w:pPr>
        <w:bidi/>
      </w:pPr>
    </w:p>
    <w:p w:rsidR="00D416C1" w:rsidRPr="00032439" w:rsidRDefault="00D416C1" w:rsidP="00032439">
      <w:pPr>
        <w:pStyle w:val="Heading6"/>
        <w:bidi/>
        <w:jc w:val="center"/>
        <w:rPr>
          <w:rFonts w:ascii="IRANSharp" w:hAnsi="IRANSharp" w:cs="IRANSharp"/>
          <w:sz w:val="28"/>
          <w:szCs w:val="28"/>
          <w:bdr w:val="none" w:sz="0" w:space="0" w:color="auto" w:frame="1"/>
          <w:lang w:val="en-GB"/>
        </w:rPr>
      </w:pPr>
      <w:r w:rsidRPr="00032439">
        <w:rPr>
          <w:rFonts w:ascii="IRANSharp" w:hAnsi="IRANSharp" w:cs="IRANSharp"/>
          <w:sz w:val="28"/>
          <w:szCs w:val="28"/>
          <w:bdr w:val="none" w:sz="0" w:space="0" w:color="auto" w:frame="1"/>
          <w:rtl/>
          <w:lang w:val="en-GB"/>
        </w:rPr>
        <w:t>یک. مقدمه</w:t>
      </w:r>
    </w:p>
    <w:p w:rsidR="00032439" w:rsidRPr="00032439" w:rsidRDefault="00032439" w:rsidP="00032439">
      <w:pPr>
        <w:bidi/>
        <w:rPr>
          <w:rtl/>
          <w:lang w:val="en-GB"/>
        </w:rPr>
      </w:pPr>
    </w:p>
    <w:p w:rsidR="00D416C1" w:rsidRPr="00032439" w:rsidRDefault="00D416C1" w:rsidP="00032439">
      <w:pPr>
        <w:bidi/>
        <w:spacing w:after="0" w:line="216" w:lineRule="auto"/>
        <w:jc w:val="lowKashida"/>
        <w:rPr>
          <w:rFonts w:ascii="IRANSharp" w:eastAsia="Arial Unicode MS" w:hAnsi="IRANSharp" w:cs="IRANSharp"/>
          <w:sz w:val="24"/>
          <w:szCs w:val="24"/>
          <w:bdr w:val="none" w:sz="0" w:space="0" w:color="auto" w:frame="1"/>
          <w:rtl/>
          <w:lang w:val="en-GB"/>
        </w:rPr>
      </w:pPr>
      <w:r w:rsidRPr="00032439">
        <w:rPr>
          <w:rFonts w:ascii="IRANSharp" w:eastAsia="Arial Unicode MS" w:hAnsi="IRANSharp" w:cs="IRANSharp"/>
          <w:sz w:val="24"/>
          <w:szCs w:val="24"/>
          <w:bdr w:val="none" w:sz="0" w:space="0" w:color="auto" w:frame="1"/>
          <w:rtl/>
          <w:lang w:val="en-GB" w:bidi="fa-IR"/>
        </w:rPr>
        <w:t>۱.</w:t>
      </w:r>
      <w:r w:rsidRPr="00032439">
        <w:rPr>
          <w:rFonts w:ascii="IRANSharp" w:eastAsia="Arial Unicode MS" w:hAnsi="IRANSharp" w:cs="IRANSharp"/>
          <w:sz w:val="24"/>
          <w:szCs w:val="24"/>
          <w:bdr w:val="none" w:sz="0" w:space="0" w:color="auto" w:frame="1"/>
          <w:rtl/>
          <w:lang w:val="en-GB"/>
        </w:rPr>
        <w:t xml:space="preserve"> شرکت‌ها نقش مهمی در تحقق حقوق اقتصادی، اجتماعی، فرهنگی و غیره دارند که این از طریق مشارکت در ایجاد فرصت‌های شغلی و مشارکت در توسعه (</w:t>
      </w:r>
      <w:r w:rsidRPr="00032439">
        <w:rPr>
          <w:rFonts w:ascii="IRANSharp" w:eastAsia="Arial Unicode MS" w:hAnsi="IRANSharp" w:cs="IRANSharp"/>
          <w:sz w:val="24"/>
          <w:szCs w:val="24"/>
          <w:bdr w:val="none" w:sz="0" w:space="0" w:color="auto" w:frame="1"/>
          <w:rtl/>
          <w:lang w:val="ar-SA"/>
        </w:rPr>
        <w:t>از</w:t>
      </w:r>
      <w:r w:rsidRPr="00032439">
        <w:rPr>
          <w:rFonts w:ascii="IRANSharp" w:eastAsia="Arial Unicode MS" w:hAnsi="IRANSharp" w:cs="IRANSharp"/>
          <w:sz w:val="24"/>
          <w:szCs w:val="24"/>
          <w:bdr w:val="none" w:sz="0" w:space="0" w:color="auto" w:frame="1"/>
          <w:rtl/>
          <w:lang w:val="en-GB"/>
        </w:rPr>
        <w:t xml:space="preserve"> </w:t>
      </w:r>
      <w:r w:rsidRPr="00032439">
        <w:rPr>
          <w:rFonts w:ascii="IRANSharp" w:eastAsia="Arial Unicode MS" w:hAnsi="IRANSharp" w:cs="IRANSharp"/>
          <w:sz w:val="24"/>
          <w:szCs w:val="24"/>
          <w:bdr w:val="none" w:sz="0" w:space="0" w:color="auto" w:frame="1"/>
          <w:rtl/>
          <w:lang w:val="ar-SA"/>
        </w:rPr>
        <w:t>طریق</w:t>
      </w:r>
      <w:r w:rsidRPr="00032439">
        <w:rPr>
          <w:rFonts w:ascii="IRANSharp" w:eastAsia="Arial Unicode MS" w:hAnsi="IRANSharp" w:cs="IRANSharp"/>
          <w:sz w:val="24"/>
          <w:szCs w:val="24"/>
          <w:bdr w:val="none" w:sz="0" w:space="0" w:color="auto" w:frame="1"/>
          <w:rtl/>
          <w:lang w:val="en-GB"/>
        </w:rPr>
        <w:t xml:space="preserve"> </w:t>
      </w:r>
      <w:r w:rsidRPr="00032439">
        <w:rPr>
          <w:rFonts w:ascii="IRANSharp" w:eastAsia="Arial Unicode MS" w:hAnsi="IRANSharp" w:cs="IRANSharp"/>
          <w:sz w:val="24"/>
          <w:szCs w:val="24"/>
          <w:bdr w:val="none" w:sz="0" w:space="0" w:color="auto" w:frame="1"/>
          <w:rtl/>
          <w:lang w:val="ar-SA"/>
        </w:rPr>
        <w:t>سرمایه</w:t>
      </w:r>
      <w:r w:rsidRPr="00032439">
        <w:rPr>
          <w:rFonts w:ascii="IRANSharp" w:eastAsia="Arial Unicode MS" w:hAnsi="IRANSharp" w:cs="IRANSharp"/>
          <w:sz w:val="24"/>
          <w:szCs w:val="24"/>
          <w:bdr w:val="none" w:sz="0" w:space="0" w:color="auto" w:frame="1"/>
          <w:lang w:val="en-GB"/>
        </w:rPr>
        <w:t>‌</w:t>
      </w:r>
      <w:r w:rsidRPr="00032439">
        <w:rPr>
          <w:rFonts w:ascii="IRANSharp" w:eastAsia="Arial Unicode MS" w:hAnsi="IRANSharp" w:cs="IRANSharp"/>
          <w:sz w:val="24"/>
          <w:szCs w:val="24"/>
          <w:bdr w:val="none" w:sz="0" w:space="0" w:color="auto" w:frame="1"/>
          <w:rtl/>
          <w:lang w:val="ar-SA"/>
        </w:rPr>
        <w:t>گذاری</w:t>
      </w:r>
      <w:r w:rsidRPr="00032439">
        <w:rPr>
          <w:rFonts w:ascii="IRANSharp" w:eastAsia="Arial Unicode MS" w:hAnsi="IRANSharp" w:cs="IRANSharp"/>
          <w:sz w:val="24"/>
          <w:szCs w:val="24"/>
          <w:bdr w:val="none" w:sz="0" w:space="0" w:color="auto" w:frame="1"/>
          <w:rtl/>
          <w:lang w:val="en-GB"/>
        </w:rPr>
        <w:t xml:space="preserve"> </w:t>
      </w:r>
      <w:r w:rsidRPr="00032439">
        <w:rPr>
          <w:rFonts w:ascii="IRANSharp" w:eastAsia="Arial Unicode MS" w:hAnsi="IRANSharp" w:cs="IRANSharp"/>
          <w:sz w:val="24"/>
          <w:szCs w:val="24"/>
          <w:bdr w:val="none" w:sz="0" w:space="0" w:color="auto" w:frame="1"/>
          <w:rtl/>
          <w:lang w:val="ar-SA"/>
        </w:rPr>
        <w:t>خصوصی</w:t>
      </w:r>
      <w:r w:rsidRPr="00032439">
        <w:rPr>
          <w:rFonts w:ascii="IRANSharp" w:eastAsia="Arial Unicode MS" w:hAnsi="IRANSharp" w:cs="IRANSharp"/>
          <w:sz w:val="24"/>
          <w:szCs w:val="24"/>
          <w:bdr w:val="none" w:sz="0" w:space="0" w:color="auto" w:frame="1"/>
          <w:rtl/>
          <w:lang w:val="en-GB"/>
        </w:rPr>
        <w:t xml:space="preserve">) است. </w:t>
      </w:r>
      <w:r w:rsidR="00E2125E">
        <w:rPr>
          <w:rFonts w:ascii="IRANSharp" w:eastAsia="Arial Unicode MS" w:hAnsi="IRANSharp" w:cs="IRANSharp"/>
          <w:sz w:val="24"/>
          <w:szCs w:val="24"/>
          <w:bdr w:val="none" w:sz="0" w:space="0" w:color="auto" w:frame="1"/>
          <w:rtl/>
          <w:lang w:val="en-GB"/>
        </w:rPr>
        <w:t>بااین‌حال</w:t>
      </w:r>
      <w:r w:rsidRPr="00032439">
        <w:rPr>
          <w:rFonts w:ascii="IRANSharp" w:eastAsia="Arial Unicode MS" w:hAnsi="IRANSharp" w:cs="IRANSharp"/>
          <w:sz w:val="24"/>
          <w:szCs w:val="24"/>
          <w:bdr w:val="none" w:sz="0" w:space="0" w:color="auto" w:frame="1"/>
          <w:rtl/>
          <w:lang w:val="en-GB"/>
        </w:rPr>
        <w:t xml:space="preserve"> «کمیته حقوق اقتصادی، اجتماعی و فرهنگی» </w:t>
      </w:r>
      <w:r w:rsidR="00E2125E">
        <w:rPr>
          <w:rFonts w:ascii="IRANSharp" w:eastAsia="Arial Unicode MS" w:hAnsi="IRANSharp" w:cs="IRANSharp"/>
          <w:sz w:val="24"/>
          <w:szCs w:val="24"/>
          <w:bdr w:val="none" w:sz="0" w:space="0" w:color="auto" w:frame="1"/>
          <w:rtl/>
          <w:lang w:val="en-GB"/>
        </w:rPr>
        <w:t>مرتباً</w:t>
      </w:r>
      <w:r w:rsidRPr="00032439">
        <w:rPr>
          <w:rFonts w:ascii="IRANSharp" w:eastAsia="Arial Unicode MS" w:hAnsi="IRANSharp" w:cs="IRANSharp"/>
          <w:sz w:val="24"/>
          <w:szCs w:val="24"/>
          <w:bdr w:val="none" w:sz="0" w:space="0" w:color="auto" w:frame="1"/>
          <w:rtl/>
          <w:lang w:val="en-GB"/>
        </w:rPr>
        <w:t xml:space="preserve"> با اوضاعی روبرو شده که </w:t>
      </w:r>
      <w:r w:rsidR="00E2125E">
        <w:rPr>
          <w:rFonts w:ascii="IRANSharp" w:eastAsia="Arial Unicode MS" w:hAnsi="IRANSharp" w:cs="IRANSharp"/>
          <w:sz w:val="24"/>
          <w:szCs w:val="24"/>
          <w:bdr w:val="none" w:sz="0" w:space="0" w:color="auto" w:frame="1"/>
          <w:rtl/>
          <w:lang w:val="en-GB"/>
        </w:rPr>
        <w:t>درنتیجه</w:t>
      </w:r>
      <w:r w:rsidRPr="00032439">
        <w:rPr>
          <w:rFonts w:ascii="IRANSharp" w:eastAsia="Arial Unicode MS" w:hAnsi="IRANSharp" w:cs="IRANSharp"/>
          <w:sz w:val="24"/>
          <w:szCs w:val="24"/>
          <w:bdr w:val="none" w:sz="0" w:space="0" w:color="auto" w:frame="1"/>
          <w:rtl/>
          <w:lang w:val="en-GB"/>
        </w:rPr>
        <w:t xml:space="preserve"> ناکامی دولت‌ها در تضمین اجرای هنجارها و موازین حقوق بشر پذیرفته شده در سطح بین‌المللی در حوزه قضایی تحت اختیارشان، فعالیت شرکت‌ها </w:t>
      </w:r>
      <w:r w:rsidR="00E2125E">
        <w:rPr>
          <w:rFonts w:ascii="IRANSharp" w:eastAsia="Arial Unicode MS" w:hAnsi="IRANSharp" w:cs="IRANSharp"/>
          <w:sz w:val="24"/>
          <w:szCs w:val="24"/>
          <w:bdr w:val="none" w:sz="0" w:space="0" w:color="auto" w:frame="1"/>
          <w:rtl/>
          <w:lang w:val="en-GB"/>
        </w:rPr>
        <w:t>تأثیری</w:t>
      </w:r>
      <w:r w:rsidRPr="00032439">
        <w:rPr>
          <w:rFonts w:ascii="IRANSharp" w:eastAsia="Arial Unicode MS" w:hAnsi="IRANSharp" w:cs="IRANSharp"/>
          <w:sz w:val="24"/>
          <w:szCs w:val="24"/>
          <w:bdr w:val="none" w:sz="0" w:space="0" w:color="auto" w:frame="1"/>
          <w:rtl/>
          <w:lang w:val="en-GB"/>
        </w:rPr>
        <w:t xml:space="preserve"> سو بر حقوق اقتصادی، اجتماعی و فرهنگی گذاشته است. اظهارنظر عموم</w:t>
      </w:r>
      <w:r w:rsidRPr="00032439">
        <w:rPr>
          <w:rFonts w:ascii="IRANSharp" w:eastAsia="Arial Unicode MS" w:hAnsi="IRANSharp" w:cs="IRANSharp"/>
          <w:sz w:val="24"/>
          <w:szCs w:val="24"/>
          <w:bdr w:val="none" w:sz="0" w:space="0" w:color="auto" w:frame="1"/>
          <w:rtl/>
          <w:lang w:val="en-GB" w:bidi="fa-IR"/>
        </w:rPr>
        <w:t>ی</w:t>
      </w:r>
      <w:r w:rsidRPr="00032439">
        <w:rPr>
          <w:rFonts w:ascii="IRANSharp" w:eastAsia="Arial Unicode MS" w:hAnsi="IRANSharp" w:cs="IRANSharp"/>
          <w:sz w:val="24"/>
          <w:szCs w:val="24"/>
          <w:bdr w:val="none" w:sz="0" w:space="0" w:color="auto" w:frame="1"/>
          <w:rtl/>
          <w:lang w:val="en-GB"/>
        </w:rPr>
        <w:t xml:space="preserve"> کنونی می‌کوشد وظایف دولت‌های عضوِ «میثاق بین‌المللی حقوق اقتصادی، اجتماعی و فرهنگی» را در چنین موقعیت‌هایی روشن سازد. هدف از این کار پیشگیری از آثار سو فعالیت شرکت‌ها بر حقوق بشر و رسیدگی به این آثار است.</w:t>
      </w:r>
    </w:p>
    <w:p w:rsidR="00032439" w:rsidRDefault="00032439" w:rsidP="00032439">
      <w:pPr>
        <w:bidi/>
        <w:spacing w:after="0" w:line="216" w:lineRule="auto"/>
        <w:jc w:val="lowKashida"/>
        <w:rPr>
          <w:rFonts w:ascii="IRANSharp" w:eastAsia="Arial Unicode MS" w:hAnsi="IRANSharp" w:cs="IRANSharp"/>
          <w:sz w:val="24"/>
          <w:szCs w:val="24"/>
          <w:bdr w:val="none" w:sz="0" w:space="0" w:color="auto" w:frame="1"/>
          <w:lang w:val="en-GB" w:bidi="fa-IR"/>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۲.</w:t>
      </w:r>
      <w:r w:rsidRPr="00032439">
        <w:rPr>
          <w:rFonts w:ascii="IRANSharp" w:eastAsia="Arial Unicode MS" w:hAnsi="IRANSharp" w:cs="IRANSharp"/>
          <w:sz w:val="24"/>
          <w:szCs w:val="24"/>
          <w:bdr w:val="none" w:sz="0" w:space="0" w:color="auto" w:frame="1"/>
          <w:rtl/>
          <w:lang w:val="en-GB"/>
        </w:rPr>
        <w:t xml:space="preserve"> این کمیته قبلاً به </w:t>
      </w:r>
      <w:r w:rsidR="00E2125E">
        <w:rPr>
          <w:rFonts w:ascii="IRANSharp" w:eastAsia="Arial Unicode MS" w:hAnsi="IRANSharp" w:cs="IRANSharp"/>
          <w:sz w:val="24"/>
          <w:szCs w:val="24"/>
          <w:bdr w:val="none" w:sz="0" w:space="0" w:color="auto" w:frame="1"/>
          <w:rtl/>
          <w:lang w:val="en-GB"/>
        </w:rPr>
        <w:t>تأثیر</w:t>
      </w:r>
      <w:r w:rsidRPr="00032439">
        <w:rPr>
          <w:rFonts w:ascii="IRANSharp" w:eastAsia="Arial Unicode MS" w:hAnsi="IRANSharp" w:cs="IRANSharp"/>
          <w:sz w:val="24"/>
          <w:szCs w:val="24"/>
          <w:bdr w:val="none" w:sz="0" w:space="0" w:color="auto" w:frame="1"/>
          <w:rtl/>
          <w:lang w:val="en-GB"/>
        </w:rPr>
        <w:t xml:space="preserve"> رو به رشد فعالیت‌ شرکت‌ها بر بهره‌وری از بعضی حقوق مشخص میثاق در رابطه با بهداشت</w:t>
      </w:r>
      <w:r w:rsidRPr="00032439">
        <w:rPr>
          <w:rFonts w:ascii="IRANSharp" w:eastAsia="Arial Unicode MS" w:hAnsi="IRANSharp" w:cs="IRANSharp"/>
          <w:sz w:val="24"/>
          <w:szCs w:val="24"/>
          <w:bdr w:val="none" w:sz="0" w:space="0" w:color="auto" w:frame="1"/>
          <w:vertAlign w:val="superscript"/>
          <w:rtl/>
          <w:lang w:val="en-GB"/>
        </w:rPr>
        <w:footnoteReference w:id="1"/>
      </w:r>
      <w:r w:rsidRPr="00032439">
        <w:rPr>
          <w:rFonts w:ascii="IRANSharp" w:eastAsia="Arial Unicode MS" w:hAnsi="IRANSharp" w:cs="IRANSharp"/>
          <w:sz w:val="24"/>
          <w:szCs w:val="24"/>
          <w:bdr w:val="none" w:sz="0" w:space="0" w:color="auto" w:frame="1"/>
          <w:rtl/>
          <w:lang w:val="en-GB"/>
        </w:rPr>
        <w:t>، مسکن،</w:t>
      </w:r>
      <w:r w:rsidRPr="00032439">
        <w:rPr>
          <w:rFonts w:ascii="IRANSharp" w:eastAsia="Arial Unicode MS" w:hAnsi="IRANSharp" w:cs="IRANSharp"/>
          <w:sz w:val="24"/>
          <w:szCs w:val="24"/>
          <w:bdr w:val="none" w:sz="0" w:space="0" w:color="auto" w:frame="1"/>
          <w:vertAlign w:val="superscript"/>
          <w:rtl/>
          <w:lang w:val="en-GB"/>
        </w:rPr>
        <w:footnoteReference w:id="2"/>
      </w:r>
      <w:r w:rsidR="00032439">
        <w:rPr>
          <w:rFonts w:ascii="IRANSharp" w:eastAsia="Arial Unicode MS" w:hAnsi="IRANSharp" w:cs="IRANSharp"/>
          <w:sz w:val="24"/>
          <w:szCs w:val="24"/>
          <w:bdr w:val="none" w:sz="0" w:space="0" w:color="auto" w:frame="1"/>
          <w:rtl/>
          <w:lang w:val="en-GB"/>
        </w:rPr>
        <w:t xml:space="preserve"> غذا</w:t>
      </w:r>
      <w:r w:rsidRPr="00032439">
        <w:rPr>
          <w:rFonts w:ascii="IRANSharp" w:eastAsia="Arial Unicode MS" w:hAnsi="IRANSharp" w:cs="IRANSharp"/>
          <w:sz w:val="24"/>
          <w:szCs w:val="24"/>
          <w:bdr w:val="none" w:sz="0" w:space="0" w:color="auto" w:frame="1"/>
          <w:rtl/>
          <w:lang w:val="en-GB"/>
        </w:rPr>
        <w:t>،</w:t>
      </w:r>
      <w:r w:rsidRPr="00032439">
        <w:rPr>
          <w:rFonts w:ascii="IRANSharp" w:eastAsia="Arial Unicode MS" w:hAnsi="IRANSharp" w:cs="IRANSharp"/>
          <w:sz w:val="24"/>
          <w:szCs w:val="24"/>
          <w:bdr w:val="none" w:sz="0" w:space="0" w:color="auto" w:frame="1"/>
          <w:vertAlign w:val="superscript"/>
          <w:rtl/>
          <w:lang w:val="en-GB"/>
        </w:rPr>
        <w:footnoteReference w:id="3"/>
      </w:r>
      <w:r w:rsidRPr="00032439">
        <w:rPr>
          <w:rFonts w:ascii="IRANSharp" w:eastAsia="Arial Unicode MS" w:hAnsi="IRANSharp" w:cs="IRANSharp"/>
          <w:sz w:val="24"/>
          <w:szCs w:val="24"/>
          <w:bdr w:val="none" w:sz="0" w:space="0" w:color="auto" w:frame="1"/>
          <w:rtl/>
          <w:lang w:val="en-GB"/>
        </w:rPr>
        <w:t xml:space="preserve"> آب،</w:t>
      </w:r>
      <w:r w:rsidRPr="00032439">
        <w:rPr>
          <w:rFonts w:ascii="IRANSharp" w:eastAsia="Arial Unicode MS" w:hAnsi="IRANSharp" w:cs="IRANSharp"/>
          <w:sz w:val="24"/>
          <w:szCs w:val="24"/>
          <w:bdr w:val="none" w:sz="0" w:space="0" w:color="auto" w:frame="1"/>
          <w:vertAlign w:val="superscript"/>
          <w:rtl/>
          <w:lang w:val="en-GB"/>
        </w:rPr>
        <w:footnoteReference w:id="4"/>
      </w:r>
      <w:r w:rsidRPr="00032439">
        <w:rPr>
          <w:rFonts w:ascii="IRANSharp" w:eastAsia="Arial Unicode MS" w:hAnsi="IRANSharp" w:cs="IRANSharp"/>
          <w:sz w:val="24"/>
          <w:szCs w:val="24"/>
          <w:bdr w:val="none" w:sz="0" w:space="0" w:color="auto" w:frame="1"/>
          <w:rtl/>
          <w:lang w:val="en-GB"/>
        </w:rPr>
        <w:t xml:space="preserve"> </w:t>
      </w:r>
      <w:r w:rsidR="00E2125E">
        <w:rPr>
          <w:rFonts w:ascii="IRANSharp" w:eastAsia="Arial Unicode MS" w:hAnsi="IRANSharp" w:cs="IRANSharp"/>
          <w:sz w:val="24"/>
          <w:szCs w:val="24"/>
          <w:bdr w:val="none" w:sz="0" w:space="0" w:color="auto" w:frame="1"/>
          <w:rtl/>
          <w:lang w:val="en-GB"/>
        </w:rPr>
        <w:t>تأمین</w:t>
      </w:r>
      <w:r w:rsidRPr="00032439">
        <w:rPr>
          <w:rFonts w:ascii="IRANSharp" w:eastAsia="Arial Unicode MS" w:hAnsi="IRANSharp" w:cs="IRANSharp"/>
          <w:sz w:val="24"/>
          <w:szCs w:val="24"/>
          <w:bdr w:val="none" w:sz="0" w:space="0" w:color="auto" w:frame="1"/>
          <w:rtl/>
          <w:lang w:val="en-GB"/>
        </w:rPr>
        <w:t xml:space="preserve"> اجتماعی،</w:t>
      </w:r>
      <w:r w:rsidRPr="00032439">
        <w:rPr>
          <w:rFonts w:ascii="IRANSharp" w:eastAsia="Arial Unicode MS" w:hAnsi="IRANSharp" w:cs="IRANSharp"/>
          <w:sz w:val="24"/>
          <w:szCs w:val="24"/>
          <w:bdr w:val="none" w:sz="0" w:space="0" w:color="auto" w:frame="1"/>
          <w:vertAlign w:val="superscript"/>
          <w:rtl/>
          <w:lang w:val="en-GB"/>
        </w:rPr>
        <w:footnoteReference w:id="5"/>
      </w:r>
      <w:r w:rsidRPr="00032439">
        <w:rPr>
          <w:rFonts w:ascii="IRANSharp" w:eastAsia="Arial Unicode MS" w:hAnsi="IRANSharp" w:cs="IRANSharp"/>
          <w:sz w:val="24"/>
          <w:szCs w:val="24"/>
          <w:bdr w:val="none" w:sz="0" w:space="0" w:color="auto" w:frame="1"/>
          <w:rtl/>
          <w:lang w:val="en-GB"/>
        </w:rPr>
        <w:t xml:space="preserve"> حق کار،</w:t>
      </w:r>
      <w:r w:rsidRPr="00032439">
        <w:rPr>
          <w:rFonts w:ascii="IRANSharp" w:eastAsia="Arial Unicode MS" w:hAnsi="IRANSharp" w:cs="IRANSharp"/>
          <w:sz w:val="24"/>
          <w:szCs w:val="24"/>
          <w:bdr w:val="none" w:sz="0" w:space="0" w:color="auto" w:frame="1"/>
          <w:vertAlign w:val="superscript"/>
          <w:rtl/>
          <w:lang w:val="en-GB"/>
        </w:rPr>
        <w:footnoteReference w:id="6"/>
      </w:r>
      <w:r w:rsidRPr="00032439">
        <w:rPr>
          <w:rFonts w:ascii="IRANSharp" w:eastAsia="Arial Unicode MS" w:hAnsi="IRANSharp" w:cs="IRANSharp"/>
          <w:sz w:val="24"/>
          <w:szCs w:val="24"/>
          <w:bdr w:val="none" w:sz="0" w:space="0" w:color="auto" w:frame="1"/>
          <w:rtl/>
          <w:lang w:val="en-GB"/>
        </w:rPr>
        <w:t xml:space="preserve"> حق شرایط عادلانه و مناسب کار</w:t>
      </w:r>
      <w:r w:rsidRPr="00032439">
        <w:rPr>
          <w:rFonts w:ascii="IRANSharp" w:eastAsia="Arial Unicode MS" w:hAnsi="IRANSharp" w:cs="IRANSharp"/>
          <w:sz w:val="24"/>
          <w:szCs w:val="24"/>
          <w:bdr w:val="none" w:sz="0" w:space="0" w:color="auto" w:frame="1"/>
          <w:vertAlign w:val="superscript"/>
          <w:rtl/>
          <w:lang w:val="en-GB"/>
        </w:rPr>
        <w:footnoteReference w:id="7"/>
      </w:r>
      <w:r w:rsidR="00032439">
        <w:rPr>
          <w:rFonts w:ascii="IRANSharp" w:eastAsia="Arial Unicode MS" w:hAnsi="IRANSharp" w:cs="IRANSharp"/>
          <w:sz w:val="24"/>
          <w:szCs w:val="24"/>
          <w:bdr w:val="none" w:sz="0" w:space="0" w:color="auto" w:frame="1"/>
          <w:rtl/>
          <w:lang w:val="en-GB"/>
        </w:rPr>
        <w:t xml:space="preserve"> و</w:t>
      </w:r>
      <w:r w:rsidRPr="00032439">
        <w:rPr>
          <w:rFonts w:ascii="IRANSharp" w:eastAsia="Arial Unicode MS" w:hAnsi="IRANSharp" w:cs="IRANSharp"/>
          <w:sz w:val="24"/>
          <w:szCs w:val="24"/>
          <w:bdr w:val="none" w:sz="0" w:space="0" w:color="auto" w:frame="1"/>
          <w:rtl/>
          <w:lang w:val="en-GB"/>
        </w:rPr>
        <w:t xml:space="preserve"> حق تشکیل اتحادیه‌های کارگری و پیوستن به آن‌ها پرداخته است.</w:t>
      </w:r>
      <w:r w:rsidRPr="00032439">
        <w:rPr>
          <w:rFonts w:ascii="IRANSharp" w:eastAsia="Arial Unicode MS" w:hAnsi="IRANSharp" w:cs="IRANSharp"/>
          <w:sz w:val="24"/>
          <w:szCs w:val="24"/>
          <w:bdr w:val="none" w:sz="0" w:space="0" w:color="auto" w:frame="1"/>
          <w:vertAlign w:val="superscript"/>
          <w:rtl/>
          <w:lang w:val="en-GB"/>
        </w:rPr>
        <w:footnoteReference w:id="8"/>
      </w:r>
      <w:r w:rsidRPr="00032439">
        <w:rPr>
          <w:rFonts w:ascii="IRANSharp" w:eastAsia="Arial Unicode MS" w:hAnsi="IRANSharp" w:cs="IRANSharp"/>
          <w:sz w:val="24"/>
          <w:szCs w:val="24"/>
          <w:bdr w:val="none" w:sz="0" w:space="0" w:color="auto" w:frame="1"/>
          <w:rtl/>
          <w:lang w:val="en-GB"/>
        </w:rPr>
        <w:t xml:space="preserve"> کمیته به‌اضافه در مشاهدات نهایی خود در مورد گزارش‌های دولت‌های عضو به این </w:t>
      </w:r>
      <w:r w:rsidR="00E2125E">
        <w:rPr>
          <w:rFonts w:ascii="IRANSharp" w:eastAsia="Arial Unicode MS" w:hAnsi="IRANSharp" w:cs="IRANSharp"/>
          <w:sz w:val="24"/>
          <w:szCs w:val="24"/>
          <w:bdr w:val="none" w:sz="0" w:space="0" w:color="auto" w:frame="1"/>
          <w:rtl/>
          <w:lang w:val="en-GB"/>
        </w:rPr>
        <w:t>مسئله</w:t>
      </w:r>
      <w:r w:rsidRPr="00032439">
        <w:rPr>
          <w:rFonts w:ascii="IRANSharp" w:eastAsia="Arial Unicode MS" w:hAnsi="IRANSharp" w:cs="IRANSharp"/>
          <w:sz w:val="24"/>
          <w:szCs w:val="24"/>
          <w:bdr w:val="none" w:sz="0" w:space="0" w:color="auto" w:frame="1"/>
          <w:rtl/>
          <w:lang w:val="en-GB"/>
        </w:rPr>
        <w:t xml:space="preserve"> پرداخته است و همچنین در اولین تصمیم خود در مکاتبه‌ای موردی.</w:t>
      </w:r>
      <w:r w:rsidRPr="00032439">
        <w:rPr>
          <w:rFonts w:ascii="IRANSharp" w:eastAsia="Arial Unicode MS" w:hAnsi="IRANSharp" w:cs="IRANSharp"/>
          <w:sz w:val="24"/>
          <w:szCs w:val="24"/>
          <w:bdr w:val="none" w:sz="0" w:space="0" w:color="auto" w:frame="1"/>
          <w:vertAlign w:val="superscript"/>
          <w:rtl/>
          <w:lang w:val="en-GB" w:bidi="fa-IR"/>
        </w:rPr>
        <w:footnoteReference w:customMarkFollows="1" w:id="9"/>
        <w:t>۱۰</w:t>
      </w:r>
      <w:r w:rsidRPr="00032439">
        <w:rPr>
          <w:rFonts w:ascii="IRANSharp" w:eastAsia="Arial Unicode MS" w:hAnsi="IRANSharp" w:cs="IRANSharp"/>
          <w:sz w:val="24"/>
          <w:szCs w:val="24"/>
          <w:bdr w:val="none" w:sz="0" w:space="0" w:color="auto" w:frame="1"/>
          <w:rtl/>
          <w:lang w:val="en-GB"/>
        </w:rPr>
        <w:t xml:space="preserve"> کمیته در سال </w:t>
      </w:r>
      <w:r w:rsidRPr="00032439">
        <w:rPr>
          <w:rFonts w:ascii="IRANSharp" w:eastAsia="Arial Unicode MS" w:hAnsi="IRANSharp" w:cs="IRANSharp"/>
          <w:sz w:val="24"/>
          <w:szCs w:val="24"/>
          <w:bdr w:val="none" w:sz="0" w:space="0" w:color="auto" w:frame="1"/>
          <w:rtl/>
          <w:lang w:val="en-GB" w:bidi="fa-IR"/>
        </w:rPr>
        <w:t>۲۰۱۱</w:t>
      </w:r>
      <w:r w:rsidRPr="00032439">
        <w:rPr>
          <w:rFonts w:ascii="IRANSharp" w:eastAsia="Arial Unicode MS" w:hAnsi="IRANSharp" w:cs="IRANSharp"/>
          <w:sz w:val="24"/>
          <w:szCs w:val="24"/>
          <w:bdr w:val="none" w:sz="0" w:space="0" w:color="auto" w:frame="1"/>
          <w:rtl/>
          <w:lang w:val="en-GB"/>
        </w:rPr>
        <w:t xml:space="preserve"> بیانیه‌ای در مورد وظایف دولت‌ها در رابطه با مسئولیت‌های شرکت‌ها در چارچوب حقوق میثاق تصویب کرد.</w:t>
      </w:r>
      <w:r w:rsidRPr="00032439">
        <w:rPr>
          <w:rFonts w:ascii="IRANSharp" w:eastAsia="Arial Unicode MS" w:hAnsi="IRANSharp" w:cs="IRANSharp"/>
          <w:sz w:val="24"/>
          <w:szCs w:val="24"/>
          <w:bdr w:val="none" w:sz="0" w:space="0" w:color="auto" w:frame="1"/>
          <w:vertAlign w:val="superscript"/>
          <w:rtl/>
          <w:lang w:val="en-GB"/>
        </w:rPr>
        <w:footnoteReference w:id="10"/>
      </w:r>
      <w:r w:rsidRPr="00032439">
        <w:rPr>
          <w:rFonts w:ascii="IRANSharp" w:eastAsia="Arial Unicode MS" w:hAnsi="IRANSharp" w:cs="IRANSharp"/>
          <w:sz w:val="24"/>
          <w:szCs w:val="24"/>
          <w:bdr w:val="none" w:sz="0" w:space="0" w:color="auto" w:frame="1"/>
          <w:rtl/>
          <w:lang w:val="en-GB"/>
        </w:rPr>
        <w:t xml:space="preserve"> اظهارنظر عمومی کنونی را باید در کنار این اسناد قبلی خواند. این سند در ضمن </w:t>
      </w:r>
      <w:r w:rsidRPr="00032439">
        <w:rPr>
          <w:rFonts w:ascii="IRANSharp" w:eastAsia="Arial Unicode MS" w:hAnsi="IRANSharp" w:cs="IRANSharp"/>
          <w:sz w:val="24"/>
          <w:szCs w:val="24"/>
          <w:bdr w:val="none" w:sz="0" w:space="0" w:color="auto" w:frame="1"/>
          <w:rtl/>
          <w:lang w:val="en-GB"/>
        </w:rPr>
        <w:lastRenderedPageBreak/>
        <w:t>پیشرفت‌های حاصله درون سازمان جهانی کار</w:t>
      </w:r>
      <w:r w:rsidRPr="00032439">
        <w:rPr>
          <w:rFonts w:ascii="IRANSharp" w:eastAsia="Arial Unicode MS" w:hAnsi="IRANSharp" w:cs="IRANSharp"/>
          <w:sz w:val="24"/>
          <w:szCs w:val="24"/>
          <w:bdr w:val="none" w:sz="0" w:space="0" w:color="auto" w:frame="1"/>
          <w:vertAlign w:val="superscript"/>
          <w:rtl/>
          <w:lang w:val="en-GB"/>
        </w:rPr>
        <w:footnoteReference w:id="11"/>
      </w:r>
      <w:r w:rsidRPr="00032439">
        <w:rPr>
          <w:rFonts w:ascii="IRANSharp" w:eastAsia="Arial Unicode MS" w:hAnsi="IRANSharp" w:cs="IRANSharp"/>
          <w:sz w:val="24"/>
          <w:szCs w:val="24"/>
          <w:bdr w:val="none" w:sz="0" w:space="0" w:color="auto" w:frame="1"/>
          <w:rtl/>
          <w:lang w:val="en-GB"/>
        </w:rPr>
        <w:t xml:space="preserve"> و سازمان‌های منطقه‌ای همچون شورای اروپا را در نظر می‌گیرد.</w:t>
      </w:r>
      <w:r w:rsidRPr="00032439">
        <w:rPr>
          <w:rFonts w:ascii="IRANSharp" w:eastAsia="Arial Unicode MS" w:hAnsi="IRANSharp" w:cs="IRANSharp"/>
          <w:sz w:val="24"/>
          <w:szCs w:val="24"/>
          <w:bdr w:val="none" w:sz="0" w:space="0" w:color="auto" w:frame="1"/>
          <w:vertAlign w:val="superscript"/>
          <w:rtl/>
          <w:lang w:val="en-GB"/>
        </w:rPr>
        <w:footnoteReference w:id="12"/>
      </w:r>
      <w:r w:rsidRPr="00032439">
        <w:rPr>
          <w:rFonts w:ascii="IRANSharp" w:eastAsia="Arial Unicode MS" w:hAnsi="IRANSharp" w:cs="IRANSharp"/>
          <w:sz w:val="24"/>
          <w:szCs w:val="24"/>
          <w:bdr w:val="none" w:sz="0" w:space="0" w:color="auto" w:frame="1"/>
          <w:rtl/>
          <w:lang w:val="en-GB"/>
        </w:rPr>
        <w:t xml:space="preserve"> کمیته در تنظیم اظهارنظر عمومی حاضر سندِ «اصول راهنما در مورد حقوق شرکت‌ها و حقوق بشر» را که «شورای حقوق بشر» در سال </w:t>
      </w:r>
      <w:r w:rsidRPr="00032439">
        <w:rPr>
          <w:rFonts w:ascii="IRANSharp" w:eastAsia="Arial Unicode MS" w:hAnsi="IRANSharp" w:cs="IRANSharp"/>
          <w:sz w:val="24"/>
          <w:szCs w:val="24"/>
          <w:bdr w:val="none" w:sz="0" w:space="0" w:color="auto" w:frame="1"/>
          <w:rtl/>
          <w:lang w:val="en-GB" w:bidi="fa-IR"/>
        </w:rPr>
        <w:t>۲۰۱۱</w:t>
      </w:r>
      <w:r w:rsidRPr="00032439">
        <w:rPr>
          <w:rFonts w:ascii="IRANSharp" w:eastAsia="Arial Unicode MS" w:hAnsi="IRANSharp" w:cs="IRANSharp"/>
          <w:sz w:val="24"/>
          <w:szCs w:val="24"/>
          <w:bdr w:val="none" w:sz="0" w:space="0" w:color="auto" w:frame="1"/>
          <w:rtl/>
          <w:lang w:val="en-GB"/>
        </w:rPr>
        <w:t xml:space="preserve"> تصویب کرد</w:t>
      </w:r>
      <w:r w:rsidRPr="00032439">
        <w:rPr>
          <w:rFonts w:ascii="IRANSharp" w:eastAsia="Arial Unicode MS" w:hAnsi="IRANSharp" w:cs="IRANSharp"/>
          <w:sz w:val="24"/>
          <w:szCs w:val="24"/>
          <w:bdr w:val="none" w:sz="0" w:space="0" w:color="auto" w:frame="1"/>
          <w:vertAlign w:val="superscript"/>
          <w:rtl/>
          <w:lang w:val="en-GB"/>
        </w:rPr>
        <w:footnoteReference w:id="13"/>
      </w:r>
      <w:r w:rsidRPr="00032439">
        <w:rPr>
          <w:rFonts w:ascii="IRANSharp" w:eastAsia="Arial Unicode MS" w:hAnsi="IRANSharp" w:cs="IRANSharp"/>
          <w:sz w:val="24"/>
          <w:szCs w:val="24"/>
          <w:bdr w:val="none" w:sz="0" w:space="0" w:color="auto" w:frame="1"/>
          <w:rtl/>
          <w:lang w:val="en-GB"/>
        </w:rPr>
        <w:t xml:space="preserve"> و همچنین مشارکت در این بحث توسط نهادهای مربوط به معاهده‌های حقوق بشری و روندهای ویژه مختلف را در نظر گرفته.</w:t>
      </w:r>
      <w:r w:rsidRPr="00032439">
        <w:rPr>
          <w:rFonts w:ascii="IRANSharp" w:eastAsia="Arial Unicode MS" w:hAnsi="IRANSharp" w:cs="IRANSharp"/>
          <w:sz w:val="24"/>
          <w:szCs w:val="24"/>
          <w:bdr w:val="none" w:sz="0" w:space="0" w:color="auto" w:frame="1"/>
          <w:vertAlign w:val="superscript"/>
          <w:lang w:val="en-GB"/>
        </w:rPr>
        <w:footnoteReference w:id="14"/>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lang w:val="en-GB"/>
        </w:rPr>
      </w:pPr>
    </w:p>
    <w:p w:rsidR="00D416C1" w:rsidRPr="00032439" w:rsidRDefault="00D416C1" w:rsidP="00032439">
      <w:pPr>
        <w:pStyle w:val="Heading6"/>
        <w:bidi/>
        <w:jc w:val="center"/>
        <w:rPr>
          <w:rFonts w:ascii="IRANSharp" w:hAnsi="IRANSharp" w:cs="IRANSharp"/>
          <w:sz w:val="28"/>
          <w:szCs w:val="28"/>
          <w:bdr w:val="none" w:sz="0" w:space="0" w:color="auto" w:frame="1"/>
          <w:lang w:val="en-GB"/>
        </w:rPr>
      </w:pPr>
      <w:r w:rsidRPr="00032439">
        <w:rPr>
          <w:rFonts w:ascii="IRANSharp" w:hAnsi="IRANSharp" w:cs="IRANSharp"/>
          <w:sz w:val="28"/>
          <w:szCs w:val="28"/>
          <w:bdr w:val="none" w:sz="0" w:space="0" w:color="auto" w:frame="1"/>
          <w:rtl/>
          <w:lang w:val="en-GB"/>
        </w:rPr>
        <w:t>دو. چارچوب</w:t>
      </w:r>
      <w:bookmarkStart w:id="1" w:name="_GoBack"/>
      <w:bookmarkEnd w:id="1"/>
      <w:r w:rsidRPr="00032439">
        <w:rPr>
          <w:rFonts w:ascii="IRANSharp" w:hAnsi="IRANSharp" w:cs="IRANSharp"/>
          <w:sz w:val="28"/>
          <w:szCs w:val="28"/>
          <w:bdr w:val="none" w:sz="0" w:space="0" w:color="auto" w:frame="1"/>
          <w:rtl/>
          <w:lang w:val="en-GB"/>
        </w:rPr>
        <w:t xml:space="preserve"> و گستره</w:t>
      </w:r>
    </w:p>
    <w:p w:rsidR="00032439" w:rsidRPr="00032439" w:rsidRDefault="00032439" w:rsidP="00032439">
      <w:pPr>
        <w:bidi/>
        <w:rPr>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 xml:space="preserve">۳. </w:t>
      </w:r>
      <w:r w:rsidRPr="00032439">
        <w:rPr>
          <w:rFonts w:ascii="IRANSharp" w:eastAsia="Arial Unicode MS" w:hAnsi="IRANSharp" w:cs="IRANSharp"/>
          <w:sz w:val="24"/>
          <w:szCs w:val="24"/>
          <w:bdr w:val="none" w:sz="0" w:space="0" w:color="auto" w:frame="1"/>
          <w:rtl/>
          <w:lang w:val="en-GB"/>
        </w:rPr>
        <w:t xml:space="preserve">در این اظهارنظر عمومی منظور ما از «فعالیت‌ شرکت‌ها» تمام فعالیت‌های نهادهای شرکتی می‌شود، چه آن‌ها که فعالیت فراملیتی دارند و چه آن‌ها که فعالیت‌هایشان </w:t>
      </w:r>
      <w:r w:rsidR="00E2125E">
        <w:rPr>
          <w:rFonts w:ascii="IRANSharp" w:eastAsia="Arial Unicode MS" w:hAnsi="IRANSharp" w:cs="IRANSharp"/>
          <w:sz w:val="24"/>
          <w:szCs w:val="24"/>
          <w:bdr w:val="none" w:sz="0" w:space="0" w:color="auto" w:frame="1"/>
          <w:rtl/>
          <w:lang w:val="en-GB"/>
        </w:rPr>
        <w:t>صرفاً</w:t>
      </w:r>
      <w:r w:rsidRPr="00032439">
        <w:rPr>
          <w:rFonts w:ascii="IRANSharp" w:eastAsia="Arial Unicode MS" w:hAnsi="IRANSharp" w:cs="IRANSharp"/>
          <w:sz w:val="24"/>
          <w:szCs w:val="24"/>
          <w:bdr w:val="none" w:sz="0" w:space="0" w:color="auto" w:frame="1"/>
          <w:rtl/>
          <w:lang w:val="en-GB"/>
        </w:rPr>
        <w:t xml:space="preserve"> داخلی است؛ چه آن‌ها که </w:t>
      </w:r>
      <w:r w:rsidR="00E2125E">
        <w:rPr>
          <w:rFonts w:ascii="IRANSharp" w:eastAsia="Arial Unicode MS" w:hAnsi="IRANSharp" w:cs="IRANSharp"/>
          <w:sz w:val="24"/>
          <w:szCs w:val="24"/>
          <w:bdr w:val="none" w:sz="0" w:space="0" w:color="auto" w:frame="1"/>
          <w:rtl/>
          <w:lang w:val="en-GB"/>
        </w:rPr>
        <w:t>کاملاً</w:t>
      </w:r>
      <w:r w:rsidRPr="00032439">
        <w:rPr>
          <w:rFonts w:ascii="IRANSharp" w:eastAsia="Arial Unicode MS" w:hAnsi="IRANSharp" w:cs="IRANSharp"/>
          <w:sz w:val="24"/>
          <w:szCs w:val="24"/>
          <w:bdr w:val="none" w:sz="0" w:space="0" w:color="auto" w:frame="1"/>
          <w:rtl/>
          <w:lang w:val="en-GB"/>
        </w:rPr>
        <w:t xml:space="preserve"> مالکیت خصوصی دارند و چه آن‌ها که دولتی‌اند؛ و بی‌توجه به‌اندازه، حیطه اقتصادی، مکان، مالکیت و ساختار.</w:t>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rtl/>
          <w:lang w:val="en-GB"/>
        </w:rPr>
      </w:pPr>
    </w:p>
    <w:p w:rsidR="00D416C1" w:rsidRPr="00032439"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 xml:space="preserve">۴. </w:t>
      </w:r>
      <w:r w:rsidRPr="00032439">
        <w:rPr>
          <w:rFonts w:ascii="IRANSharp" w:eastAsia="Arial Unicode MS" w:hAnsi="IRANSharp" w:cs="IRANSharp"/>
          <w:sz w:val="24"/>
          <w:szCs w:val="24"/>
          <w:bdr w:val="none" w:sz="0" w:space="0" w:color="auto" w:frame="1"/>
          <w:rtl/>
          <w:lang w:val="en-GB"/>
        </w:rPr>
        <w:t>در بعضی حوزه‌های قضایی مشخص افراد حق اقدام مستقیم علیه شرکت‌ها برای نقض حقوق اقتصادی، اجتماعی و فرهنگی را دارند؛ حال یا برای این‌که بر این نهادهای خصوصی وظایف (منفی) تحمیل شود تا عمل خاصی را انجام ندهند و یا برای آن‌که وظایفی (مثبت) بر آن‌ها تحمیل شود که وادار به انجام اقدامات خاصی باشند و یا به مشارکت در بهره‌وری از این حقوق.</w:t>
      </w:r>
      <w:r w:rsidRPr="00032439">
        <w:rPr>
          <w:rFonts w:ascii="IRANSharp" w:eastAsia="Arial Unicode MS" w:hAnsi="IRANSharp" w:cs="IRANSharp"/>
          <w:sz w:val="24"/>
          <w:szCs w:val="24"/>
          <w:bdr w:val="none" w:sz="0" w:space="0" w:color="auto" w:frame="1"/>
          <w:vertAlign w:val="superscript"/>
          <w:rtl/>
          <w:lang w:val="en-GB"/>
        </w:rPr>
        <w:footnoteReference w:id="15"/>
      </w:r>
      <w:r w:rsidRPr="00032439">
        <w:rPr>
          <w:rFonts w:ascii="IRANSharp" w:eastAsia="Arial Unicode MS" w:hAnsi="IRANSharp" w:cs="IRANSharp"/>
          <w:sz w:val="24"/>
          <w:szCs w:val="24"/>
          <w:bdr w:val="none" w:sz="0" w:space="0" w:color="auto" w:frame="1"/>
          <w:rtl/>
          <w:lang w:val="en-GB"/>
        </w:rPr>
        <w:t xml:space="preserve"> در ضمن شمار بسیاری از قوانین داخلی هستند که هدف از آن‌ها پاسداشت حقوق مشخص اقتصادی، اجتماعی و فرهنگی است که </w:t>
      </w:r>
      <w:r w:rsidR="00E2125E">
        <w:rPr>
          <w:rFonts w:ascii="IRANSharp" w:eastAsia="Arial Unicode MS" w:hAnsi="IRANSharp" w:cs="IRANSharp"/>
          <w:sz w:val="24"/>
          <w:szCs w:val="24"/>
          <w:bdr w:val="none" w:sz="0" w:space="0" w:color="auto" w:frame="1"/>
          <w:rtl/>
          <w:lang w:val="en-GB"/>
        </w:rPr>
        <w:t>مستقیماً</w:t>
      </w:r>
      <w:r w:rsidRPr="00032439">
        <w:rPr>
          <w:rFonts w:ascii="IRANSharp" w:eastAsia="Arial Unicode MS" w:hAnsi="IRANSharp" w:cs="IRANSharp"/>
          <w:sz w:val="24"/>
          <w:szCs w:val="24"/>
          <w:bdr w:val="none" w:sz="0" w:space="0" w:color="auto" w:frame="1"/>
          <w:rtl/>
          <w:lang w:val="en-GB"/>
        </w:rPr>
        <w:t xml:space="preserve"> به شرکت‌ها مربوط می‌شوند </w:t>
      </w:r>
      <w:r w:rsidR="00E2125E">
        <w:rPr>
          <w:rFonts w:ascii="IRANSharp" w:eastAsia="Arial Unicode MS" w:hAnsi="IRANSharp" w:cs="IRANSharp"/>
          <w:sz w:val="24"/>
          <w:szCs w:val="24"/>
          <w:bdr w:val="none" w:sz="0" w:space="0" w:color="auto" w:frame="1"/>
          <w:rtl/>
          <w:lang w:val="en-GB"/>
        </w:rPr>
        <w:t>مثلاً</w:t>
      </w:r>
      <w:r w:rsidRPr="00032439">
        <w:rPr>
          <w:rFonts w:ascii="IRANSharp" w:eastAsia="Arial Unicode MS" w:hAnsi="IRANSharp" w:cs="IRANSharp"/>
          <w:sz w:val="24"/>
          <w:szCs w:val="24"/>
          <w:bdr w:val="none" w:sz="0" w:space="0" w:color="auto" w:frame="1"/>
          <w:rtl/>
          <w:lang w:val="en-GB"/>
        </w:rPr>
        <w:t xml:space="preserve"> </w:t>
      </w:r>
      <w:r w:rsidR="00E2125E">
        <w:rPr>
          <w:rFonts w:ascii="IRANSharp" w:eastAsia="Arial Unicode MS" w:hAnsi="IRANSharp" w:cs="IRANSharp"/>
          <w:sz w:val="24"/>
          <w:szCs w:val="24"/>
          <w:bdr w:val="none" w:sz="0" w:space="0" w:color="auto" w:frame="1"/>
          <w:rtl/>
          <w:lang w:val="en-GB"/>
        </w:rPr>
        <w:t>درزم</w:t>
      </w:r>
      <w:r w:rsidR="00E2125E">
        <w:rPr>
          <w:rFonts w:ascii="IRANSharp" w:eastAsia="Arial Unicode MS" w:hAnsi="IRANSharp" w:cs="IRANSharp" w:hint="cs"/>
          <w:sz w:val="24"/>
          <w:szCs w:val="24"/>
          <w:bdr w:val="none" w:sz="0" w:space="0" w:color="auto" w:frame="1"/>
          <w:rtl/>
          <w:lang w:val="en-GB"/>
        </w:rPr>
        <w:t>ی</w:t>
      </w:r>
      <w:r w:rsidR="00E2125E">
        <w:rPr>
          <w:rFonts w:ascii="IRANSharp" w:eastAsia="Arial Unicode MS" w:hAnsi="IRANSharp" w:cs="IRANSharp" w:hint="eastAsia"/>
          <w:sz w:val="24"/>
          <w:szCs w:val="24"/>
          <w:bdr w:val="none" w:sz="0" w:space="0" w:color="auto" w:frame="1"/>
          <w:rtl/>
          <w:lang w:val="en-GB"/>
        </w:rPr>
        <w:t>نهٔ</w:t>
      </w:r>
      <w:r w:rsidRPr="00032439">
        <w:rPr>
          <w:rFonts w:ascii="IRANSharp" w:eastAsia="Arial Unicode MS" w:hAnsi="IRANSharp" w:cs="IRANSharp"/>
          <w:sz w:val="24"/>
          <w:szCs w:val="24"/>
          <w:bdr w:val="none" w:sz="0" w:space="0" w:color="auto" w:frame="1"/>
          <w:rtl/>
          <w:lang w:val="en-GB"/>
        </w:rPr>
        <w:t xml:space="preserve"> عدم تبعیض، ارائه خدمات درمانی، </w:t>
      </w:r>
      <w:r w:rsidR="00E2125E">
        <w:rPr>
          <w:rFonts w:ascii="IRANSharp" w:eastAsia="Arial Unicode MS" w:hAnsi="IRANSharp" w:cs="IRANSharp"/>
          <w:sz w:val="24"/>
          <w:szCs w:val="24"/>
          <w:bdr w:val="none" w:sz="0" w:space="0" w:color="auto" w:frame="1"/>
          <w:rtl/>
          <w:lang w:val="en-GB"/>
        </w:rPr>
        <w:t>آموزش‌وپرورش</w:t>
      </w:r>
      <w:r w:rsidRPr="00032439">
        <w:rPr>
          <w:rFonts w:ascii="IRANSharp" w:eastAsia="Arial Unicode MS" w:hAnsi="IRANSharp" w:cs="IRANSharp"/>
          <w:sz w:val="24"/>
          <w:szCs w:val="24"/>
          <w:bdr w:val="none" w:sz="0" w:space="0" w:color="auto" w:frame="1"/>
          <w:rtl/>
          <w:lang w:val="en-GB"/>
        </w:rPr>
        <w:t>، محیط‌زیست، روابط اشتغال و حفاظت از مصرف‌کنندگان.</w:t>
      </w:r>
    </w:p>
    <w:p w:rsidR="00D416C1" w:rsidRPr="00032439"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۵.</w:t>
      </w:r>
      <w:r w:rsidRPr="00032439">
        <w:rPr>
          <w:rFonts w:ascii="IRANSharp" w:eastAsia="Arial Unicode MS" w:hAnsi="IRANSharp" w:cs="IRANSharp"/>
          <w:sz w:val="24"/>
          <w:szCs w:val="24"/>
          <w:bdr w:val="none" w:sz="0" w:space="0" w:color="auto" w:frame="1"/>
          <w:rtl/>
          <w:lang w:val="en-GB"/>
        </w:rPr>
        <w:t xml:space="preserve"> به‌اضافه، طبق موازین بین‌المللی، از شرکت‌ها انتظار می‌رود به حقوق میثاق احترام بگذارند، مستقل از این‌که قوانین داخلی موجود هستند یا در عمل اعمال می‌شوند یا خیر.</w:t>
      </w:r>
      <w:r w:rsidRPr="00032439">
        <w:rPr>
          <w:rFonts w:ascii="IRANSharp" w:eastAsia="Arial Unicode MS" w:hAnsi="IRANSharp" w:cs="IRANSharp"/>
          <w:sz w:val="24"/>
          <w:szCs w:val="24"/>
          <w:bdr w:val="none" w:sz="0" w:space="0" w:color="auto" w:frame="1"/>
          <w:vertAlign w:val="superscript"/>
          <w:rtl/>
          <w:lang w:val="en-GB"/>
        </w:rPr>
        <w:footnoteReference w:id="16"/>
      </w:r>
      <w:r w:rsidRPr="00032439">
        <w:rPr>
          <w:rFonts w:ascii="IRANSharp" w:eastAsia="Arial Unicode MS" w:hAnsi="IRANSharp" w:cs="IRANSharp"/>
          <w:sz w:val="24"/>
          <w:szCs w:val="24"/>
          <w:bdr w:val="none" w:sz="0" w:space="0" w:color="auto" w:frame="1"/>
          <w:rtl/>
          <w:lang w:val="en-GB"/>
        </w:rPr>
        <w:t xml:space="preserve"> </w:t>
      </w:r>
      <w:r w:rsidR="00E2125E">
        <w:rPr>
          <w:rFonts w:ascii="IRANSharp" w:eastAsia="Arial Unicode MS" w:hAnsi="IRANSharp" w:cs="IRANSharp"/>
          <w:sz w:val="24"/>
          <w:szCs w:val="24"/>
          <w:bdr w:val="none" w:sz="0" w:space="0" w:color="auto" w:frame="1"/>
          <w:rtl/>
          <w:lang w:val="en-GB"/>
        </w:rPr>
        <w:t>درنتیجه</w:t>
      </w:r>
      <w:r w:rsidRPr="00032439">
        <w:rPr>
          <w:rFonts w:ascii="IRANSharp" w:eastAsia="Arial Unicode MS" w:hAnsi="IRANSharp" w:cs="IRANSharp"/>
          <w:sz w:val="24"/>
          <w:szCs w:val="24"/>
          <w:bdr w:val="none" w:sz="0" w:space="0" w:color="auto" w:frame="1"/>
          <w:rtl/>
          <w:lang w:val="en-GB"/>
        </w:rPr>
        <w:t xml:space="preserve">، اظهارنظر عمومی کنونی در ضمن می‌کوشد به شرکت‌ها کمک کند به وظایف خود </w:t>
      </w:r>
      <w:r w:rsidR="00E2125E">
        <w:rPr>
          <w:rFonts w:ascii="IRANSharp" w:eastAsia="Arial Unicode MS" w:hAnsi="IRANSharp" w:cs="IRANSharp"/>
          <w:sz w:val="24"/>
          <w:szCs w:val="24"/>
          <w:bdr w:val="none" w:sz="0" w:space="0" w:color="auto" w:frame="1"/>
          <w:rtl/>
          <w:lang w:val="en-GB"/>
        </w:rPr>
        <w:t>درزم</w:t>
      </w:r>
      <w:r w:rsidR="00E2125E">
        <w:rPr>
          <w:rFonts w:ascii="IRANSharp" w:eastAsia="Arial Unicode MS" w:hAnsi="IRANSharp" w:cs="IRANSharp" w:hint="cs"/>
          <w:sz w:val="24"/>
          <w:szCs w:val="24"/>
          <w:bdr w:val="none" w:sz="0" w:space="0" w:color="auto" w:frame="1"/>
          <w:rtl/>
          <w:lang w:val="en-GB"/>
        </w:rPr>
        <w:t>ی</w:t>
      </w:r>
      <w:r w:rsidR="00E2125E">
        <w:rPr>
          <w:rFonts w:ascii="IRANSharp" w:eastAsia="Arial Unicode MS" w:hAnsi="IRANSharp" w:cs="IRANSharp" w:hint="eastAsia"/>
          <w:sz w:val="24"/>
          <w:szCs w:val="24"/>
          <w:bdr w:val="none" w:sz="0" w:space="0" w:color="auto" w:frame="1"/>
          <w:rtl/>
          <w:lang w:val="en-GB"/>
        </w:rPr>
        <w:t>نهٔ</w:t>
      </w:r>
      <w:r w:rsidRPr="00032439">
        <w:rPr>
          <w:rFonts w:ascii="IRANSharp" w:eastAsia="Arial Unicode MS" w:hAnsi="IRANSharp" w:cs="IRANSharp"/>
          <w:sz w:val="24"/>
          <w:szCs w:val="24"/>
          <w:bdr w:val="none" w:sz="0" w:space="0" w:color="auto" w:frame="1"/>
          <w:rtl/>
          <w:lang w:val="en-GB"/>
        </w:rPr>
        <w:t xml:space="preserve"> حقوق بشر عمل کنند و مسئولیت‌های خود را بپذیرند و </w:t>
      </w:r>
      <w:r w:rsidR="00E2125E">
        <w:rPr>
          <w:rFonts w:ascii="IRANSharp" w:eastAsia="Arial Unicode MS" w:hAnsi="IRANSharp" w:cs="IRANSharp"/>
          <w:sz w:val="24"/>
          <w:szCs w:val="24"/>
          <w:bdr w:val="none" w:sz="0" w:space="0" w:color="auto" w:frame="1"/>
          <w:rtl/>
          <w:lang w:val="en-GB"/>
        </w:rPr>
        <w:t>درنتیجه</w:t>
      </w:r>
      <w:r w:rsidRPr="00032439">
        <w:rPr>
          <w:rFonts w:ascii="IRANSharp" w:eastAsia="Arial Unicode MS" w:hAnsi="IRANSharp" w:cs="IRANSharp"/>
          <w:sz w:val="24"/>
          <w:szCs w:val="24"/>
          <w:bdr w:val="none" w:sz="0" w:space="0" w:color="auto" w:frame="1"/>
          <w:rtl/>
          <w:lang w:val="en-GB"/>
        </w:rPr>
        <w:t xml:space="preserve"> هرگونه خطر مخدوش کردن شهرت خود را که می‌تواند نتیجه نقض حقوق میثاق درون حیطه نفوذ آن‌ها باشد کاهش دهد.</w:t>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lastRenderedPageBreak/>
        <w:t>۶.</w:t>
      </w:r>
      <w:r w:rsidRPr="00032439">
        <w:rPr>
          <w:rFonts w:ascii="IRANSharp" w:eastAsia="Arial Unicode MS" w:hAnsi="IRANSharp" w:cs="IRANSharp"/>
          <w:sz w:val="24"/>
          <w:szCs w:val="24"/>
          <w:bdr w:val="none" w:sz="0" w:space="0" w:color="auto" w:frame="1"/>
          <w:rtl/>
          <w:lang w:val="en-GB"/>
        </w:rPr>
        <w:t xml:space="preserve"> اظهارنظر عمومی کنونی در ضمن می‌تواند </w:t>
      </w:r>
      <w:r w:rsidR="00E2125E">
        <w:rPr>
          <w:rFonts w:ascii="IRANSharp" w:eastAsia="Arial Unicode MS" w:hAnsi="IRANSharp" w:cs="IRANSharp"/>
          <w:sz w:val="24"/>
          <w:szCs w:val="24"/>
          <w:bdr w:val="none" w:sz="0" w:space="0" w:color="auto" w:frame="1"/>
          <w:rtl/>
          <w:lang w:val="en-GB"/>
        </w:rPr>
        <w:t>درزم</w:t>
      </w:r>
      <w:r w:rsidR="00E2125E">
        <w:rPr>
          <w:rFonts w:ascii="IRANSharp" w:eastAsia="Arial Unicode MS" w:hAnsi="IRANSharp" w:cs="IRANSharp" w:hint="cs"/>
          <w:sz w:val="24"/>
          <w:szCs w:val="24"/>
          <w:bdr w:val="none" w:sz="0" w:space="0" w:color="auto" w:frame="1"/>
          <w:rtl/>
          <w:lang w:val="en-GB"/>
        </w:rPr>
        <w:t>ی</w:t>
      </w:r>
      <w:r w:rsidR="00E2125E">
        <w:rPr>
          <w:rFonts w:ascii="IRANSharp" w:eastAsia="Arial Unicode MS" w:hAnsi="IRANSharp" w:cs="IRANSharp" w:hint="eastAsia"/>
          <w:sz w:val="24"/>
          <w:szCs w:val="24"/>
          <w:bdr w:val="none" w:sz="0" w:space="0" w:color="auto" w:frame="1"/>
          <w:rtl/>
          <w:lang w:val="en-GB"/>
        </w:rPr>
        <w:t>نهٔ</w:t>
      </w:r>
      <w:r w:rsidRPr="00032439">
        <w:rPr>
          <w:rFonts w:ascii="IRANSharp" w:eastAsia="Arial Unicode MS" w:hAnsi="IRANSharp" w:cs="IRANSharp"/>
          <w:sz w:val="24"/>
          <w:szCs w:val="24"/>
          <w:bdr w:val="none" w:sz="0" w:space="0" w:color="auto" w:frame="1"/>
          <w:rtl/>
          <w:lang w:val="en-GB"/>
        </w:rPr>
        <w:t xml:space="preserve"> چانه‌زنی دسته‌جمعی به سازمان‌های کارگری و کارفرمایان یاری برساند. شمار وسیعی از دولت‌های عضو شرکت‌ها را مقید می‌دارند روندی برای بررسی شکایات کارگران (فردی یا جمعی) بدون خطر تلافی داشته باشند.</w:t>
      </w:r>
      <w:r w:rsidRPr="00032439">
        <w:rPr>
          <w:rFonts w:ascii="IRANSharp" w:eastAsia="Arial Unicode MS" w:hAnsi="IRANSharp" w:cs="IRANSharp"/>
          <w:sz w:val="24"/>
          <w:szCs w:val="24"/>
          <w:bdr w:val="none" w:sz="0" w:space="0" w:color="auto" w:frame="1"/>
          <w:vertAlign w:val="superscript"/>
          <w:rtl/>
          <w:lang w:val="en-GB"/>
        </w:rPr>
        <w:footnoteReference w:id="17"/>
      </w:r>
      <w:r w:rsidRPr="00032439">
        <w:rPr>
          <w:rFonts w:ascii="IRANSharp" w:eastAsia="Arial Unicode MS" w:hAnsi="IRANSharp" w:cs="IRANSharp"/>
          <w:sz w:val="24"/>
          <w:szCs w:val="24"/>
          <w:bdr w:val="none" w:sz="0" w:space="0" w:color="auto" w:frame="1"/>
          <w:rtl/>
          <w:lang w:val="en-GB"/>
        </w:rPr>
        <w:t xml:space="preserve"> گفتگوی اجتماعی و در دسترس بودن سازوکارهای رسیدگی به شکایات کارگران می‌تواند به‌صورت بیشتر نظام‌مند مورد اتکا قرار بگیرد، بخصوص برای اجرای مواد </w:t>
      </w:r>
      <w:r w:rsidRPr="00032439">
        <w:rPr>
          <w:rFonts w:ascii="IRANSharp" w:eastAsia="Arial Unicode MS" w:hAnsi="IRANSharp" w:cs="IRANSharp"/>
          <w:sz w:val="24"/>
          <w:szCs w:val="24"/>
          <w:bdr w:val="none" w:sz="0" w:space="0" w:color="auto" w:frame="1"/>
          <w:rtl/>
          <w:lang w:val="en-GB" w:bidi="fa-IR"/>
        </w:rPr>
        <w:t>۶</w:t>
      </w:r>
      <w:r w:rsidRPr="00032439">
        <w:rPr>
          <w:rFonts w:ascii="IRANSharp" w:eastAsia="Arial Unicode MS" w:hAnsi="IRANSharp" w:cs="IRANSharp"/>
          <w:sz w:val="24"/>
          <w:szCs w:val="24"/>
          <w:bdr w:val="none" w:sz="0" w:space="0" w:color="auto" w:frame="1"/>
          <w:rtl/>
          <w:lang w:val="en-GB"/>
        </w:rPr>
        <w:t xml:space="preserve"> و </w:t>
      </w:r>
      <w:r w:rsidRPr="00032439">
        <w:rPr>
          <w:rFonts w:ascii="IRANSharp" w:eastAsia="Arial Unicode MS" w:hAnsi="IRANSharp" w:cs="IRANSharp"/>
          <w:sz w:val="24"/>
          <w:szCs w:val="24"/>
          <w:bdr w:val="none" w:sz="0" w:space="0" w:color="auto" w:frame="1"/>
          <w:rtl/>
          <w:lang w:val="en-GB" w:bidi="fa-IR"/>
        </w:rPr>
        <w:t>۷</w:t>
      </w:r>
      <w:r w:rsidRPr="00032439">
        <w:rPr>
          <w:rFonts w:ascii="IRANSharp" w:eastAsia="Arial Unicode MS" w:hAnsi="IRANSharp" w:cs="IRANSharp"/>
          <w:sz w:val="24"/>
          <w:szCs w:val="24"/>
          <w:bdr w:val="none" w:sz="0" w:space="0" w:color="auto" w:frame="1"/>
          <w:rtl/>
          <w:lang w:val="en-GB"/>
        </w:rPr>
        <w:t xml:space="preserve"> میثاق.</w:t>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lang w:val="en-GB"/>
        </w:rPr>
      </w:pPr>
    </w:p>
    <w:p w:rsidR="00D416C1" w:rsidRPr="00032439" w:rsidRDefault="00D416C1" w:rsidP="00032439">
      <w:pPr>
        <w:pStyle w:val="Heading6"/>
        <w:bidi/>
        <w:jc w:val="center"/>
        <w:rPr>
          <w:rFonts w:ascii="IRANSharp" w:hAnsi="IRANSharp" w:cs="IRANSharp"/>
          <w:sz w:val="28"/>
          <w:szCs w:val="28"/>
          <w:bdr w:val="none" w:sz="0" w:space="0" w:color="auto" w:frame="1"/>
          <w:lang w:val="en-GB"/>
        </w:rPr>
      </w:pPr>
      <w:r w:rsidRPr="00032439">
        <w:rPr>
          <w:rFonts w:ascii="IRANSharp" w:hAnsi="IRANSharp" w:cs="IRANSharp"/>
          <w:sz w:val="28"/>
          <w:szCs w:val="28"/>
          <w:bdr w:val="none" w:sz="0" w:space="0" w:color="auto" w:frame="1"/>
          <w:rtl/>
          <w:lang w:val="en-GB"/>
        </w:rPr>
        <w:t>سه. وظایف دولت</w:t>
      </w:r>
      <w:r w:rsidRPr="00032439">
        <w:rPr>
          <w:rFonts w:ascii="IRANSharp" w:hAnsi="IRANSharp" w:cs="IRANSharp"/>
          <w:sz w:val="28"/>
          <w:szCs w:val="28"/>
          <w:bdr w:val="none" w:sz="0" w:space="0" w:color="auto" w:frame="1"/>
          <w:lang w:val="en-GB"/>
        </w:rPr>
        <w:t>‌</w:t>
      </w:r>
      <w:r w:rsidRPr="00032439">
        <w:rPr>
          <w:rFonts w:ascii="IRANSharp" w:hAnsi="IRANSharp" w:cs="IRANSharp"/>
          <w:sz w:val="28"/>
          <w:szCs w:val="28"/>
          <w:bdr w:val="none" w:sz="0" w:space="0" w:color="auto" w:frame="1"/>
          <w:rtl/>
          <w:lang w:val="en-GB"/>
        </w:rPr>
        <w:t>های عضو تحت میثاق</w:t>
      </w:r>
    </w:p>
    <w:p w:rsidR="00032439" w:rsidRPr="00032439" w:rsidRDefault="00032439" w:rsidP="00032439">
      <w:pPr>
        <w:bidi/>
        <w:rPr>
          <w:rtl/>
          <w:lang w:val="en-GB"/>
        </w:rPr>
      </w:pPr>
    </w:p>
    <w:p w:rsidR="00D416C1" w:rsidRPr="00032439" w:rsidRDefault="00D416C1" w:rsidP="00032439">
      <w:pPr>
        <w:bidi/>
        <w:spacing w:after="0" w:line="216" w:lineRule="auto"/>
        <w:jc w:val="lowKashida"/>
        <w:rPr>
          <w:rFonts w:ascii="IRANSharp" w:eastAsia="Arial Unicode MS" w:hAnsi="IRANSharp" w:cs="IRANSharp"/>
          <w:b/>
          <w:bCs/>
          <w:sz w:val="24"/>
          <w:szCs w:val="24"/>
          <w:bdr w:val="none" w:sz="0" w:space="0" w:color="auto" w:frame="1"/>
          <w:lang w:val="en-GB"/>
        </w:rPr>
      </w:pPr>
      <w:r w:rsidRPr="00032439">
        <w:rPr>
          <w:rFonts w:ascii="IRANSharp" w:eastAsia="Arial Unicode MS" w:hAnsi="IRANSharp" w:cs="IRANSharp"/>
          <w:b/>
          <w:bCs/>
          <w:sz w:val="24"/>
          <w:szCs w:val="24"/>
          <w:bdr w:val="none" w:sz="0" w:space="0" w:color="auto" w:frame="1"/>
          <w:rtl/>
          <w:lang w:val="en-GB"/>
        </w:rPr>
        <w:t>الف. وظایف مربوط به عدم تبعیض</w:t>
      </w:r>
    </w:p>
    <w:p w:rsidR="00032439" w:rsidRPr="00032439" w:rsidRDefault="00032439" w:rsidP="00032439">
      <w:pPr>
        <w:bidi/>
        <w:spacing w:after="0" w:line="216" w:lineRule="auto"/>
        <w:jc w:val="lowKashida"/>
        <w:rPr>
          <w:rFonts w:ascii="IRANSharp" w:eastAsia="Arial Unicode MS" w:hAnsi="IRANSharp" w:cs="IRANSharp"/>
          <w:b/>
          <w:bCs/>
          <w:sz w:val="24"/>
          <w:szCs w:val="24"/>
          <w:bdr w:val="none" w:sz="0" w:space="0" w:color="auto" w:frame="1"/>
          <w:rtl/>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۷.</w:t>
      </w:r>
      <w:r w:rsidRPr="00032439">
        <w:rPr>
          <w:rFonts w:ascii="IRANSharp" w:eastAsia="Arial Unicode MS" w:hAnsi="IRANSharp" w:cs="IRANSharp"/>
          <w:sz w:val="24"/>
          <w:szCs w:val="24"/>
          <w:bdr w:val="none" w:sz="0" w:space="0" w:color="auto" w:frame="1"/>
          <w:rtl/>
          <w:lang w:val="en-GB"/>
        </w:rPr>
        <w:t xml:space="preserve"> کمیته پیش از این </w:t>
      </w:r>
      <w:r w:rsidR="00E2125E">
        <w:rPr>
          <w:rFonts w:ascii="IRANSharp" w:eastAsia="Arial Unicode MS" w:hAnsi="IRANSharp" w:cs="IRANSharp"/>
          <w:sz w:val="24"/>
          <w:szCs w:val="24"/>
          <w:bdr w:val="none" w:sz="0" w:space="0" w:color="auto" w:frame="1"/>
          <w:rtl/>
          <w:lang w:val="en-GB"/>
        </w:rPr>
        <w:t>تأکید</w:t>
      </w:r>
      <w:r w:rsidRPr="00032439">
        <w:rPr>
          <w:rFonts w:ascii="IRANSharp" w:eastAsia="Arial Unicode MS" w:hAnsi="IRANSharp" w:cs="IRANSharp"/>
          <w:sz w:val="24"/>
          <w:szCs w:val="24"/>
          <w:bdr w:val="none" w:sz="0" w:space="0" w:color="auto" w:frame="1"/>
          <w:rtl/>
          <w:lang w:val="en-GB"/>
        </w:rPr>
        <w:t xml:space="preserve"> کرده که تبعیض در بهره‌وری از حقوق اقتصادی، اجتماعی و فرهنگی اغلب در حیطه خصوصی صورت می‌گیرد از جمله در محل کار و بازار کار</w:t>
      </w:r>
      <w:r w:rsidRPr="00032439">
        <w:rPr>
          <w:rFonts w:ascii="IRANSharp" w:eastAsia="Arial Unicode MS" w:hAnsi="IRANSharp" w:cs="IRANSharp"/>
          <w:sz w:val="24"/>
          <w:szCs w:val="24"/>
          <w:bdr w:val="none" w:sz="0" w:space="0" w:color="auto" w:frame="1"/>
          <w:vertAlign w:val="superscript"/>
          <w:rtl/>
          <w:lang w:val="en-GB"/>
        </w:rPr>
        <w:footnoteReference w:id="18"/>
      </w:r>
      <w:r w:rsidRPr="00032439">
        <w:rPr>
          <w:rFonts w:ascii="IRANSharp" w:eastAsia="Arial Unicode MS" w:hAnsi="IRANSharp" w:cs="IRANSharp"/>
          <w:sz w:val="24"/>
          <w:szCs w:val="24"/>
          <w:bdr w:val="none" w:sz="0" w:space="0" w:color="auto" w:frame="1"/>
          <w:rtl/>
          <w:lang w:val="en-GB"/>
        </w:rPr>
        <w:t xml:space="preserve"> و بخش مسکن و بانکی.</w:t>
      </w:r>
      <w:r w:rsidRPr="00032439">
        <w:rPr>
          <w:rFonts w:ascii="IRANSharp" w:eastAsia="Arial Unicode MS" w:hAnsi="IRANSharp" w:cs="IRANSharp"/>
          <w:sz w:val="24"/>
          <w:szCs w:val="24"/>
          <w:bdr w:val="none" w:sz="0" w:space="0" w:color="auto" w:frame="1"/>
          <w:vertAlign w:val="superscript"/>
          <w:rtl/>
          <w:lang w:val="en-GB"/>
        </w:rPr>
        <w:footnoteReference w:id="19"/>
      </w:r>
      <w:r w:rsidRPr="00032439">
        <w:rPr>
          <w:rFonts w:ascii="IRANSharp" w:eastAsia="Arial Unicode MS" w:hAnsi="IRANSharp" w:cs="IRANSharp"/>
          <w:sz w:val="24"/>
          <w:szCs w:val="24"/>
          <w:bdr w:val="none" w:sz="0" w:space="0" w:color="auto" w:frame="1"/>
          <w:rtl/>
          <w:lang w:val="en-GB"/>
        </w:rPr>
        <w:t xml:space="preserve"> دولت‌های عضو طبق مواد </w:t>
      </w:r>
      <w:r w:rsidRPr="00032439">
        <w:rPr>
          <w:rFonts w:ascii="IRANSharp" w:eastAsia="Arial Unicode MS" w:hAnsi="IRANSharp" w:cs="IRANSharp"/>
          <w:sz w:val="24"/>
          <w:szCs w:val="24"/>
          <w:bdr w:val="none" w:sz="0" w:space="0" w:color="auto" w:frame="1"/>
          <w:rtl/>
          <w:lang w:val="en-GB" w:bidi="fa-IR"/>
        </w:rPr>
        <w:t>۲</w:t>
      </w:r>
      <w:r w:rsidRPr="00032439">
        <w:rPr>
          <w:rFonts w:ascii="IRANSharp" w:eastAsia="Arial Unicode MS" w:hAnsi="IRANSharp" w:cs="IRANSharp"/>
          <w:sz w:val="24"/>
          <w:szCs w:val="24"/>
          <w:bdr w:val="none" w:sz="0" w:space="0" w:color="auto" w:frame="1"/>
          <w:rtl/>
          <w:lang w:val="en-GB"/>
        </w:rPr>
        <w:t xml:space="preserve"> و </w:t>
      </w:r>
      <w:r w:rsidRPr="00032439">
        <w:rPr>
          <w:rFonts w:ascii="IRANSharp" w:eastAsia="Arial Unicode MS" w:hAnsi="IRANSharp" w:cs="IRANSharp"/>
          <w:sz w:val="24"/>
          <w:szCs w:val="24"/>
          <w:bdr w:val="none" w:sz="0" w:space="0" w:color="auto" w:frame="1"/>
          <w:rtl/>
          <w:lang w:val="en-GB" w:bidi="fa-IR"/>
        </w:rPr>
        <w:t>۳</w:t>
      </w:r>
      <w:r w:rsidRPr="00032439">
        <w:rPr>
          <w:rFonts w:ascii="IRANSharp" w:eastAsia="Arial Unicode MS" w:hAnsi="IRANSharp" w:cs="IRANSharp"/>
          <w:sz w:val="24"/>
          <w:szCs w:val="24"/>
          <w:bdr w:val="none" w:sz="0" w:space="0" w:color="auto" w:frame="1"/>
          <w:rtl/>
          <w:lang w:val="en-GB"/>
        </w:rPr>
        <w:t xml:space="preserve"> میثاق، وظیفه دارند بهره‌وری از حقوق میثاق برای همگان را بدون تبعیض تضمین کنند.</w:t>
      </w:r>
      <w:r w:rsidRPr="00032439">
        <w:rPr>
          <w:rFonts w:ascii="IRANSharp" w:eastAsia="Arial Unicode MS" w:hAnsi="IRANSharp" w:cs="IRANSharp"/>
          <w:sz w:val="24"/>
          <w:szCs w:val="24"/>
          <w:bdr w:val="none" w:sz="0" w:space="0" w:color="auto" w:frame="1"/>
          <w:vertAlign w:val="superscript"/>
          <w:rtl/>
          <w:lang w:val="en-GB"/>
        </w:rPr>
        <w:footnoteReference w:id="20"/>
      </w:r>
      <w:r w:rsidRPr="00032439">
        <w:rPr>
          <w:rFonts w:ascii="IRANSharp" w:eastAsia="Arial Unicode MS" w:hAnsi="IRANSharp" w:cs="IRANSharp"/>
          <w:sz w:val="24"/>
          <w:szCs w:val="24"/>
          <w:bdr w:val="none" w:sz="0" w:space="0" w:color="auto" w:frame="1"/>
          <w:rtl/>
          <w:lang w:val="en-GB"/>
        </w:rPr>
        <w:t xml:space="preserve"> شرط حذف اشکال صوری و بنیادین تبعیض</w:t>
      </w:r>
      <w:r w:rsidRPr="00032439">
        <w:rPr>
          <w:rFonts w:ascii="IRANSharp" w:eastAsia="Arial Unicode MS" w:hAnsi="IRANSharp" w:cs="IRANSharp"/>
          <w:sz w:val="24"/>
          <w:szCs w:val="24"/>
          <w:bdr w:val="none" w:sz="0" w:space="0" w:color="auto" w:frame="1"/>
          <w:vertAlign w:val="superscript"/>
          <w:rtl/>
          <w:lang w:val="en-GB"/>
        </w:rPr>
        <w:footnoteReference w:id="21"/>
      </w:r>
      <w:r w:rsidRPr="00032439">
        <w:rPr>
          <w:rFonts w:ascii="IRANSharp" w:eastAsia="Arial Unicode MS" w:hAnsi="IRANSharp" w:cs="IRANSharp"/>
          <w:sz w:val="24"/>
          <w:szCs w:val="24"/>
          <w:bdr w:val="none" w:sz="0" w:space="0" w:color="auto" w:frame="1"/>
          <w:rtl/>
          <w:lang w:val="en-GB"/>
        </w:rPr>
        <w:t xml:space="preserve"> شامل وظیفه ممنوع کردن تبعیض توسط نهادهای غیردولتی در بهره‌وری از حقوق اقتصادی، اجتماعی و فرهنگی می‌شود.</w:t>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rtl/>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۸.</w:t>
      </w:r>
      <w:r w:rsidRPr="00032439">
        <w:rPr>
          <w:rFonts w:ascii="IRANSharp" w:eastAsia="Arial Unicode MS" w:hAnsi="IRANSharp" w:cs="IRANSharp"/>
          <w:sz w:val="24"/>
          <w:szCs w:val="24"/>
          <w:bdr w:val="none" w:sz="0" w:space="0" w:color="auto" w:frame="1"/>
          <w:rtl/>
          <w:lang w:val="en-GB"/>
        </w:rPr>
        <w:t xml:space="preserve"> از جمله گروه‌هایی که به نسبت بیش از دیگران از تاثیرات منفی فعالیت شرکت‌ها اثر می‌پذیرند زنان، کودکان، مردمان بومی (بخصوص در رابطه با توسعه، استفاده از زمین و منابع طبیعی)</w:t>
      </w:r>
      <w:r w:rsidRPr="00032439">
        <w:rPr>
          <w:rFonts w:ascii="IRANSharp" w:eastAsia="Arial Unicode MS" w:hAnsi="IRANSharp" w:cs="IRANSharp"/>
          <w:sz w:val="24"/>
          <w:szCs w:val="24"/>
          <w:bdr w:val="none" w:sz="0" w:space="0" w:color="auto" w:frame="1"/>
          <w:vertAlign w:val="superscript"/>
          <w:rtl/>
          <w:lang w:val="en-GB"/>
        </w:rPr>
        <w:footnoteReference w:id="22"/>
      </w:r>
      <w:r w:rsidRPr="00032439">
        <w:rPr>
          <w:rFonts w:ascii="IRANSharp" w:eastAsia="Arial Unicode MS" w:hAnsi="IRANSharp" w:cs="IRANSharp"/>
          <w:sz w:val="24"/>
          <w:szCs w:val="24"/>
          <w:bdr w:val="none" w:sz="0" w:space="0" w:color="auto" w:frame="1"/>
          <w:rtl/>
          <w:lang w:val="en-GB"/>
        </w:rPr>
        <w:t xml:space="preserve">، دهقانان، </w:t>
      </w:r>
      <w:r w:rsidR="00E2125E">
        <w:rPr>
          <w:rFonts w:ascii="IRANSharp" w:eastAsia="Arial Unicode MS" w:hAnsi="IRANSharp" w:cs="IRANSharp"/>
          <w:sz w:val="24"/>
          <w:szCs w:val="24"/>
          <w:bdr w:val="none" w:sz="0" w:space="0" w:color="auto" w:frame="1"/>
          <w:rtl/>
          <w:lang w:val="en-GB"/>
        </w:rPr>
        <w:t>ماه</w:t>
      </w:r>
      <w:r w:rsidR="00E2125E">
        <w:rPr>
          <w:rFonts w:ascii="IRANSharp" w:eastAsia="Arial Unicode MS" w:hAnsi="IRANSharp" w:cs="IRANSharp" w:hint="cs"/>
          <w:sz w:val="24"/>
          <w:szCs w:val="24"/>
          <w:bdr w:val="none" w:sz="0" w:space="0" w:color="auto" w:frame="1"/>
          <w:rtl/>
          <w:lang w:val="en-GB"/>
        </w:rPr>
        <w:t>ی</w:t>
      </w:r>
      <w:r w:rsidR="00E2125E">
        <w:rPr>
          <w:rFonts w:ascii="IRANSharp" w:eastAsia="Arial Unicode MS" w:hAnsi="IRANSharp" w:cs="IRANSharp" w:hint="eastAsia"/>
          <w:sz w:val="24"/>
          <w:szCs w:val="24"/>
          <w:bdr w:val="none" w:sz="0" w:space="0" w:color="auto" w:frame="1"/>
          <w:rtl/>
          <w:lang w:val="en-GB"/>
        </w:rPr>
        <w:t>گ</w:t>
      </w:r>
      <w:r w:rsidR="00E2125E">
        <w:rPr>
          <w:rFonts w:ascii="IRANSharp" w:eastAsia="Arial Unicode MS" w:hAnsi="IRANSharp" w:cs="IRANSharp" w:hint="cs"/>
          <w:sz w:val="24"/>
          <w:szCs w:val="24"/>
          <w:bdr w:val="none" w:sz="0" w:space="0" w:color="auto" w:frame="1"/>
          <w:rtl/>
          <w:lang w:val="en-GB"/>
        </w:rPr>
        <w:t>ی</w:t>
      </w:r>
      <w:r w:rsidR="00E2125E">
        <w:rPr>
          <w:rFonts w:ascii="IRANSharp" w:eastAsia="Arial Unicode MS" w:hAnsi="IRANSharp" w:cs="IRANSharp" w:hint="eastAsia"/>
          <w:sz w:val="24"/>
          <w:szCs w:val="24"/>
          <w:bdr w:val="none" w:sz="0" w:space="0" w:color="auto" w:frame="1"/>
          <w:rtl/>
          <w:lang w:val="en-GB"/>
        </w:rPr>
        <w:t>ران</w:t>
      </w:r>
      <w:r w:rsidRPr="00032439">
        <w:rPr>
          <w:rFonts w:ascii="IRANSharp" w:eastAsia="Arial Unicode MS" w:hAnsi="IRANSharp" w:cs="IRANSharp"/>
          <w:sz w:val="24"/>
          <w:szCs w:val="24"/>
          <w:bdr w:val="none" w:sz="0" w:space="0" w:color="auto" w:frame="1"/>
          <w:rtl/>
          <w:lang w:val="en-GB"/>
        </w:rPr>
        <w:t xml:space="preserve"> و سایر افراد مشغول در مناطق روستایی و اقلیت‌های قومی و مذهبی در مناطقی است که این اقلیت‌ها قدرت سیاسی ندارند. افراد دارای معلولیت هم اغلب به نسبت بیش از دیگران از آثار منفی فعالیت شرکت‌ها لطمه می‌بینند بخصوص </w:t>
      </w:r>
      <w:r w:rsidR="00E2125E">
        <w:rPr>
          <w:rFonts w:ascii="IRANSharp" w:eastAsia="Arial Unicode MS" w:hAnsi="IRANSharp" w:cs="IRANSharp"/>
          <w:sz w:val="24"/>
          <w:szCs w:val="24"/>
          <w:bdr w:val="none" w:sz="0" w:space="0" w:color="auto" w:frame="1"/>
          <w:rtl/>
          <w:lang w:val="en-GB"/>
        </w:rPr>
        <w:t>به‌ا</w:t>
      </w:r>
      <w:r w:rsidR="00E2125E">
        <w:rPr>
          <w:rFonts w:ascii="IRANSharp" w:eastAsia="Arial Unicode MS" w:hAnsi="IRANSharp" w:cs="IRANSharp" w:hint="cs"/>
          <w:sz w:val="24"/>
          <w:szCs w:val="24"/>
          <w:bdr w:val="none" w:sz="0" w:space="0" w:color="auto" w:frame="1"/>
          <w:rtl/>
          <w:lang w:val="en-GB"/>
        </w:rPr>
        <w:t>ی</w:t>
      </w:r>
      <w:r w:rsidR="00E2125E">
        <w:rPr>
          <w:rFonts w:ascii="IRANSharp" w:eastAsia="Arial Unicode MS" w:hAnsi="IRANSharp" w:cs="IRANSharp" w:hint="eastAsia"/>
          <w:sz w:val="24"/>
          <w:szCs w:val="24"/>
          <w:bdr w:val="none" w:sz="0" w:space="0" w:color="auto" w:frame="1"/>
          <w:rtl/>
          <w:lang w:val="en-GB"/>
        </w:rPr>
        <w:t>ن‌علت</w:t>
      </w:r>
      <w:r w:rsidRPr="00032439">
        <w:rPr>
          <w:rFonts w:ascii="IRANSharp" w:eastAsia="Arial Unicode MS" w:hAnsi="IRANSharp" w:cs="IRANSharp"/>
          <w:sz w:val="24"/>
          <w:szCs w:val="24"/>
          <w:bdr w:val="none" w:sz="0" w:space="0" w:color="auto" w:frame="1"/>
          <w:rtl/>
          <w:lang w:val="en-GB"/>
        </w:rPr>
        <w:t xml:space="preserve"> که با موانع مشخصی در دسترسی به سازوکارهای مسئولیت‌پذیری و جبران مافات روبرو هستند. چنان‌که کمیته در موارد قبلی اشاره کرده، پناه‌جویان و مهاجرین فاقد جواز قانونی در خطر ویژه مواجهه با تبعیض در بهره‌وری از حقوق میثاق روبرو هستند که این به خاطر موقعیت آسیب‌پذیری آن‌ها است و طبق ماده </w:t>
      </w:r>
      <w:r w:rsidRPr="00032439">
        <w:rPr>
          <w:rFonts w:ascii="IRANSharp" w:eastAsia="Arial Unicode MS" w:hAnsi="IRANSharp" w:cs="IRANSharp"/>
          <w:sz w:val="24"/>
          <w:szCs w:val="24"/>
          <w:bdr w:val="none" w:sz="0" w:space="0" w:color="auto" w:frame="1"/>
          <w:rtl/>
          <w:lang w:val="en-GB" w:bidi="fa-IR"/>
        </w:rPr>
        <w:t>۷</w:t>
      </w:r>
      <w:r w:rsidRPr="00032439">
        <w:rPr>
          <w:rFonts w:ascii="IRANSharp" w:eastAsia="Arial Unicode MS" w:hAnsi="IRANSharp" w:cs="IRANSharp"/>
          <w:sz w:val="24"/>
          <w:szCs w:val="24"/>
          <w:bdr w:val="none" w:sz="0" w:space="0" w:color="auto" w:frame="1"/>
          <w:rtl/>
          <w:lang w:val="en-GB"/>
        </w:rPr>
        <w:t xml:space="preserve"> میثاق، کارگران مهاجر بخصوص در معرض استثمار، ساعات کار طولانی، دستمزدهای غیرمنصفانه و محیط کاری خطرناک و ناسالم قرار دارند.</w:t>
      </w:r>
      <w:r w:rsidRPr="00032439">
        <w:rPr>
          <w:rFonts w:ascii="IRANSharp" w:eastAsia="Arial Unicode MS" w:hAnsi="IRANSharp" w:cs="IRANSharp"/>
          <w:sz w:val="24"/>
          <w:szCs w:val="24"/>
          <w:bdr w:val="none" w:sz="0" w:space="0" w:color="auto" w:frame="1"/>
          <w:vertAlign w:val="superscript"/>
          <w:lang w:val="en-GB"/>
        </w:rPr>
        <w:footnoteReference w:id="23"/>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lastRenderedPageBreak/>
        <w:t>۹.</w:t>
      </w:r>
      <w:r w:rsidRPr="00032439">
        <w:rPr>
          <w:rFonts w:ascii="IRANSharp" w:eastAsia="Arial Unicode MS" w:hAnsi="IRANSharp" w:cs="IRANSharp"/>
          <w:sz w:val="24"/>
          <w:szCs w:val="24"/>
          <w:bdr w:val="none" w:sz="0" w:space="0" w:color="auto" w:frame="1"/>
          <w:rtl/>
          <w:lang w:val="en-GB"/>
        </w:rPr>
        <w:t xml:space="preserve"> احتمال مواجهه بعضی بخش‌های جمعیت با تبعیض چندجانبه و مضاعف بیشتر است.</w:t>
      </w:r>
      <w:r w:rsidRPr="00032439">
        <w:rPr>
          <w:rFonts w:ascii="IRANSharp" w:eastAsia="Arial Unicode MS" w:hAnsi="IRANSharp" w:cs="IRANSharp"/>
          <w:sz w:val="24"/>
          <w:szCs w:val="24"/>
          <w:bdr w:val="none" w:sz="0" w:space="0" w:color="auto" w:frame="1"/>
          <w:vertAlign w:val="superscript"/>
          <w:rtl/>
          <w:lang w:val="en-GB"/>
        </w:rPr>
        <w:footnoteReference w:id="24"/>
      </w:r>
      <w:r w:rsidRPr="00032439">
        <w:rPr>
          <w:rFonts w:ascii="IRANSharp" w:eastAsia="Arial Unicode MS" w:hAnsi="IRANSharp" w:cs="IRANSharp"/>
          <w:sz w:val="24"/>
          <w:szCs w:val="24"/>
          <w:bdr w:val="none" w:sz="0" w:space="0" w:color="auto" w:frame="1"/>
          <w:rtl/>
          <w:lang w:val="en-GB"/>
        </w:rPr>
        <w:t xml:space="preserve"> </w:t>
      </w:r>
      <w:r w:rsidR="00E2125E">
        <w:rPr>
          <w:rFonts w:ascii="IRANSharp" w:eastAsia="Arial Unicode MS" w:hAnsi="IRANSharp" w:cs="IRANSharp"/>
          <w:sz w:val="24"/>
          <w:szCs w:val="24"/>
          <w:bdr w:val="none" w:sz="0" w:space="0" w:color="auto" w:frame="1"/>
          <w:rtl/>
          <w:lang w:val="en-GB"/>
        </w:rPr>
        <w:t>مثلاً</w:t>
      </w:r>
      <w:r w:rsidRPr="00032439">
        <w:rPr>
          <w:rFonts w:ascii="IRANSharp" w:eastAsia="Arial Unicode MS" w:hAnsi="IRANSharp" w:cs="IRANSharp"/>
          <w:sz w:val="24"/>
          <w:szCs w:val="24"/>
          <w:bdr w:val="none" w:sz="0" w:space="0" w:color="auto" w:frame="1"/>
          <w:rtl/>
          <w:lang w:val="en-GB"/>
        </w:rPr>
        <w:t xml:space="preserve"> بیرون کردن افراد از خانه‌شان به دلیل مسائل مربوط به سرمایه‌گذاری اغلب منجر به خشونت فیزیکی و جنسی علیه زنان و دخترها و عدم جبران مافات کافی و دردسرهای اضافه مربوط به اسکان مجدد آن‌ها می‌شود.</w:t>
      </w:r>
      <w:r w:rsidRPr="00032439">
        <w:rPr>
          <w:rFonts w:ascii="IRANSharp" w:eastAsia="Arial Unicode MS" w:hAnsi="IRANSharp" w:cs="IRANSharp"/>
          <w:sz w:val="24"/>
          <w:szCs w:val="24"/>
          <w:bdr w:val="none" w:sz="0" w:space="0" w:color="auto" w:frame="1"/>
          <w:vertAlign w:val="superscript"/>
          <w:rtl/>
          <w:lang w:val="en-GB"/>
        </w:rPr>
        <w:footnoteReference w:id="25"/>
      </w:r>
      <w:r w:rsidRPr="00032439">
        <w:rPr>
          <w:rFonts w:ascii="IRANSharp" w:eastAsia="Arial Unicode MS" w:hAnsi="IRANSharp" w:cs="IRANSharp"/>
          <w:sz w:val="24"/>
          <w:szCs w:val="24"/>
          <w:bdr w:val="none" w:sz="0" w:space="0" w:color="auto" w:frame="1"/>
          <w:rtl/>
          <w:lang w:val="en-GB"/>
        </w:rPr>
        <w:t xml:space="preserve"> در حین چنین بیرون کردن‌هایی، زنان و دختران بومی مواجه با تبعیض هم به خاطر </w:t>
      </w:r>
      <w:r w:rsidR="00E2125E">
        <w:rPr>
          <w:rFonts w:ascii="IRANSharp" w:eastAsia="Arial Unicode MS" w:hAnsi="IRANSharp" w:cs="IRANSharp"/>
          <w:sz w:val="24"/>
          <w:szCs w:val="24"/>
          <w:bdr w:val="none" w:sz="0" w:space="0" w:color="auto" w:frame="1"/>
          <w:rtl/>
          <w:lang w:val="en-GB"/>
        </w:rPr>
        <w:t>جنسیتشان</w:t>
      </w:r>
      <w:r w:rsidRPr="00032439">
        <w:rPr>
          <w:rFonts w:ascii="IRANSharp" w:eastAsia="Arial Unicode MS" w:hAnsi="IRANSharp" w:cs="IRANSharp"/>
          <w:sz w:val="24"/>
          <w:szCs w:val="24"/>
          <w:bdr w:val="none" w:sz="0" w:space="0" w:color="auto" w:frame="1"/>
          <w:rtl/>
          <w:lang w:val="en-GB"/>
        </w:rPr>
        <w:t xml:space="preserve"> و هم به خاطر این‌که خود را مردم بومی می‌دانند هستند. به‌اضافه، زنان حضوری </w:t>
      </w:r>
      <w:r w:rsidR="00E2125E">
        <w:rPr>
          <w:rFonts w:ascii="IRANSharp" w:eastAsia="Arial Unicode MS" w:hAnsi="IRANSharp" w:cs="IRANSharp"/>
          <w:sz w:val="24"/>
          <w:szCs w:val="24"/>
          <w:bdr w:val="none" w:sz="0" w:space="0" w:color="auto" w:frame="1"/>
          <w:rtl/>
          <w:lang w:val="en-GB"/>
        </w:rPr>
        <w:t>بیش‌ازحد</w:t>
      </w:r>
      <w:r w:rsidRPr="00032439">
        <w:rPr>
          <w:rFonts w:ascii="IRANSharp" w:eastAsia="Arial Unicode MS" w:hAnsi="IRANSharp" w:cs="IRANSharp"/>
          <w:sz w:val="24"/>
          <w:szCs w:val="24"/>
          <w:bdr w:val="none" w:sz="0" w:space="0" w:color="auto" w:frame="1"/>
          <w:rtl/>
          <w:lang w:val="en-GB"/>
        </w:rPr>
        <w:t xml:space="preserve"> در اقتصاد غیررسمی دارند و احتمال بهره‌وری‌شان از ضمانت‌های مربوط به حقوق کار و </w:t>
      </w:r>
      <w:r w:rsidR="00E2125E">
        <w:rPr>
          <w:rFonts w:ascii="IRANSharp" w:eastAsia="Arial Unicode MS" w:hAnsi="IRANSharp" w:cs="IRANSharp"/>
          <w:sz w:val="24"/>
          <w:szCs w:val="24"/>
          <w:bdr w:val="none" w:sz="0" w:space="0" w:color="auto" w:frame="1"/>
          <w:rtl/>
          <w:lang w:val="en-GB"/>
        </w:rPr>
        <w:t>تأمین</w:t>
      </w:r>
      <w:r w:rsidRPr="00032439">
        <w:rPr>
          <w:rFonts w:ascii="IRANSharp" w:eastAsia="Arial Unicode MS" w:hAnsi="IRANSharp" w:cs="IRANSharp"/>
          <w:sz w:val="24"/>
          <w:szCs w:val="24"/>
          <w:bdr w:val="none" w:sz="0" w:space="0" w:color="auto" w:frame="1"/>
          <w:rtl/>
          <w:lang w:val="en-GB"/>
        </w:rPr>
        <w:t xml:space="preserve"> اجتماعی کم‌تر است.</w:t>
      </w:r>
      <w:r w:rsidRPr="00032439">
        <w:rPr>
          <w:rFonts w:ascii="IRANSharp" w:eastAsia="Arial Unicode MS" w:hAnsi="IRANSharp" w:cs="IRANSharp"/>
          <w:sz w:val="24"/>
          <w:szCs w:val="24"/>
          <w:bdr w:val="none" w:sz="0" w:space="0" w:color="auto" w:frame="1"/>
          <w:vertAlign w:val="superscript"/>
          <w:rtl/>
          <w:lang w:val="en-GB"/>
        </w:rPr>
        <w:footnoteReference w:id="26"/>
      </w:r>
      <w:r w:rsidRPr="00032439">
        <w:rPr>
          <w:rFonts w:ascii="IRANSharp" w:eastAsia="Arial Unicode MS" w:hAnsi="IRANSharp" w:cs="IRANSharp"/>
          <w:sz w:val="24"/>
          <w:szCs w:val="24"/>
          <w:bdr w:val="none" w:sz="0" w:space="0" w:color="auto" w:frame="1"/>
          <w:rtl/>
          <w:lang w:val="en-GB"/>
        </w:rPr>
        <w:t xml:space="preserve"> در ضمن علیرغم میزانی بهبود، زنان همچنان در روندهای تصمیم‌گیری شرکت‌ها در سراسر جهان کم‌تر از مردان حضور دارند.</w:t>
      </w:r>
      <w:r w:rsidRPr="00032439">
        <w:rPr>
          <w:rFonts w:ascii="IRANSharp" w:eastAsia="Arial Unicode MS" w:hAnsi="IRANSharp" w:cs="IRANSharp"/>
          <w:sz w:val="24"/>
          <w:szCs w:val="24"/>
          <w:bdr w:val="none" w:sz="0" w:space="0" w:color="auto" w:frame="1"/>
          <w:vertAlign w:val="superscript"/>
          <w:rtl/>
          <w:lang w:val="en-GB"/>
        </w:rPr>
        <w:footnoteReference w:id="27"/>
      </w:r>
      <w:r w:rsidRPr="00032439">
        <w:rPr>
          <w:rFonts w:ascii="IRANSharp" w:eastAsia="Arial Unicode MS" w:hAnsi="IRANSharp" w:cs="IRANSharp"/>
          <w:sz w:val="24"/>
          <w:szCs w:val="24"/>
          <w:bdr w:val="none" w:sz="0" w:space="0" w:color="auto" w:frame="1"/>
          <w:rtl/>
          <w:lang w:val="en-GB"/>
        </w:rPr>
        <w:t xml:space="preserve"> کمیته بدین‌سان پیشنهاد می‌دهد که دولت‌های عضو به تاثیرات مشخص فعالیت‌های شرکت‌ها بر زنان و دختران از جمله دختران و زنان بومی بپردازد و چشم‌اندازی جنسیتی در تمامی اقدامات مربوط به کنترل فعالیت‌های شرکت‌ها که می‌تواند </w:t>
      </w:r>
      <w:r w:rsidR="00E2125E">
        <w:rPr>
          <w:rFonts w:ascii="IRANSharp" w:eastAsia="Arial Unicode MS" w:hAnsi="IRANSharp" w:cs="IRANSharp"/>
          <w:sz w:val="24"/>
          <w:szCs w:val="24"/>
          <w:bdr w:val="none" w:sz="0" w:space="0" w:color="auto" w:frame="1"/>
          <w:rtl/>
          <w:lang w:val="en-GB"/>
        </w:rPr>
        <w:t>تأثیری</w:t>
      </w:r>
      <w:r w:rsidRPr="00032439">
        <w:rPr>
          <w:rFonts w:ascii="IRANSharp" w:eastAsia="Arial Unicode MS" w:hAnsi="IRANSharp" w:cs="IRANSharp"/>
          <w:sz w:val="24"/>
          <w:szCs w:val="24"/>
          <w:bdr w:val="none" w:sz="0" w:space="0" w:color="auto" w:frame="1"/>
          <w:rtl/>
          <w:lang w:val="en-GB"/>
        </w:rPr>
        <w:t xml:space="preserve"> سو بر حقوق اقتصادی، اجتماعی و فرهنگی داشته باشد در نظر بگیرند از جمله از طریق نگاهی به سند «راهنمای برنامه‌های عمل ملی </w:t>
      </w:r>
      <w:r w:rsidR="00E2125E">
        <w:rPr>
          <w:rFonts w:ascii="IRANSharp" w:eastAsia="Arial Unicode MS" w:hAnsi="IRANSharp" w:cs="IRANSharp"/>
          <w:sz w:val="24"/>
          <w:szCs w:val="24"/>
          <w:bdr w:val="none" w:sz="0" w:space="0" w:color="auto" w:frame="1"/>
          <w:rtl/>
          <w:lang w:val="en-GB"/>
        </w:rPr>
        <w:t>درزم</w:t>
      </w:r>
      <w:r w:rsidR="00E2125E">
        <w:rPr>
          <w:rFonts w:ascii="IRANSharp" w:eastAsia="Arial Unicode MS" w:hAnsi="IRANSharp" w:cs="IRANSharp" w:hint="cs"/>
          <w:sz w:val="24"/>
          <w:szCs w:val="24"/>
          <w:bdr w:val="none" w:sz="0" w:space="0" w:color="auto" w:frame="1"/>
          <w:rtl/>
          <w:lang w:val="en-GB"/>
        </w:rPr>
        <w:t>ی</w:t>
      </w:r>
      <w:r w:rsidR="00E2125E">
        <w:rPr>
          <w:rFonts w:ascii="IRANSharp" w:eastAsia="Arial Unicode MS" w:hAnsi="IRANSharp" w:cs="IRANSharp" w:hint="eastAsia"/>
          <w:sz w:val="24"/>
          <w:szCs w:val="24"/>
          <w:bdr w:val="none" w:sz="0" w:space="0" w:color="auto" w:frame="1"/>
          <w:rtl/>
          <w:lang w:val="en-GB"/>
        </w:rPr>
        <w:t>نهٔ</w:t>
      </w:r>
      <w:r w:rsidRPr="00032439">
        <w:rPr>
          <w:rFonts w:ascii="IRANSharp" w:eastAsia="Arial Unicode MS" w:hAnsi="IRANSharp" w:cs="IRANSharp"/>
          <w:sz w:val="24"/>
          <w:szCs w:val="24"/>
          <w:bdr w:val="none" w:sz="0" w:space="0" w:color="auto" w:frame="1"/>
          <w:rtl/>
          <w:lang w:val="en-GB"/>
        </w:rPr>
        <w:t xml:space="preserve"> شرکت‌ها و حقوق بشر.»</w:t>
      </w:r>
      <w:r w:rsidRPr="00032439">
        <w:rPr>
          <w:rFonts w:ascii="IRANSharp" w:eastAsia="Arial Unicode MS" w:hAnsi="IRANSharp" w:cs="IRANSharp"/>
          <w:sz w:val="24"/>
          <w:szCs w:val="24"/>
          <w:bdr w:val="none" w:sz="0" w:space="0" w:color="auto" w:frame="1"/>
          <w:vertAlign w:val="superscript"/>
          <w:rtl/>
          <w:lang w:val="en-GB"/>
        </w:rPr>
        <w:footnoteReference w:id="28"/>
      </w:r>
      <w:r w:rsidRPr="00032439">
        <w:rPr>
          <w:rFonts w:ascii="IRANSharp" w:eastAsia="Arial Unicode MS" w:hAnsi="IRANSharp" w:cs="IRANSharp"/>
          <w:sz w:val="24"/>
          <w:szCs w:val="24"/>
          <w:bdr w:val="none" w:sz="0" w:space="0" w:color="auto" w:frame="1"/>
          <w:rtl/>
          <w:lang w:val="en-GB"/>
        </w:rPr>
        <w:t xml:space="preserve"> دولت‌های عضو در ضمن باید دست به قدم‌های لازم از جمله اقدامات ویژه موقت برای بهبود حضور زنان در بازار کار، از جمله در لایه‌های بالای سلسله‌مراتب شرکت‌ها، بزنند.</w:t>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lang w:val="en-GB"/>
        </w:rPr>
      </w:pPr>
    </w:p>
    <w:p w:rsidR="00D416C1" w:rsidRDefault="00D416C1" w:rsidP="00032439">
      <w:pPr>
        <w:bidi/>
        <w:spacing w:after="0" w:line="216" w:lineRule="auto"/>
        <w:jc w:val="lowKashida"/>
        <w:rPr>
          <w:rFonts w:ascii="IRANSharp" w:eastAsia="Arial Unicode MS" w:hAnsi="IRANSharp" w:cs="IRANSharp"/>
          <w:b/>
          <w:bCs/>
          <w:sz w:val="24"/>
          <w:szCs w:val="24"/>
          <w:bdr w:val="none" w:sz="0" w:space="0" w:color="auto" w:frame="1"/>
          <w:rtl/>
          <w:lang w:val="ar-SA"/>
        </w:rPr>
      </w:pPr>
      <w:r w:rsidRPr="00032439">
        <w:rPr>
          <w:rFonts w:ascii="IRANSharp" w:eastAsia="Arial Unicode MS" w:hAnsi="IRANSharp" w:cs="IRANSharp"/>
          <w:b/>
          <w:bCs/>
          <w:sz w:val="24"/>
          <w:szCs w:val="24"/>
          <w:bdr w:val="none" w:sz="0" w:space="0" w:color="auto" w:frame="1"/>
          <w:rtl/>
          <w:lang w:val="en-GB"/>
        </w:rPr>
        <w:t xml:space="preserve">ب. وظایف مربوط به احترام، </w:t>
      </w:r>
      <w:r w:rsidRPr="00032439">
        <w:rPr>
          <w:rFonts w:ascii="IRANSharp" w:eastAsia="Arial Unicode MS" w:hAnsi="IRANSharp" w:cs="IRANSharp"/>
          <w:b/>
          <w:bCs/>
          <w:sz w:val="24"/>
          <w:szCs w:val="24"/>
          <w:bdr w:val="none" w:sz="0" w:space="0" w:color="auto" w:frame="1"/>
          <w:rtl/>
          <w:lang w:val="ar-SA"/>
        </w:rPr>
        <w:t>ضمانت</w:t>
      </w:r>
      <w:r w:rsidRPr="00032439">
        <w:rPr>
          <w:rFonts w:ascii="IRANSharp" w:eastAsia="Arial Unicode MS" w:hAnsi="IRANSharp" w:cs="IRANSharp"/>
          <w:b/>
          <w:bCs/>
          <w:sz w:val="24"/>
          <w:szCs w:val="24"/>
          <w:bdr w:val="none" w:sz="0" w:space="0" w:color="auto" w:frame="1"/>
          <w:rtl/>
          <w:lang w:val="en-GB"/>
        </w:rPr>
        <w:t xml:space="preserve"> و </w:t>
      </w:r>
      <w:r w:rsidR="00E2125E">
        <w:rPr>
          <w:rFonts w:ascii="IRANSharp" w:eastAsia="Arial Unicode MS" w:hAnsi="IRANSharp" w:cs="IRANSharp"/>
          <w:b/>
          <w:bCs/>
          <w:sz w:val="24"/>
          <w:szCs w:val="24"/>
          <w:bdr w:val="none" w:sz="0" w:space="0" w:color="auto" w:frame="1"/>
          <w:rtl/>
          <w:lang w:val="ar-SA"/>
        </w:rPr>
        <w:t>تأمین</w:t>
      </w:r>
    </w:p>
    <w:p w:rsidR="00032439" w:rsidRPr="00032439" w:rsidRDefault="00032439" w:rsidP="00032439">
      <w:pPr>
        <w:bidi/>
        <w:spacing w:after="0" w:line="216" w:lineRule="auto"/>
        <w:jc w:val="lowKashida"/>
        <w:rPr>
          <w:rFonts w:ascii="IRANSharp" w:eastAsia="Arial Unicode MS" w:hAnsi="IRANSharp" w:cs="IRANSharp"/>
          <w:b/>
          <w:bCs/>
          <w:sz w:val="24"/>
          <w:szCs w:val="24"/>
          <w:bdr w:val="none" w:sz="0" w:space="0" w:color="auto" w:frame="1"/>
          <w:rtl/>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 xml:space="preserve">۱۰. </w:t>
      </w:r>
      <w:r w:rsidRPr="00032439">
        <w:rPr>
          <w:rFonts w:ascii="IRANSharp" w:eastAsia="Arial Unicode MS" w:hAnsi="IRANSharp" w:cs="IRANSharp"/>
          <w:sz w:val="24"/>
          <w:szCs w:val="24"/>
          <w:bdr w:val="none" w:sz="0" w:space="0" w:color="auto" w:frame="1"/>
          <w:rtl/>
          <w:lang w:val="en-GB"/>
        </w:rPr>
        <w:t xml:space="preserve">میثاق وظایف مشخص دولت‌های عضو را در سه سطح تعیین می‌کند — احترام، </w:t>
      </w:r>
      <w:r w:rsidRPr="00032439">
        <w:rPr>
          <w:rFonts w:ascii="IRANSharp" w:eastAsia="Arial Unicode MS" w:hAnsi="IRANSharp" w:cs="IRANSharp"/>
          <w:sz w:val="24"/>
          <w:szCs w:val="24"/>
          <w:bdr w:val="none" w:sz="0" w:space="0" w:color="auto" w:frame="1"/>
          <w:rtl/>
          <w:lang w:val="ar-SA"/>
        </w:rPr>
        <w:t>ضمانت</w:t>
      </w:r>
      <w:r w:rsidRPr="00032439">
        <w:rPr>
          <w:rFonts w:ascii="IRANSharp" w:eastAsia="Arial Unicode MS" w:hAnsi="IRANSharp" w:cs="IRANSharp"/>
          <w:sz w:val="24"/>
          <w:szCs w:val="24"/>
          <w:bdr w:val="none" w:sz="0" w:space="0" w:color="auto" w:frame="1"/>
          <w:rtl/>
          <w:lang w:val="en-GB"/>
        </w:rPr>
        <w:t xml:space="preserve"> و </w:t>
      </w:r>
      <w:r w:rsidR="00E2125E">
        <w:rPr>
          <w:rFonts w:ascii="IRANSharp" w:eastAsia="Arial Unicode MS" w:hAnsi="IRANSharp" w:cs="IRANSharp"/>
          <w:sz w:val="24"/>
          <w:szCs w:val="24"/>
          <w:bdr w:val="none" w:sz="0" w:space="0" w:color="auto" w:frame="1"/>
          <w:rtl/>
          <w:lang w:val="ar-SA"/>
        </w:rPr>
        <w:t>تأمین</w:t>
      </w:r>
      <w:r w:rsidRPr="00032439">
        <w:rPr>
          <w:rFonts w:ascii="IRANSharp" w:eastAsia="Arial Unicode MS" w:hAnsi="IRANSharp" w:cs="IRANSharp"/>
          <w:sz w:val="24"/>
          <w:szCs w:val="24"/>
          <w:bdr w:val="none" w:sz="0" w:space="0" w:color="auto" w:frame="1"/>
          <w:rtl/>
          <w:lang w:val="en-GB"/>
        </w:rPr>
        <w:t xml:space="preserve">. این وظایف هم در مورد موقعیت‌های موجود در خاک ملی دولت کاربست دارند و هم در موارد خارج از این خاک که تحت سیطره دولت عضو هستند. بخش‌های خارجی وظایف به‌طور مجزا در زیر (زیر بخش سه. ج) آمده‌اند. در این بخش محتوای وظایف دولت‌ها را با تمرکز بر وظیفه‌ </w:t>
      </w:r>
      <w:r w:rsidRPr="00032439">
        <w:rPr>
          <w:rFonts w:ascii="IRANSharp" w:eastAsia="Arial Unicode MS" w:hAnsi="IRANSharp" w:cs="IRANSharp"/>
          <w:sz w:val="24"/>
          <w:szCs w:val="24"/>
          <w:bdr w:val="none" w:sz="0" w:space="0" w:color="auto" w:frame="1"/>
          <w:rtl/>
          <w:lang w:val="ar-SA"/>
        </w:rPr>
        <w:t>ضمانت</w:t>
      </w:r>
      <w:r w:rsidRPr="00032439">
        <w:rPr>
          <w:rFonts w:ascii="IRANSharp" w:eastAsia="Arial Unicode MS" w:hAnsi="IRANSharp" w:cs="IRANSharp"/>
          <w:sz w:val="24"/>
          <w:szCs w:val="24"/>
          <w:bdr w:val="none" w:sz="0" w:space="0" w:color="auto" w:frame="1"/>
          <w:rtl/>
          <w:lang w:val="en-GB"/>
        </w:rPr>
        <w:t xml:space="preserve"> (که در چارچوب فعالیت‌های شرکت‌ها بیش از بقیه به موضوع مربوط می‌شود) شفاف‌سازی می‌کنیم.</w:t>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rtl/>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۱۱.</w:t>
      </w:r>
      <w:r w:rsidRPr="00032439">
        <w:rPr>
          <w:rFonts w:ascii="IRANSharp" w:eastAsia="Arial Unicode MS" w:hAnsi="IRANSharp" w:cs="IRANSharp"/>
          <w:sz w:val="24"/>
          <w:szCs w:val="24"/>
          <w:bdr w:val="none" w:sz="0" w:space="0" w:color="auto" w:frame="1"/>
          <w:rtl/>
          <w:lang w:val="en-GB"/>
        </w:rPr>
        <w:t xml:space="preserve"> سند اظهارنظر عمومی کنونی خطاب به دولت‌های عضو میثاق نوشته شده و </w:t>
      </w:r>
      <w:r w:rsidR="00E2125E">
        <w:rPr>
          <w:rFonts w:ascii="IRANSharp" w:eastAsia="Arial Unicode MS" w:hAnsi="IRANSharp" w:cs="IRANSharp"/>
          <w:sz w:val="24"/>
          <w:szCs w:val="24"/>
          <w:bdr w:val="none" w:sz="0" w:space="0" w:color="auto" w:frame="1"/>
          <w:rtl/>
          <w:lang w:val="en-GB"/>
        </w:rPr>
        <w:t>درنتیجه</w:t>
      </w:r>
      <w:r w:rsidRPr="00032439">
        <w:rPr>
          <w:rFonts w:ascii="IRANSharp" w:eastAsia="Arial Unicode MS" w:hAnsi="IRANSharp" w:cs="IRANSharp"/>
          <w:sz w:val="24"/>
          <w:szCs w:val="24"/>
          <w:bdr w:val="none" w:sz="0" w:space="0" w:color="auto" w:frame="1"/>
          <w:rtl/>
          <w:lang w:val="en-GB"/>
        </w:rPr>
        <w:t xml:space="preserve"> تنها به‌صورت غیرمستقیم به عملکرد نهادهای خصوصی (از جمله شرکت‌ها) می‌پردازد؛ اما طبق قانون بین‌الملل دولت‌های عضو می‌توانند </w:t>
      </w:r>
      <w:r w:rsidR="00E2125E">
        <w:rPr>
          <w:rFonts w:ascii="IRANSharp" w:eastAsia="Arial Unicode MS" w:hAnsi="IRANSharp" w:cs="IRANSharp"/>
          <w:sz w:val="24"/>
          <w:szCs w:val="24"/>
          <w:bdr w:val="none" w:sz="0" w:space="0" w:color="auto" w:frame="1"/>
          <w:rtl/>
          <w:lang w:val="en-GB"/>
        </w:rPr>
        <w:t>مستقیماً</w:t>
      </w:r>
      <w:r w:rsidRPr="00032439">
        <w:rPr>
          <w:rFonts w:ascii="IRANSharp" w:eastAsia="Arial Unicode MS" w:hAnsi="IRANSharp" w:cs="IRANSharp"/>
          <w:sz w:val="24"/>
          <w:szCs w:val="24"/>
          <w:bdr w:val="none" w:sz="0" w:space="0" w:color="auto" w:frame="1"/>
          <w:rtl/>
          <w:lang w:val="en-GB"/>
        </w:rPr>
        <w:t xml:space="preserve"> مسئول اعمال یا بی‌عملی شرکت‌ها باشند به شرط این‌که: الف (شرکت موردنظر مشغول عمل به دستورالعمل دولت عضو باشد و یا تحت </w:t>
      </w:r>
      <w:r w:rsidRPr="00032439">
        <w:rPr>
          <w:rFonts w:ascii="IRANSharp" w:eastAsia="Arial Unicode MS" w:hAnsi="IRANSharp" w:cs="IRANSharp"/>
          <w:sz w:val="24"/>
          <w:szCs w:val="24"/>
          <w:bdr w:val="none" w:sz="0" w:space="0" w:color="auto" w:frame="1"/>
          <w:rtl/>
          <w:lang w:val="en-GB"/>
        </w:rPr>
        <w:lastRenderedPageBreak/>
        <w:t>سیطره و هدایت آن دست به عمل موردنظر زده باشد</w:t>
      </w:r>
      <w:r w:rsidRPr="00032439">
        <w:rPr>
          <w:rFonts w:ascii="IRANSharp" w:eastAsia="Arial Unicode MS" w:hAnsi="IRANSharp" w:cs="IRANSharp"/>
          <w:sz w:val="24"/>
          <w:szCs w:val="24"/>
          <w:bdr w:val="none" w:sz="0" w:space="0" w:color="auto" w:frame="1"/>
          <w:vertAlign w:val="superscript"/>
          <w:rtl/>
          <w:lang w:val="en-GB" w:bidi="fa-IR"/>
        </w:rPr>
        <w:footnoteReference w:id="29"/>
      </w:r>
      <w:r w:rsidR="00032439">
        <w:rPr>
          <w:rFonts w:ascii="IRANSharp" w:eastAsia="Arial Unicode MS" w:hAnsi="IRANSharp" w:cs="IRANSharp"/>
          <w:sz w:val="24"/>
          <w:szCs w:val="24"/>
          <w:bdr w:val="none" w:sz="0" w:space="0" w:color="auto" w:frame="1"/>
          <w:rtl/>
          <w:lang w:val="en-GB"/>
        </w:rPr>
        <w:t xml:space="preserve"> که</w:t>
      </w:r>
      <w:r w:rsidRPr="00032439">
        <w:rPr>
          <w:rFonts w:ascii="IRANSharp" w:eastAsia="Arial Unicode MS" w:hAnsi="IRANSharp" w:cs="IRANSharp"/>
          <w:sz w:val="24"/>
          <w:szCs w:val="24"/>
          <w:bdr w:val="none" w:sz="0" w:space="0" w:color="auto" w:frame="1"/>
          <w:rtl/>
          <w:lang w:val="en-GB"/>
        </w:rPr>
        <w:t xml:space="preserve"> </w:t>
      </w:r>
      <w:r w:rsidR="00E2125E">
        <w:rPr>
          <w:rFonts w:ascii="IRANSharp" w:eastAsia="Arial Unicode MS" w:hAnsi="IRANSharp" w:cs="IRANSharp"/>
          <w:sz w:val="24"/>
          <w:szCs w:val="24"/>
          <w:bdr w:val="none" w:sz="0" w:space="0" w:color="auto" w:frame="1"/>
          <w:rtl/>
          <w:lang w:val="en-GB"/>
        </w:rPr>
        <w:t>مثلاً</w:t>
      </w:r>
      <w:r w:rsidRPr="00032439">
        <w:rPr>
          <w:rFonts w:ascii="IRANSharp" w:eastAsia="Arial Unicode MS" w:hAnsi="IRANSharp" w:cs="IRANSharp"/>
          <w:sz w:val="24"/>
          <w:szCs w:val="24"/>
          <w:bdr w:val="none" w:sz="0" w:space="0" w:color="auto" w:frame="1"/>
          <w:rtl/>
          <w:lang w:val="en-GB"/>
        </w:rPr>
        <w:t xml:space="preserve"> در مورد قراردادهای دولتی چنین است</w:t>
      </w:r>
      <w:r w:rsidRPr="00032439">
        <w:rPr>
          <w:rFonts w:ascii="IRANSharp" w:eastAsia="Arial Unicode MS" w:hAnsi="IRANSharp" w:cs="IRANSharp"/>
          <w:sz w:val="24"/>
          <w:szCs w:val="24"/>
          <w:bdr w:val="none" w:sz="0" w:space="0" w:color="auto" w:frame="1"/>
          <w:vertAlign w:val="superscript"/>
          <w:rtl/>
          <w:lang w:val="en-GB"/>
        </w:rPr>
        <w:footnoteReference w:id="30"/>
      </w:r>
      <w:r w:rsidRPr="00032439">
        <w:rPr>
          <w:rFonts w:ascii="IRANSharp" w:eastAsia="Arial Unicode MS" w:hAnsi="IRANSharp" w:cs="IRANSharp"/>
          <w:sz w:val="24"/>
          <w:szCs w:val="24"/>
          <w:bdr w:val="none" w:sz="0" w:space="0" w:color="auto" w:frame="1"/>
          <w:rtl/>
          <w:lang w:val="en-GB"/>
        </w:rPr>
        <w:t>؛</w:t>
      </w:r>
      <w:r w:rsidRPr="00032439">
        <w:rPr>
          <w:rFonts w:ascii="IRANSharp" w:eastAsia="Arial Unicode MS" w:hAnsi="IRANSharp" w:cs="IRANSharp"/>
          <w:sz w:val="24"/>
          <w:szCs w:val="24"/>
          <w:bdr w:val="none" w:sz="0" w:space="0" w:color="auto" w:frame="1"/>
          <w:vertAlign w:val="superscript"/>
          <w:rtl/>
          <w:lang w:val="en-GB"/>
        </w:rPr>
        <w:t xml:space="preserve"> </w:t>
      </w:r>
      <w:r w:rsidRPr="00032439">
        <w:rPr>
          <w:rFonts w:ascii="IRANSharp" w:eastAsia="Arial Unicode MS" w:hAnsi="IRANSharp" w:cs="IRANSharp"/>
          <w:sz w:val="24"/>
          <w:szCs w:val="24"/>
          <w:bdr w:val="none" w:sz="0" w:space="0" w:color="auto" w:frame="1"/>
          <w:rtl/>
          <w:lang w:val="en-GB"/>
        </w:rPr>
        <w:t>ب) زمانی که شرکتی طبق قوانین دولت عضو امکان می‌یابد جنبه‌هایی از قدرت دولتی داشته باشد</w:t>
      </w:r>
      <w:r w:rsidRPr="00032439">
        <w:rPr>
          <w:rFonts w:ascii="IRANSharp" w:eastAsia="Arial Unicode MS" w:hAnsi="IRANSharp" w:cs="IRANSharp"/>
          <w:sz w:val="24"/>
          <w:szCs w:val="24"/>
          <w:bdr w:val="none" w:sz="0" w:space="0" w:color="auto" w:frame="1"/>
          <w:vertAlign w:val="superscript"/>
          <w:rtl/>
          <w:lang w:val="en-GB"/>
        </w:rPr>
        <w:footnoteReference w:id="31"/>
      </w:r>
      <w:r w:rsidR="00032439">
        <w:rPr>
          <w:rFonts w:ascii="IRANSharp" w:eastAsia="Arial Unicode MS" w:hAnsi="IRANSharp" w:cs="IRANSharp"/>
          <w:sz w:val="24"/>
          <w:szCs w:val="24"/>
          <w:bdr w:val="none" w:sz="0" w:space="0" w:color="auto" w:frame="1"/>
          <w:rtl/>
          <w:lang w:val="en-GB"/>
        </w:rPr>
        <w:t xml:space="preserve"> </w:t>
      </w:r>
      <w:r w:rsidR="00032439">
        <w:rPr>
          <w:rFonts w:ascii="IRANSharp" w:eastAsia="Arial Unicode MS" w:hAnsi="IRANSharp" w:cs="IRANSharp" w:hint="cs"/>
          <w:sz w:val="24"/>
          <w:szCs w:val="24"/>
          <w:bdr w:val="none" w:sz="0" w:space="0" w:color="auto" w:frame="1"/>
          <w:rtl/>
          <w:lang w:val="en-GB"/>
        </w:rPr>
        <w:t>ی</w:t>
      </w:r>
      <w:r w:rsidR="00032439">
        <w:rPr>
          <w:rFonts w:ascii="IRANSharp" w:eastAsia="Arial Unicode MS" w:hAnsi="IRANSharp" w:cs="IRANSharp" w:hint="eastAsia"/>
          <w:sz w:val="24"/>
          <w:szCs w:val="24"/>
          <w:bdr w:val="none" w:sz="0" w:space="0" w:color="auto" w:frame="1"/>
          <w:rtl/>
          <w:lang w:val="en-GB"/>
        </w:rPr>
        <w:t>ا</w:t>
      </w:r>
      <w:r w:rsidRPr="00032439">
        <w:rPr>
          <w:rFonts w:ascii="IRANSharp" w:eastAsia="Arial Unicode MS" w:hAnsi="IRANSharp" w:cs="IRANSharp"/>
          <w:sz w:val="24"/>
          <w:szCs w:val="24"/>
          <w:bdr w:val="none" w:sz="0" w:space="0" w:color="auto" w:frame="1"/>
          <w:rtl/>
          <w:lang w:val="en-GB"/>
        </w:rPr>
        <w:t xml:space="preserve"> شرایط موجود در فقدان مقامات رسمی باعث می‌شوند چنین قدرتی را اختیار کند</w:t>
      </w:r>
      <w:r w:rsidRPr="00032439">
        <w:rPr>
          <w:rFonts w:ascii="IRANSharp" w:eastAsia="Arial Unicode MS" w:hAnsi="IRANSharp" w:cs="IRANSharp"/>
          <w:sz w:val="24"/>
          <w:szCs w:val="24"/>
          <w:bdr w:val="none" w:sz="0" w:space="0" w:color="auto" w:frame="1"/>
          <w:vertAlign w:val="superscript"/>
          <w:rtl/>
          <w:lang w:val="en-GB"/>
        </w:rPr>
        <w:footnoteReference w:id="32"/>
      </w:r>
      <w:r w:rsidRPr="00032439">
        <w:rPr>
          <w:rFonts w:ascii="IRANSharp" w:eastAsia="Arial Unicode MS" w:hAnsi="IRANSharp" w:cs="IRANSharp"/>
          <w:sz w:val="24"/>
          <w:szCs w:val="24"/>
          <w:bdr w:val="none" w:sz="0" w:space="0" w:color="auto" w:frame="1"/>
          <w:rtl/>
          <w:lang w:val="en-GB"/>
        </w:rPr>
        <w:t xml:space="preserve"> و ج اگر و تا میزانی که دولت عضو اعمال موردنظر را رسماً می‌پذیرد و مثل عمل خود تلقی می‌کند.</w:t>
      </w:r>
      <w:r w:rsidRPr="00032439">
        <w:rPr>
          <w:rFonts w:ascii="IRANSharp" w:eastAsia="Arial Unicode MS" w:hAnsi="IRANSharp" w:cs="IRANSharp"/>
          <w:sz w:val="24"/>
          <w:szCs w:val="24"/>
          <w:bdr w:val="none" w:sz="0" w:space="0" w:color="auto" w:frame="1"/>
          <w:vertAlign w:val="superscript"/>
          <w:lang w:val="en-GB"/>
        </w:rPr>
        <w:footnoteReference w:id="33"/>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lang w:val="en-GB"/>
        </w:rPr>
      </w:pPr>
    </w:p>
    <w:p w:rsidR="00D416C1" w:rsidRPr="00032439" w:rsidRDefault="00D416C1" w:rsidP="00032439">
      <w:pPr>
        <w:bidi/>
        <w:spacing w:after="0" w:line="216" w:lineRule="auto"/>
        <w:jc w:val="lowKashida"/>
        <w:rPr>
          <w:rFonts w:ascii="IRANSharp" w:eastAsia="Arial Unicode MS" w:hAnsi="IRANSharp" w:cs="IRANSharp"/>
          <w:b/>
          <w:bCs/>
          <w:sz w:val="24"/>
          <w:szCs w:val="24"/>
          <w:u w:val="single"/>
          <w:bdr w:val="none" w:sz="0" w:space="0" w:color="auto" w:frame="1"/>
          <w:rtl/>
          <w:lang w:val="en-GB"/>
        </w:rPr>
      </w:pPr>
      <w:r w:rsidRPr="00032439">
        <w:rPr>
          <w:rFonts w:ascii="IRANSharp" w:eastAsia="Arial Unicode MS" w:hAnsi="IRANSharp" w:cs="IRANSharp"/>
          <w:b/>
          <w:bCs/>
          <w:sz w:val="24"/>
          <w:szCs w:val="24"/>
          <w:u w:val="single"/>
          <w:bdr w:val="none" w:sz="0" w:space="0" w:color="auto" w:frame="1"/>
          <w:rtl/>
          <w:lang w:val="en-GB" w:bidi="fa-IR"/>
        </w:rPr>
        <w:t>۱</w:t>
      </w:r>
      <w:r w:rsidRPr="00032439">
        <w:rPr>
          <w:rFonts w:ascii="IRANSharp" w:eastAsia="Arial Unicode MS" w:hAnsi="IRANSharp" w:cs="IRANSharp"/>
          <w:b/>
          <w:bCs/>
          <w:sz w:val="24"/>
          <w:szCs w:val="24"/>
          <w:u w:val="single"/>
          <w:bdr w:val="none" w:sz="0" w:space="0" w:color="auto" w:frame="1"/>
          <w:rtl/>
          <w:lang w:val="en-GB"/>
        </w:rPr>
        <w:t>. وظیفه احترام</w:t>
      </w: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۱۲.</w:t>
      </w:r>
      <w:r w:rsidRPr="00032439">
        <w:rPr>
          <w:rFonts w:ascii="IRANSharp" w:eastAsia="Arial Unicode MS" w:hAnsi="IRANSharp" w:cs="IRANSharp"/>
          <w:sz w:val="24"/>
          <w:szCs w:val="24"/>
          <w:bdr w:val="none" w:sz="0" w:space="0" w:color="auto" w:frame="1"/>
          <w:rtl/>
          <w:lang w:val="en-GB"/>
        </w:rPr>
        <w:t xml:space="preserve"> وظیفه نمایندگی حقوق اقتصادی، اجتماعی و فرهنگی زمانی که دولت‌های عضو منافع شرکت‌ها را بدون توجیه لازم مقدم بر حقوق میثاق قرار دهند نقض می‌شود و همچنین زمانی که سیاست‌هایی دنبال کنند که </w:t>
      </w:r>
      <w:r w:rsidR="00E2125E">
        <w:rPr>
          <w:rFonts w:ascii="IRANSharp" w:eastAsia="Arial Unicode MS" w:hAnsi="IRANSharp" w:cs="IRANSharp"/>
          <w:sz w:val="24"/>
          <w:szCs w:val="24"/>
          <w:bdr w:val="none" w:sz="0" w:space="0" w:color="auto" w:frame="1"/>
          <w:rtl/>
          <w:lang w:val="en-GB"/>
        </w:rPr>
        <w:t>تأثیری</w:t>
      </w:r>
      <w:r w:rsidRPr="00032439">
        <w:rPr>
          <w:rFonts w:ascii="IRANSharp" w:eastAsia="Arial Unicode MS" w:hAnsi="IRANSharp" w:cs="IRANSharp"/>
          <w:sz w:val="24"/>
          <w:szCs w:val="24"/>
          <w:bdr w:val="none" w:sz="0" w:space="0" w:color="auto" w:frame="1"/>
          <w:rtl/>
          <w:lang w:val="en-GB"/>
        </w:rPr>
        <w:t xml:space="preserve"> منفی بر این حقوق داشته باشد؛ </w:t>
      </w:r>
      <w:r w:rsidR="00E2125E">
        <w:rPr>
          <w:rFonts w:ascii="IRANSharp" w:eastAsia="Arial Unicode MS" w:hAnsi="IRANSharp" w:cs="IRANSharp"/>
          <w:sz w:val="24"/>
          <w:szCs w:val="24"/>
          <w:bdr w:val="none" w:sz="0" w:space="0" w:color="auto" w:frame="1"/>
          <w:rtl/>
          <w:lang w:val="en-GB"/>
        </w:rPr>
        <w:t>مثلاً</w:t>
      </w:r>
      <w:r w:rsidRPr="00032439">
        <w:rPr>
          <w:rFonts w:ascii="IRANSharp" w:eastAsia="Arial Unicode MS" w:hAnsi="IRANSharp" w:cs="IRANSharp"/>
          <w:sz w:val="24"/>
          <w:szCs w:val="24"/>
          <w:bdr w:val="none" w:sz="0" w:space="0" w:color="auto" w:frame="1"/>
          <w:rtl/>
          <w:lang w:val="en-GB"/>
        </w:rPr>
        <w:t xml:space="preserve"> وقتی که در چارچوب پروژه‌های سرمایه‌گذاری دستور تخلیه اجباری داده می‌شود.</w:t>
      </w:r>
      <w:r w:rsidRPr="00032439">
        <w:rPr>
          <w:rFonts w:ascii="IRANSharp" w:eastAsia="Arial Unicode MS" w:hAnsi="IRANSharp" w:cs="IRANSharp"/>
          <w:sz w:val="24"/>
          <w:szCs w:val="24"/>
          <w:bdr w:val="none" w:sz="0" w:space="0" w:color="auto" w:frame="1"/>
          <w:vertAlign w:val="superscript"/>
          <w:rtl/>
          <w:lang w:val="en-GB"/>
        </w:rPr>
        <w:footnoteReference w:id="34"/>
      </w:r>
      <w:r w:rsidRPr="00032439">
        <w:rPr>
          <w:rFonts w:ascii="IRANSharp" w:eastAsia="Arial Unicode MS" w:hAnsi="IRANSharp" w:cs="IRANSharp"/>
          <w:sz w:val="24"/>
          <w:szCs w:val="24"/>
          <w:bdr w:val="none" w:sz="0" w:space="0" w:color="auto" w:frame="1"/>
          <w:rtl/>
          <w:lang w:val="en-GB"/>
        </w:rPr>
        <w:t xml:space="preserve"> ارزش‌های فرهنگی مردمان بومی و حقوق مربوط به سرزمین‌های </w:t>
      </w:r>
      <w:r w:rsidR="00E2125E">
        <w:rPr>
          <w:rFonts w:ascii="IRANSharp" w:eastAsia="Arial Unicode MS" w:hAnsi="IRANSharp" w:cs="IRANSharp"/>
          <w:sz w:val="24"/>
          <w:szCs w:val="24"/>
          <w:bdr w:val="none" w:sz="0" w:space="0" w:color="auto" w:frame="1"/>
          <w:rtl/>
          <w:lang w:val="en-GB"/>
        </w:rPr>
        <w:t>ن</w:t>
      </w:r>
      <w:r w:rsidR="00E2125E">
        <w:rPr>
          <w:rFonts w:ascii="IRANSharp" w:eastAsia="Arial Unicode MS" w:hAnsi="IRANSharp" w:cs="IRANSharp" w:hint="cs"/>
          <w:sz w:val="24"/>
          <w:szCs w:val="24"/>
          <w:bdr w:val="none" w:sz="0" w:space="0" w:color="auto" w:frame="1"/>
          <w:rtl/>
          <w:lang w:val="en-GB"/>
        </w:rPr>
        <w:t>ی</w:t>
      </w:r>
      <w:r w:rsidR="00E2125E">
        <w:rPr>
          <w:rFonts w:ascii="IRANSharp" w:eastAsia="Arial Unicode MS" w:hAnsi="IRANSharp" w:cs="IRANSharp" w:hint="eastAsia"/>
          <w:sz w:val="24"/>
          <w:szCs w:val="24"/>
          <w:bdr w:val="none" w:sz="0" w:space="0" w:color="auto" w:frame="1"/>
          <w:rtl/>
          <w:lang w:val="en-GB"/>
        </w:rPr>
        <w:t>اکانشان</w:t>
      </w:r>
      <w:r w:rsidRPr="00032439">
        <w:rPr>
          <w:rFonts w:ascii="IRANSharp" w:eastAsia="Arial Unicode MS" w:hAnsi="IRANSharp" w:cs="IRANSharp"/>
          <w:sz w:val="24"/>
          <w:szCs w:val="24"/>
          <w:bdr w:val="none" w:sz="0" w:space="0" w:color="auto" w:frame="1"/>
          <w:rtl/>
          <w:lang w:val="en-GB"/>
        </w:rPr>
        <w:t xml:space="preserve"> بخصوص در معرض خطر قرار دارند.</w:t>
      </w:r>
      <w:r w:rsidRPr="00032439">
        <w:rPr>
          <w:rFonts w:ascii="IRANSharp" w:eastAsia="Arial Unicode MS" w:hAnsi="IRANSharp" w:cs="IRANSharp"/>
          <w:sz w:val="24"/>
          <w:szCs w:val="24"/>
          <w:bdr w:val="none" w:sz="0" w:space="0" w:color="auto" w:frame="1"/>
          <w:vertAlign w:val="superscript"/>
          <w:rtl/>
          <w:lang w:val="en-GB"/>
        </w:rPr>
        <w:footnoteReference w:id="35"/>
      </w:r>
      <w:r w:rsidRPr="00032439">
        <w:rPr>
          <w:rFonts w:ascii="IRANSharp" w:eastAsia="Arial Unicode MS" w:hAnsi="IRANSharp" w:cs="IRANSharp"/>
          <w:sz w:val="24"/>
          <w:szCs w:val="24"/>
          <w:bdr w:val="none" w:sz="0" w:space="0" w:color="auto" w:frame="1"/>
          <w:rtl/>
          <w:lang w:val="en-GB"/>
        </w:rPr>
        <w:t xml:space="preserve"> دولت‌های عضو و شرکت‌ها باید اصل اجازه آزاد، قبلی و بااطلاع مردمان بومی در رابطه با تمامی مسائلی که می‌تواند بر حقوق آن‌ها </w:t>
      </w:r>
      <w:r w:rsidR="00E2125E">
        <w:rPr>
          <w:rFonts w:ascii="IRANSharp" w:eastAsia="Arial Unicode MS" w:hAnsi="IRANSharp" w:cs="IRANSharp"/>
          <w:sz w:val="24"/>
          <w:szCs w:val="24"/>
          <w:bdr w:val="none" w:sz="0" w:space="0" w:color="auto" w:frame="1"/>
          <w:rtl/>
          <w:lang w:val="en-GB"/>
        </w:rPr>
        <w:t>تأثیر</w:t>
      </w:r>
      <w:r w:rsidRPr="00032439">
        <w:rPr>
          <w:rFonts w:ascii="IRANSharp" w:eastAsia="Arial Unicode MS" w:hAnsi="IRANSharp" w:cs="IRANSharp"/>
          <w:sz w:val="24"/>
          <w:szCs w:val="24"/>
          <w:bdr w:val="none" w:sz="0" w:space="0" w:color="auto" w:frame="1"/>
          <w:rtl/>
          <w:lang w:val="en-GB"/>
        </w:rPr>
        <w:t xml:space="preserve"> بگذارد مورداحترام قرار دهند از جمله مسائل مربوط به زمین‌هایشان، اراضی‌شان و منابعی که از قدیم در مالکیت و اشغال آن‌ها (و یا مورد استفاده آن‌ها به طرق دیگر) بوده است.</w:t>
      </w:r>
      <w:r w:rsidRPr="00032439">
        <w:rPr>
          <w:rFonts w:ascii="IRANSharp" w:eastAsia="Arial Unicode MS" w:hAnsi="IRANSharp" w:cs="IRANSharp"/>
          <w:sz w:val="24"/>
          <w:szCs w:val="24"/>
          <w:bdr w:val="none" w:sz="0" w:space="0" w:color="auto" w:frame="1"/>
          <w:vertAlign w:val="superscript"/>
          <w:lang w:val="en-GB"/>
        </w:rPr>
        <w:footnoteReference w:id="36"/>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rtl/>
          <w:lang w:val="en-GB"/>
        </w:rPr>
      </w:pPr>
    </w:p>
    <w:p w:rsidR="00D416C1" w:rsidRDefault="00D416C1" w:rsidP="00032439">
      <w:pPr>
        <w:bidi/>
        <w:spacing w:after="0" w:line="216" w:lineRule="auto"/>
        <w:jc w:val="lowKashida"/>
        <w:rPr>
          <w:rFonts w:ascii="IRANSharp" w:eastAsia="Arial Unicode MS" w:hAnsi="IRANSharp" w:cs="IRANSharp"/>
          <w:sz w:val="24"/>
          <w:szCs w:val="24"/>
          <w:bdr w:val="none" w:sz="0" w:space="0" w:color="auto" w:frame="1"/>
          <w:lang w:val="en-GB"/>
        </w:rPr>
      </w:pPr>
      <w:r w:rsidRPr="00032439">
        <w:rPr>
          <w:rFonts w:ascii="IRANSharp" w:eastAsia="Arial Unicode MS" w:hAnsi="IRANSharp" w:cs="IRANSharp"/>
          <w:sz w:val="24"/>
          <w:szCs w:val="24"/>
          <w:bdr w:val="none" w:sz="0" w:space="0" w:color="auto" w:frame="1"/>
          <w:rtl/>
          <w:lang w:val="en-GB" w:bidi="fa-IR"/>
        </w:rPr>
        <w:t>۱۳.</w:t>
      </w:r>
      <w:r w:rsidRPr="00032439">
        <w:rPr>
          <w:rFonts w:ascii="IRANSharp" w:eastAsia="Arial Unicode MS" w:hAnsi="IRANSharp" w:cs="IRANSharp"/>
          <w:sz w:val="24"/>
          <w:szCs w:val="24"/>
          <w:bdr w:val="none" w:sz="0" w:space="0" w:color="auto" w:frame="1"/>
          <w:rtl/>
          <w:lang w:val="en-GB"/>
        </w:rPr>
        <w:t xml:space="preserve"> دولت‌های عضو باید هرگونه اختلاف احتمالی بین </w:t>
      </w:r>
      <w:r w:rsidR="00E2125E">
        <w:rPr>
          <w:rFonts w:ascii="IRANSharp" w:eastAsia="Arial Unicode MS" w:hAnsi="IRANSharp" w:cs="IRANSharp"/>
          <w:sz w:val="24"/>
          <w:szCs w:val="24"/>
          <w:bdr w:val="none" w:sz="0" w:space="0" w:color="auto" w:frame="1"/>
          <w:rtl/>
          <w:lang w:val="en-GB"/>
        </w:rPr>
        <w:t>وظایفشان</w:t>
      </w:r>
      <w:r w:rsidRPr="00032439">
        <w:rPr>
          <w:rFonts w:ascii="IRANSharp" w:eastAsia="Arial Unicode MS" w:hAnsi="IRANSharp" w:cs="IRANSharp"/>
          <w:sz w:val="24"/>
          <w:szCs w:val="24"/>
          <w:bdr w:val="none" w:sz="0" w:space="0" w:color="auto" w:frame="1"/>
          <w:rtl/>
          <w:lang w:val="en-GB"/>
        </w:rPr>
        <w:t xml:space="preserve"> تحت میثاق و </w:t>
      </w:r>
      <w:r w:rsidR="00E2125E">
        <w:rPr>
          <w:rFonts w:ascii="IRANSharp" w:eastAsia="Arial Unicode MS" w:hAnsi="IRANSharp" w:cs="IRANSharp"/>
          <w:sz w:val="24"/>
          <w:szCs w:val="24"/>
          <w:bdr w:val="none" w:sz="0" w:space="0" w:color="auto" w:frame="1"/>
          <w:rtl/>
          <w:lang w:val="en-GB"/>
        </w:rPr>
        <w:t>وظایفشان</w:t>
      </w:r>
      <w:r w:rsidRPr="00032439">
        <w:rPr>
          <w:rFonts w:ascii="IRANSharp" w:eastAsia="Arial Unicode MS" w:hAnsi="IRANSharp" w:cs="IRANSharp"/>
          <w:sz w:val="24"/>
          <w:szCs w:val="24"/>
          <w:bdr w:val="none" w:sz="0" w:space="0" w:color="auto" w:frame="1"/>
          <w:rtl/>
          <w:lang w:val="en-GB"/>
        </w:rPr>
        <w:t xml:space="preserve"> تحت معاهده‌های بازرگانی یا سرمایه‌گذاری را شناسایی کنند و در صورت وجود چنین اختلاف‌هایی از ورود به این معاهده‌ها خودداری کنند،</w:t>
      </w:r>
      <w:r w:rsidRPr="00032439">
        <w:rPr>
          <w:rFonts w:ascii="IRANSharp" w:eastAsia="Arial Unicode MS" w:hAnsi="IRANSharp" w:cs="IRANSharp"/>
          <w:sz w:val="24"/>
          <w:szCs w:val="24"/>
          <w:bdr w:val="none" w:sz="0" w:space="0" w:color="auto" w:frame="1"/>
          <w:vertAlign w:val="superscript"/>
          <w:rtl/>
          <w:lang w:val="en-GB"/>
        </w:rPr>
        <w:footnoteReference w:id="37"/>
      </w:r>
      <w:r w:rsidRPr="00032439">
        <w:rPr>
          <w:rFonts w:ascii="IRANSharp" w:eastAsia="Arial Unicode MS" w:hAnsi="IRANSharp" w:cs="IRANSharp"/>
          <w:sz w:val="24"/>
          <w:szCs w:val="24"/>
          <w:bdr w:val="none" w:sz="0" w:space="0" w:color="auto" w:frame="1"/>
          <w:rtl/>
          <w:lang w:val="en-GB"/>
        </w:rPr>
        <w:t xml:space="preserve"> چنان‌که طبق اصل لازم‌الاجرا بودن معاهده‌ها مقرر شده.</w:t>
      </w:r>
      <w:r w:rsidRPr="00032439">
        <w:rPr>
          <w:rFonts w:ascii="IRANSharp" w:eastAsia="Arial Unicode MS" w:hAnsi="IRANSharp" w:cs="IRANSharp"/>
          <w:sz w:val="24"/>
          <w:szCs w:val="24"/>
          <w:bdr w:val="none" w:sz="0" w:space="0" w:color="auto" w:frame="1"/>
          <w:vertAlign w:val="superscript"/>
          <w:rtl/>
          <w:lang w:val="en-GB"/>
        </w:rPr>
        <w:footnoteReference w:id="38"/>
      </w:r>
      <w:r w:rsidRPr="00032439">
        <w:rPr>
          <w:rFonts w:ascii="IRANSharp" w:eastAsia="Arial Unicode MS" w:hAnsi="IRANSharp" w:cs="IRANSharp"/>
          <w:sz w:val="24"/>
          <w:szCs w:val="24"/>
          <w:bdr w:val="none" w:sz="0" w:space="0" w:color="auto" w:frame="1"/>
          <w:rtl/>
          <w:lang w:val="en-GB"/>
        </w:rPr>
        <w:t xml:space="preserve"> پیش از عقد چنین معاهده‌هایی باید بررسی «</w:t>
      </w:r>
      <w:r w:rsidR="00E2125E">
        <w:rPr>
          <w:rFonts w:ascii="IRANSharp" w:eastAsia="Arial Unicode MS" w:hAnsi="IRANSharp" w:cs="IRANSharp"/>
          <w:sz w:val="24"/>
          <w:szCs w:val="24"/>
          <w:bdr w:val="none" w:sz="0" w:space="0" w:color="auto" w:frame="1"/>
          <w:rtl/>
          <w:lang w:val="en-GB"/>
        </w:rPr>
        <w:t>تأثیر</w:t>
      </w:r>
      <w:r w:rsidRPr="00032439">
        <w:rPr>
          <w:rFonts w:ascii="IRANSharp" w:eastAsia="Arial Unicode MS" w:hAnsi="IRANSharp" w:cs="IRANSharp"/>
          <w:sz w:val="24"/>
          <w:szCs w:val="24"/>
          <w:bdr w:val="none" w:sz="0" w:space="0" w:color="auto" w:frame="1"/>
          <w:rtl/>
          <w:lang w:val="en-GB"/>
        </w:rPr>
        <w:t xml:space="preserve"> بر حقوق بشر معاهده‌های بازرگانی و سرمایه‌گذاری» انجام شود از جمله نقش این معاهده‌ها در تحقق حق توسعه. </w:t>
      </w:r>
      <w:r w:rsidR="00E2125E">
        <w:rPr>
          <w:rFonts w:ascii="IRANSharp" w:eastAsia="Arial Unicode MS" w:hAnsi="IRANSharp" w:cs="IRANSharp"/>
          <w:sz w:val="24"/>
          <w:szCs w:val="24"/>
          <w:bdr w:val="none" w:sz="0" w:space="0" w:color="auto" w:frame="1"/>
          <w:rtl/>
          <w:lang w:val="en-GB"/>
        </w:rPr>
        <w:t>تأثیر</w:t>
      </w:r>
      <w:r w:rsidRPr="00032439">
        <w:rPr>
          <w:rFonts w:ascii="IRANSharp" w:eastAsia="Arial Unicode MS" w:hAnsi="IRANSharp" w:cs="IRANSharp"/>
          <w:sz w:val="24"/>
          <w:szCs w:val="24"/>
          <w:bdr w:val="none" w:sz="0" w:space="0" w:color="auto" w:frame="1"/>
          <w:rtl/>
          <w:lang w:val="en-GB"/>
        </w:rPr>
        <w:t xml:space="preserve"> اجرای این توافق‌ها بر حقوق بشر باید </w:t>
      </w:r>
      <w:r w:rsidR="00E2125E">
        <w:rPr>
          <w:rFonts w:ascii="IRANSharp" w:eastAsia="Arial Unicode MS" w:hAnsi="IRANSharp" w:cs="IRANSharp"/>
          <w:sz w:val="24"/>
          <w:szCs w:val="24"/>
          <w:bdr w:val="none" w:sz="0" w:space="0" w:color="auto" w:frame="1"/>
          <w:rtl/>
          <w:lang w:val="en-GB"/>
        </w:rPr>
        <w:t>موردبررسی</w:t>
      </w:r>
      <w:r w:rsidRPr="00032439">
        <w:rPr>
          <w:rFonts w:ascii="IRANSharp" w:eastAsia="Arial Unicode MS" w:hAnsi="IRANSharp" w:cs="IRANSharp"/>
          <w:sz w:val="24"/>
          <w:szCs w:val="24"/>
          <w:bdr w:val="none" w:sz="0" w:space="0" w:color="auto" w:frame="1"/>
          <w:rtl/>
          <w:lang w:val="en-GB"/>
        </w:rPr>
        <w:t xml:space="preserve"> منظم قرار بگیرد تا اتخاذ هرگونه اقدام اصلاحی موردنظر ممکن شود. تفسیر معاهده‌های بازرگانی و سرمایه‌گذاری فی‌الحال موجود باید وظایف حقوق بشری دولت را همگام با ماده </w:t>
      </w:r>
      <w:r w:rsidRPr="00032439">
        <w:rPr>
          <w:rFonts w:ascii="IRANSharp" w:eastAsia="Arial Unicode MS" w:hAnsi="IRANSharp" w:cs="IRANSharp"/>
          <w:sz w:val="24"/>
          <w:szCs w:val="24"/>
          <w:bdr w:val="none" w:sz="0" w:space="0" w:color="auto" w:frame="1"/>
          <w:rtl/>
          <w:lang w:val="en-GB" w:bidi="fa-IR"/>
        </w:rPr>
        <w:t>۱۰۳</w:t>
      </w:r>
      <w:r w:rsidRPr="00032439">
        <w:rPr>
          <w:rFonts w:ascii="IRANSharp" w:eastAsia="Arial Unicode MS" w:hAnsi="IRANSharp" w:cs="IRANSharp"/>
          <w:sz w:val="24"/>
          <w:szCs w:val="24"/>
          <w:bdr w:val="none" w:sz="0" w:space="0" w:color="auto" w:frame="1"/>
          <w:rtl/>
          <w:lang w:val="en-GB"/>
        </w:rPr>
        <w:t xml:space="preserve"> منشور ملل متحد و ماهیت مشخص وظایف حقوق بشری در نظر بگیرد.</w:t>
      </w:r>
      <w:r w:rsidRPr="00032439">
        <w:rPr>
          <w:rFonts w:ascii="IRANSharp" w:eastAsia="Arial Unicode MS" w:hAnsi="IRANSharp" w:cs="IRANSharp"/>
          <w:sz w:val="24"/>
          <w:szCs w:val="24"/>
          <w:bdr w:val="none" w:sz="0" w:space="0" w:color="auto" w:frame="1"/>
          <w:vertAlign w:val="superscript"/>
          <w:rtl/>
          <w:lang w:val="en-GB" w:bidi="fa-IR"/>
        </w:rPr>
        <w:footnoteReference w:customMarkFollows="1" w:id="39"/>
        <w:t>۴۰</w:t>
      </w:r>
      <w:r w:rsidRPr="00032439">
        <w:rPr>
          <w:rFonts w:ascii="IRANSharp" w:eastAsia="Arial Unicode MS" w:hAnsi="IRANSharp" w:cs="IRANSharp"/>
          <w:sz w:val="24"/>
          <w:szCs w:val="24"/>
          <w:bdr w:val="none" w:sz="0" w:space="0" w:color="auto" w:frame="1"/>
          <w:rtl/>
          <w:lang w:val="en-GB"/>
        </w:rPr>
        <w:t xml:space="preserve"> دولت‌های عضو نمی‌توانند از اجرای وظایفی که </w:t>
      </w:r>
      <w:r w:rsidRPr="00032439">
        <w:rPr>
          <w:rFonts w:ascii="IRANSharp" w:eastAsia="Arial Unicode MS" w:hAnsi="IRANSharp" w:cs="IRANSharp"/>
          <w:sz w:val="24"/>
          <w:szCs w:val="24"/>
          <w:bdr w:val="none" w:sz="0" w:space="0" w:color="auto" w:frame="1"/>
          <w:rtl/>
          <w:lang w:val="en-GB"/>
        </w:rPr>
        <w:lastRenderedPageBreak/>
        <w:t>تحت میثاق دارند در معاهده‌های بازرگانی و سرمایه‌گذاری خودداری کنند. آن‌ها را تشویق می‌کنیم در معاهده‌های آینده موادی بیاورند که صراحتاً به وظایف حقوق بشری‌شان اشاره می‌کند و کسب اطمینان می‌کند که سازوکارهای حل منازعه بین سرمایه‌گذار و دولت حقوق بشر را در تفسیر معاهده‌های سرمایه‌گذاری و یا فصل‌های سرمایه‌گذاری در توافق‌های بازرگانی مدنظر می‌گیرد.</w:t>
      </w:r>
    </w:p>
    <w:p w:rsidR="00032439" w:rsidRPr="00032439" w:rsidRDefault="00032439" w:rsidP="00032439">
      <w:pPr>
        <w:bidi/>
        <w:spacing w:after="0" w:line="216" w:lineRule="auto"/>
        <w:jc w:val="lowKashida"/>
        <w:rPr>
          <w:rFonts w:ascii="IRANSharp" w:eastAsia="Arial Unicode MS" w:hAnsi="IRANSharp" w:cs="IRANSharp"/>
          <w:sz w:val="24"/>
          <w:szCs w:val="24"/>
          <w:bdr w:val="none" w:sz="0" w:space="0" w:color="auto" w:frame="1"/>
          <w:lang w:val="en-GB"/>
        </w:rPr>
      </w:pPr>
    </w:p>
    <w:p w:rsidR="00D416C1"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u w:val="single"/>
          <w:rtl/>
        </w:rPr>
      </w:pPr>
      <w:r>
        <w:rPr>
          <w:rFonts w:ascii="IRANSharp" w:hAnsi="IRANSharp" w:cs="IRANSharp"/>
          <w:b/>
          <w:bCs/>
          <w:sz w:val="24"/>
          <w:szCs w:val="24"/>
          <w:u w:val="single"/>
          <w:rtl/>
          <w:lang w:bidi="fa-IR"/>
        </w:rPr>
        <w:t xml:space="preserve">2. </w:t>
      </w:r>
      <w:r w:rsidR="00D416C1" w:rsidRPr="00032439">
        <w:rPr>
          <w:rFonts w:ascii="IRANSharp" w:hAnsi="IRANSharp" w:cs="IRANSharp" w:hint="default"/>
          <w:b/>
          <w:bCs/>
          <w:sz w:val="24"/>
          <w:szCs w:val="24"/>
          <w:u w:val="single"/>
          <w:rtl/>
        </w:rPr>
        <w:t xml:space="preserve">وظیفه </w:t>
      </w:r>
      <w:r w:rsidR="00D416C1" w:rsidRPr="00032439">
        <w:rPr>
          <w:rFonts w:ascii="IRANSharp" w:hAnsi="IRANSharp" w:cs="IRANSharp" w:hint="default"/>
          <w:b/>
          <w:bCs/>
          <w:sz w:val="24"/>
          <w:szCs w:val="24"/>
          <w:u w:val="single"/>
          <w:rtl/>
          <w:lang w:val="ar-SA"/>
        </w:rPr>
        <w:t>ضمانت</w:t>
      </w: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۱۴. وظیفه </w:t>
      </w:r>
      <w:r w:rsidRPr="00032439">
        <w:rPr>
          <w:rFonts w:ascii="IRANSharp" w:hAnsi="IRANSharp" w:cs="IRANSharp" w:hint="default"/>
          <w:sz w:val="24"/>
          <w:szCs w:val="24"/>
          <w:rtl/>
          <w:lang w:val="ar-SA"/>
        </w:rPr>
        <w:t>ضمانت</w:t>
      </w:r>
      <w:r w:rsidRPr="00032439">
        <w:rPr>
          <w:rFonts w:ascii="IRANSharp" w:hAnsi="IRANSharp" w:cs="IRANSharp" w:hint="default"/>
          <w:sz w:val="24"/>
          <w:szCs w:val="24"/>
          <w:rtl/>
        </w:rPr>
        <w:t xml:space="preserve"> یعنی دولت‌های عضو می‌بایست به طور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از نقض حقوق اقتصادی، اجتماعی و فرهنگی در چارچوب فعالیت‌های شرکت‌ها پیشگیری کنند. این دولت‌های عضو را ملزم می‌دارد اقدامات مقننه، اجرایی، آموزشی و سایر اقدامات لازم را انجام دهند تا تضمین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حقوق میثاق مربوط به فعالیت‌های شرکت‌ها انجام شود و قربانیان نقض این حقوق توسط شرکت‌ها دسترسی به راه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جبران مافات داشته باشند.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lang w:bidi="fa-IR"/>
        </w:rPr>
      </w:pPr>
      <w:r w:rsidRPr="00032439">
        <w:rPr>
          <w:rFonts w:ascii="IRANSharp" w:hAnsi="IRANSharp" w:cs="IRANSharp" w:hint="default"/>
          <w:sz w:val="24"/>
          <w:szCs w:val="24"/>
          <w:rtl/>
        </w:rPr>
        <w:t>۱۵. دولت‌های عضو باید احتمال اعمال مجازات‌های مجرمانه یا اداری مناسب را در مواردی که فعالیت شرکت‌ها منجر به نقض حقوق میثاق می‌شود و یا خودداری از عمل مناسب برای جلوگیری از مخاطرات باعث می‌شود چنین نقضی ممکن شود، در نظر بگیرند؛ به قربانیان نقض حقوق علیه شرکت‌های مرتکب امکان طرح دعاوی مدنی و سایر راه‌های مناسب برای تقاضای خسارت ارائه دهند از جمله با کمتر کردن هزینه برای قربانیان و ممکن ساختن اشکال تقاضای دسته‌جمعی خسارت؛ لغو جواز و یارانه شرکت‌های خاطی، در صورت لزوم و به میزان لازم؛ و بازبینی در قوانین مالیاتی موجود، قراردادهای دولتی،</w:t>
      </w:r>
      <w:r w:rsidRPr="00032439">
        <w:rPr>
          <w:rStyle w:val="FootnoteReference"/>
          <w:rFonts w:ascii="IRANSharp" w:hAnsi="IRANSharp" w:cs="IRANSharp" w:hint="default"/>
          <w:sz w:val="24"/>
          <w:szCs w:val="24"/>
          <w:rtl/>
          <w:lang w:bidi="fa-IR"/>
        </w:rPr>
        <w:footnoteReference w:customMarkFollows="1" w:id="40"/>
        <w:t>۴۱</w:t>
      </w:r>
      <w:r w:rsidRPr="00032439">
        <w:rPr>
          <w:rFonts w:ascii="IRANSharp" w:hAnsi="IRANSharp" w:cs="IRANSharp" w:hint="default"/>
          <w:sz w:val="24"/>
          <w:szCs w:val="24"/>
          <w:rtl/>
        </w:rPr>
        <w:t xml:space="preserve"> اعتبار صادرات و سایر انواع حمایت، امتیازدهی و </w:t>
      </w:r>
      <w:r w:rsidR="00E2125E">
        <w:rPr>
          <w:rFonts w:ascii="IRANSharp" w:hAnsi="IRANSharp" w:cs="IRANSharp" w:hint="default"/>
          <w:sz w:val="24"/>
          <w:szCs w:val="24"/>
          <w:rtl/>
        </w:rPr>
        <w:t>نفع رسانی</w:t>
      </w:r>
      <w:r w:rsidRPr="00032439">
        <w:rPr>
          <w:rFonts w:ascii="IRANSharp" w:hAnsi="IRANSharp" w:cs="IRANSharp" w:hint="default"/>
          <w:sz w:val="24"/>
          <w:szCs w:val="24"/>
          <w:rtl/>
        </w:rPr>
        <w:t xml:space="preserve"> دولتی در صورت نقض حقوق بشر </w:t>
      </w:r>
      <w:r w:rsidR="00E2125E">
        <w:rPr>
          <w:rFonts w:ascii="IRANSharp" w:hAnsi="IRANSharp" w:cs="IRANSharp" w:hint="default"/>
          <w:sz w:val="24"/>
          <w:szCs w:val="24"/>
          <w:rtl/>
        </w:rPr>
        <w:t>به‌طوری‌که</w:t>
      </w:r>
      <w:r w:rsidRPr="00032439">
        <w:rPr>
          <w:rFonts w:ascii="IRANSharp" w:hAnsi="IRANSharp" w:cs="IRANSharp" w:hint="default"/>
          <w:sz w:val="24"/>
          <w:szCs w:val="24"/>
          <w:rtl/>
        </w:rPr>
        <w:t xml:space="preserve"> شرکت‌ها در عمل به وظایف حقوق بشری ذینفع باشند. دولت‌های عضو باید </w:t>
      </w:r>
      <w:r w:rsidR="00E2125E">
        <w:rPr>
          <w:rFonts w:ascii="IRANSharp" w:hAnsi="IRANSharp" w:cs="IRANSharp" w:hint="default"/>
          <w:sz w:val="24"/>
          <w:szCs w:val="24"/>
          <w:rtl/>
        </w:rPr>
        <w:t>مرتباً</w:t>
      </w:r>
      <w:r w:rsidRPr="00032439">
        <w:rPr>
          <w:rFonts w:ascii="IRANSharp" w:hAnsi="IRANSharp" w:cs="IRANSharp" w:hint="default"/>
          <w:sz w:val="24"/>
          <w:szCs w:val="24"/>
          <w:rtl/>
        </w:rPr>
        <w:t xml:space="preserve"> میزان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بودن قوانین را بررسی کنند و کمبودهای آن‌ها </w:t>
      </w:r>
      <w:r w:rsidR="00E2125E">
        <w:rPr>
          <w:rFonts w:ascii="IRANSharp" w:hAnsi="IRANSharp" w:cs="IRANSharp" w:hint="default"/>
          <w:sz w:val="24"/>
          <w:szCs w:val="24"/>
          <w:rtl/>
        </w:rPr>
        <w:t>درزم</w:t>
      </w:r>
      <w:r w:rsidR="00E2125E">
        <w:rPr>
          <w:rFonts w:ascii="IRANSharp" w:hAnsi="IRANSharp" w:cs="IRANSharp"/>
          <w:sz w:val="24"/>
          <w:szCs w:val="24"/>
          <w:rtl/>
        </w:rPr>
        <w:t>ی</w:t>
      </w:r>
      <w:r w:rsidR="00E2125E">
        <w:rPr>
          <w:rFonts w:ascii="IRANSharp" w:hAnsi="IRANSharp" w:cs="IRANSharp" w:hint="eastAsia"/>
          <w:sz w:val="24"/>
          <w:szCs w:val="24"/>
          <w:rtl/>
        </w:rPr>
        <w:t>نهٔ</w:t>
      </w:r>
      <w:r w:rsidRPr="00032439">
        <w:rPr>
          <w:rFonts w:ascii="IRANSharp" w:hAnsi="IRANSharp" w:cs="IRANSharp" w:hint="default"/>
          <w:sz w:val="24"/>
          <w:szCs w:val="24"/>
          <w:rtl/>
        </w:rPr>
        <w:t xml:space="preserve"> اطلاعات و تبعیت از وظایف را شناسایی و به این کمبودها رسیدگی کنند (و همچنین به مشکلاتی که مطرح می‌شوند.)</w:t>
      </w:r>
      <w:r w:rsidRPr="00032439">
        <w:rPr>
          <w:rStyle w:val="FootnoteReference"/>
          <w:rFonts w:ascii="IRANSharp" w:hAnsi="IRANSharp" w:cs="IRANSharp" w:hint="default"/>
          <w:sz w:val="24"/>
          <w:szCs w:val="24"/>
          <w:rtl/>
          <w:lang w:bidi="fa-IR"/>
        </w:rPr>
        <w:footnoteReference w:customMarkFollows="1" w:id="41"/>
        <w:t>۴۲</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۱۶. وظیفه </w:t>
      </w:r>
      <w:r w:rsidRPr="00032439">
        <w:rPr>
          <w:rFonts w:ascii="IRANSharp" w:hAnsi="IRANSharp" w:cs="IRANSharp" w:hint="default"/>
          <w:sz w:val="24"/>
          <w:szCs w:val="24"/>
          <w:rtl/>
          <w:lang w:val="ar-SA"/>
        </w:rPr>
        <w:t>ضمانت</w:t>
      </w:r>
      <w:r w:rsidRPr="00032439">
        <w:rPr>
          <w:rFonts w:ascii="IRANSharp" w:hAnsi="IRANSharp" w:cs="IRANSharp" w:hint="default"/>
          <w:sz w:val="24"/>
          <w:szCs w:val="24"/>
          <w:rtl/>
        </w:rPr>
        <w:t xml:space="preserve"> شامل وظیفه مثبت اتخاذ چارچوبی حقوقی می‌شود که شرکت‌ها را وا دارد </w:t>
      </w:r>
      <w:r w:rsidR="00E2125E">
        <w:rPr>
          <w:rFonts w:ascii="IRANSharp" w:hAnsi="IRANSharp" w:cs="IRANSharp" w:hint="default"/>
          <w:sz w:val="24"/>
          <w:szCs w:val="24"/>
          <w:rtl/>
        </w:rPr>
        <w:t>درزم</w:t>
      </w:r>
      <w:r w:rsidR="00E2125E">
        <w:rPr>
          <w:rFonts w:ascii="IRANSharp" w:hAnsi="IRANSharp" w:cs="IRANSharp"/>
          <w:sz w:val="24"/>
          <w:szCs w:val="24"/>
          <w:rtl/>
        </w:rPr>
        <w:t>ی</w:t>
      </w:r>
      <w:r w:rsidR="00E2125E">
        <w:rPr>
          <w:rFonts w:ascii="IRANSharp" w:hAnsi="IRANSharp" w:cs="IRANSharp" w:hint="eastAsia"/>
          <w:sz w:val="24"/>
          <w:szCs w:val="24"/>
          <w:rtl/>
        </w:rPr>
        <w:t>نهٔ</w:t>
      </w:r>
      <w:r w:rsidRPr="00032439">
        <w:rPr>
          <w:rFonts w:ascii="IRANSharp" w:hAnsi="IRANSharp" w:cs="IRANSharp" w:hint="default"/>
          <w:sz w:val="24"/>
          <w:szCs w:val="24"/>
          <w:rtl/>
        </w:rPr>
        <w:t xml:space="preserve"> حقوق بشر دقت کافی به خرج دهند تا مخاطرات نقض حقوق میثاق را شناسایی کنند، از آن‌ها پیشگیری کنند و </w:t>
      </w:r>
      <w:r w:rsidR="00E2125E">
        <w:rPr>
          <w:rFonts w:ascii="IRANSharp" w:hAnsi="IRANSharp" w:cs="IRANSharp" w:hint="default"/>
          <w:sz w:val="24"/>
          <w:szCs w:val="24"/>
          <w:rtl/>
        </w:rPr>
        <w:t>کاهششان</w:t>
      </w:r>
      <w:r w:rsidRPr="00032439">
        <w:rPr>
          <w:rFonts w:ascii="IRANSharp" w:hAnsi="IRANSharp" w:cs="IRANSharp" w:hint="default"/>
          <w:sz w:val="24"/>
          <w:szCs w:val="24"/>
          <w:rtl/>
        </w:rPr>
        <w:t xml:space="preserve"> دهند، جلوی پایمال شدن این حقوق را بگیرند و مسئولیت تاثیرات منفی بر بهره‌وری از حقوق میثاق را که نتیجه تصمیمات و اعمال آن‌ها و یا شرکت‌های تحت سیطره آن‌ها است (و یا تصمیمات و اعمال آن‌ها در این تاثیرات منفی نقش داشته) به عهده بگیرند.</w:t>
      </w:r>
      <w:r w:rsidRPr="00032439">
        <w:rPr>
          <w:rStyle w:val="FootnoteReference"/>
          <w:rFonts w:ascii="IRANSharp" w:hAnsi="IRANSharp" w:cs="IRANSharp" w:hint="default"/>
          <w:sz w:val="24"/>
          <w:szCs w:val="24"/>
          <w:rtl/>
          <w:lang w:bidi="fa-IR"/>
        </w:rPr>
        <w:footnoteReference w:customMarkFollows="1" w:id="42"/>
        <w:t>۴۳</w:t>
      </w:r>
      <w:r w:rsidRPr="00032439">
        <w:rPr>
          <w:rFonts w:ascii="IRANSharp" w:hAnsi="IRANSharp" w:cs="IRANSharp" w:hint="default"/>
          <w:sz w:val="24"/>
          <w:szCs w:val="24"/>
          <w:rtl/>
        </w:rPr>
        <w:t xml:space="preserve"> دولت‌ها باید اقداماتی همچون اعمال مقررات «دقت کافی» را انجام دهند تا </w:t>
      </w:r>
      <w:r w:rsidRPr="00032439">
        <w:rPr>
          <w:rFonts w:ascii="IRANSharp" w:hAnsi="IRANSharp" w:cs="IRANSharp" w:hint="default"/>
          <w:sz w:val="24"/>
          <w:szCs w:val="24"/>
          <w:rtl/>
        </w:rPr>
        <w:lastRenderedPageBreak/>
        <w:t>جلوی پایمال شدن حقوق میثاق در زنجیره عرضه شرکت و توسط پیمانکارها، عرضه‌کنندگان، شعبات و یا سایر شرکای تجاری بگیرند.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۱۷. دولت‌های عضو باید کسب اطمینان کنند که وقتی لازم است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فعالیت شرکت‌ها بر مردمان بومی (بخصوص تاثیرات واقعی یا احتمالی بر حقوق مردمان بومی </w:t>
      </w:r>
      <w:r w:rsidR="00E2125E">
        <w:rPr>
          <w:rFonts w:ascii="IRANSharp" w:hAnsi="IRANSharp" w:cs="IRANSharp" w:hint="default"/>
          <w:sz w:val="24"/>
          <w:szCs w:val="24"/>
          <w:rtl/>
        </w:rPr>
        <w:t>درزم</w:t>
      </w:r>
      <w:r w:rsidR="00E2125E">
        <w:rPr>
          <w:rFonts w:ascii="IRANSharp" w:hAnsi="IRANSharp" w:cs="IRANSharp"/>
          <w:sz w:val="24"/>
          <w:szCs w:val="24"/>
          <w:rtl/>
        </w:rPr>
        <w:t>ی</w:t>
      </w:r>
      <w:r w:rsidR="00E2125E">
        <w:rPr>
          <w:rFonts w:ascii="IRANSharp" w:hAnsi="IRANSharp" w:cs="IRANSharp" w:hint="eastAsia"/>
          <w:sz w:val="24"/>
          <w:szCs w:val="24"/>
          <w:rtl/>
        </w:rPr>
        <w:t>نهٔ</w:t>
      </w:r>
      <w:r w:rsidRPr="00032439">
        <w:rPr>
          <w:rFonts w:ascii="IRANSharp" w:hAnsi="IRANSharp" w:cs="IRANSharp" w:hint="default"/>
          <w:sz w:val="24"/>
          <w:szCs w:val="24"/>
          <w:rtl/>
        </w:rPr>
        <w:t xml:space="preserve"> زمین، منابع، اراضی، میراث فرهنگی، دانش سنتی و فرهنگ) به طور مشخص بخشی از بررسی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بر حقوق بشر است.</w:t>
      </w:r>
      <w:r w:rsidRPr="00032439">
        <w:rPr>
          <w:rStyle w:val="FootnoteReference"/>
          <w:rFonts w:ascii="IRANSharp" w:hAnsi="IRANSharp" w:cs="IRANSharp" w:hint="default"/>
          <w:sz w:val="24"/>
          <w:szCs w:val="24"/>
          <w:rtl/>
          <w:lang w:bidi="fa-IR"/>
        </w:rPr>
        <w:footnoteReference w:customMarkFollows="1" w:id="43"/>
        <w:t>۴۴</w:t>
      </w:r>
      <w:r w:rsidRPr="00032439">
        <w:rPr>
          <w:rFonts w:ascii="IRANSharp" w:hAnsi="IRANSharp" w:cs="IRANSharp" w:hint="default"/>
          <w:sz w:val="24"/>
          <w:szCs w:val="24"/>
          <w:rtl/>
        </w:rPr>
        <w:t xml:space="preserve"> شرکت‌ها هنگام عمل به «دقت کافی» </w:t>
      </w:r>
      <w:r w:rsidR="00E2125E">
        <w:rPr>
          <w:rFonts w:ascii="IRANSharp" w:hAnsi="IRANSharp" w:cs="IRANSharp" w:hint="default"/>
          <w:sz w:val="24"/>
          <w:szCs w:val="24"/>
          <w:rtl/>
        </w:rPr>
        <w:t>درزم</w:t>
      </w:r>
      <w:r w:rsidR="00E2125E">
        <w:rPr>
          <w:rFonts w:ascii="IRANSharp" w:hAnsi="IRANSharp" w:cs="IRANSharp"/>
          <w:sz w:val="24"/>
          <w:szCs w:val="24"/>
          <w:rtl/>
        </w:rPr>
        <w:t>ی</w:t>
      </w:r>
      <w:r w:rsidR="00E2125E">
        <w:rPr>
          <w:rFonts w:ascii="IRANSharp" w:hAnsi="IRANSharp" w:cs="IRANSharp" w:hint="eastAsia"/>
          <w:sz w:val="24"/>
          <w:szCs w:val="24"/>
          <w:rtl/>
        </w:rPr>
        <w:t>نهٔ</w:t>
      </w:r>
      <w:r w:rsidRPr="00032439">
        <w:rPr>
          <w:rFonts w:ascii="IRANSharp" w:hAnsi="IRANSharp" w:cs="IRANSharp" w:hint="default"/>
          <w:sz w:val="24"/>
          <w:szCs w:val="24"/>
          <w:rtl/>
        </w:rPr>
        <w:t xml:space="preserve"> حقوق بشر باید با نیت نیک با مردمان بومی مورد نظر مشورت و همکاری کنند و این باید از طریق نهادهای نمایندگی خود این مردمان باشد تا اجازه آزاد، قبلی و بااطلاع آن‌ها پیش از آغاز فعالیت‌ها کسب شود.</w:t>
      </w:r>
      <w:r w:rsidRPr="00032439">
        <w:rPr>
          <w:rStyle w:val="FootnoteReference"/>
          <w:rFonts w:ascii="IRANSharp" w:hAnsi="IRANSharp" w:cs="IRANSharp" w:hint="default"/>
          <w:sz w:val="24"/>
          <w:szCs w:val="24"/>
          <w:rtl/>
          <w:lang w:bidi="fa-IR"/>
        </w:rPr>
        <w:footnoteReference w:customMarkFollows="1" w:id="44"/>
        <w:t>۴۵</w:t>
      </w:r>
      <w:r w:rsidRPr="00032439">
        <w:rPr>
          <w:rFonts w:ascii="IRANSharp" w:hAnsi="IRANSharp" w:cs="IRANSharp" w:hint="default"/>
          <w:sz w:val="24"/>
          <w:szCs w:val="24"/>
          <w:rtl/>
        </w:rPr>
        <w:t xml:space="preserve"> چنین مشورت‌هایی باید امکان تشخیص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بالقوه منفی این فعالیت‌ها و اقدامات لازم برای کاهش چنین </w:t>
      </w:r>
      <w:r w:rsidR="00E2125E">
        <w:rPr>
          <w:rFonts w:ascii="IRANSharp" w:hAnsi="IRANSharp" w:cs="IRANSharp" w:hint="default"/>
          <w:sz w:val="24"/>
          <w:szCs w:val="24"/>
          <w:rtl/>
        </w:rPr>
        <w:t>تأثیری</w:t>
      </w:r>
      <w:r w:rsidRPr="00032439">
        <w:rPr>
          <w:rFonts w:ascii="IRANSharp" w:hAnsi="IRANSharp" w:cs="IRANSharp" w:hint="default"/>
          <w:sz w:val="24"/>
          <w:szCs w:val="24"/>
          <w:rtl/>
        </w:rPr>
        <w:t xml:space="preserve"> و جبران مافات برای </w:t>
      </w:r>
      <w:r w:rsidR="00E2125E">
        <w:rPr>
          <w:rFonts w:ascii="IRANSharp" w:hAnsi="IRANSharp" w:cs="IRANSharp" w:hint="default"/>
          <w:sz w:val="24"/>
          <w:szCs w:val="24"/>
          <w:rtl/>
        </w:rPr>
        <w:t>آن را</w:t>
      </w:r>
      <w:r w:rsidRPr="00032439">
        <w:rPr>
          <w:rFonts w:ascii="IRANSharp" w:hAnsi="IRANSharp" w:cs="IRANSharp" w:hint="default"/>
          <w:sz w:val="24"/>
          <w:szCs w:val="24"/>
          <w:rtl/>
        </w:rPr>
        <w:t xml:space="preserve"> در نظر بگیرد. نتیجه این مشورت در ضمن باید طراحی </w:t>
      </w:r>
      <w:r w:rsidR="00E2125E">
        <w:rPr>
          <w:rFonts w:ascii="IRANSharp" w:hAnsi="IRANSharp" w:cs="IRANSharp" w:hint="default"/>
          <w:sz w:val="24"/>
          <w:szCs w:val="24"/>
          <w:rtl/>
        </w:rPr>
        <w:t>سازوکارها</w:t>
      </w:r>
      <w:r w:rsidR="00E2125E">
        <w:rPr>
          <w:rFonts w:ascii="IRANSharp" w:hAnsi="IRANSharp" w:cs="IRANSharp"/>
          <w:sz w:val="24"/>
          <w:szCs w:val="24"/>
          <w:rtl/>
        </w:rPr>
        <w:t>یی</w:t>
      </w:r>
      <w:r w:rsidRPr="00032439">
        <w:rPr>
          <w:rFonts w:ascii="IRANSharp" w:hAnsi="IRANSharp" w:cs="IRANSharp" w:hint="default"/>
          <w:sz w:val="24"/>
          <w:szCs w:val="24"/>
          <w:rtl/>
        </w:rPr>
        <w:t xml:space="preserve"> برای تشریک مزایای ناشی از فعالیت‌ها باشد </w:t>
      </w:r>
      <w:r w:rsidR="00E2125E">
        <w:rPr>
          <w:rFonts w:ascii="IRANSharp" w:hAnsi="IRANSharp" w:cs="IRANSharp" w:hint="default"/>
          <w:sz w:val="24"/>
          <w:szCs w:val="24"/>
          <w:rtl/>
        </w:rPr>
        <w:t>چراکه</w:t>
      </w:r>
      <w:r w:rsidRPr="00032439">
        <w:rPr>
          <w:rFonts w:ascii="IRANSharp" w:hAnsi="IRANSharp" w:cs="IRANSharp" w:hint="default"/>
          <w:sz w:val="24"/>
          <w:szCs w:val="24"/>
          <w:rtl/>
        </w:rPr>
        <w:t xml:space="preserve"> شرکت‌ها ملزم به اجرای وظیفه خود برای احترام گذاشتن به حقوق بومیان برای برپا کردن </w:t>
      </w:r>
      <w:r w:rsidR="00E2125E">
        <w:rPr>
          <w:rFonts w:ascii="IRANSharp" w:hAnsi="IRANSharp" w:cs="IRANSharp" w:hint="default"/>
          <w:sz w:val="24"/>
          <w:szCs w:val="24"/>
          <w:rtl/>
        </w:rPr>
        <w:t>سازوکارها</w:t>
      </w:r>
      <w:r w:rsidR="00E2125E">
        <w:rPr>
          <w:rFonts w:ascii="IRANSharp" w:hAnsi="IRANSharp" w:cs="IRANSharp"/>
          <w:sz w:val="24"/>
          <w:szCs w:val="24"/>
          <w:rtl/>
        </w:rPr>
        <w:t>یی</w:t>
      </w:r>
      <w:r w:rsidRPr="00032439">
        <w:rPr>
          <w:rFonts w:ascii="IRANSharp" w:hAnsi="IRANSharp" w:cs="IRANSharp" w:hint="default"/>
          <w:sz w:val="24"/>
          <w:szCs w:val="24"/>
          <w:rtl/>
        </w:rPr>
        <w:t xml:space="preserve"> هستند جهت تضمین این‌که مردمان بومی از مزایای ناشی از فعالیت‌هایی که در اراضی سنتی‌شان انجام می‌شود سهم می‌برند.</w:t>
      </w:r>
      <w:r w:rsidRPr="00032439">
        <w:rPr>
          <w:rStyle w:val="FootnoteReference"/>
          <w:rFonts w:ascii="IRANSharp" w:hAnsi="IRANSharp" w:cs="IRANSharp" w:hint="default"/>
          <w:sz w:val="24"/>
          <w:szCs w:val="24"/>
          <w:rtl/>
          <w:lang w:bidi="fa-IR"/>
        </w:rPr>
        <w:footnoteReference w:customMarkFollows="1" w:id="45"/>
        <w:t>۴۶</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۱۸.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دولت‌ها وظیفه خود در ضمانت حقوق میثاق را زیر پا می‌گذارند اگر جلوی رفتار شرکت‌ها که منجر به پایمال شدن چنین حقوقی بشود و یا اثر </w:t>
      </w:r>
      <w:r w:rsidR="00E2125E">
        <w:rPr>
          <w:rFonts w:ascii="IRANSharp" w:hAnsi="IRANSharp" w:cs="IRANSharp" w:hint="default"/>
          <w:sz w:val="24"/>
          <w:szCs w:val="24"/>
          <w:rtl/>
        </w:rPr>
        <w:t>قابل پ</w:t>
      </w:r>
      <w:r w:rsidR="00E2125E">
        <w:rPr>
          <w:rFonts w:ascii="IRANSharp" w:hAnsi="IRANSharp" w:cs="IRANSharp"/>
          <w:sz w:val="24"/>
          <w:szCs w:val="24"/>
          <w:rtl/>
        </w:rPr>
        <w:t>ی</w:t>
      </w:r>
      <w:r w:rsidR="00E2125E">
        <w:rPr>
          <w:rFonts w:ascii="IRANSharp" w:hAnsi="IRANSharp" w:cs="IRANSharp" w:hint="eastAsia"/>
          <w:sz w:val="24"/>
          <w:szCs w:val="24"/>
          <w:rtl/>
        </w:rPr>
        <w:t>ش‌ب</w:t>
      </w:r>
      <w:r w:rsidR="00E2125E">
        <w:rPr>
          <w:rFonts w:ascii="IRANSharp" w:hAnsi="IRANSharp" w:cs="IRANSharp"/>
          <w:sz w:val="24"/>
          <w:szCs w:val="24"/>
          <w:rtl/>
        </w:rPr>
        <w:t>ی</w:t>
      </w:r>
      <w:r w:rsidR="00E2125E">
        <w:rPr>
          <w:rFonts w:ascii="IRANSharp" w:hAnsi="IRANSharp" w:cs="IRANSharp" w:hint="eastAsia"/>
          <w:sz w:val="24"/>
          <w:szCs w:val="24"/>
          <w:rtl/>
        </w:rPr>
        <w:t>ن</w:t>
      </w:r>
      <w:r w:rsidR="00E2125E">
        <w:rPr>
          <w:rFonts w:ascii="IRANSharp" w:hAnsi="IRANSharp" w:cs="IRANSharp"/>
          <w:sz w:val="24"/>
          <w:szCs w:val="24"/>
          <w:rtl/>
        </w:rPr>
        <w:t>ی</w:t>
      </w:r>
      <w:r w:rsidRPr="00032439">
        <w:rPr>
          <w:rFonts w:ascii="IRANSharp" w:hAnsi="IRANSharp" w:cs="IRANSharp" w:hint="default"/>
          <w:sz w:val="24"/>
          <w:szCs w:val="24"/>
          <w:rtl/>
        </w:rPr>
        <w:t xml:space="preserve"> پایمال شدن چنین حقوقی را داشته باشد نگیرند و یا با آن مقابله کنند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از طریق کاهش شرایط لازم برای داروهای جدید،</w:t>
      </w:r>
      <w:r w:rsidRPr="00032439">
        <w:rPr>
          <w:rStyle w:val="FootnoteReference"/>
          <w:rFonts w:ascii="IRANSharp" w:hAnsi="IRANSharp" w:cs="IRANSharp" w:hint="default"/>
          <w:sz w:val="24"/>
          <w:szCs w:val="24"/>
          <w:rtl/>
          <w:lang w:bidi="fa-IR"/>
        </w:rPr>
        <w:footnoteReference w:customMarkFollows="1" w:id="46"/>
        <w:t>۴۷</w:t>
      </w:r>
      <w:r w:rsidRPr="00032439">
        <w:rPr>
          <w:rFonts w:ascii="IRANSharp" w:hAnsi="IRANSharp" w:cs="IRANSharp" w:hint="default"/>
          <w:sz w:val="24"/>
          <w:szCs w:val="24"/>
          <w:rtl/>
        </w:rPr>
        <w:t xml:space="preserve"> عدم آوردن شرط مربوط به ایجاد دسترسی منطقی برای افراد دارای معلولیت در قراردادهای عمومی، اعطای جواز کاوش و استفاده برای منابع طبیعی بدون توجه لازم به تاثیرات بالقوه منفی این فعالیت‌ها بر بهره‌وری فرد و جمعیت‌ها از حقوق میثاق، مستثنی ساختن بعضی پروژه‌ها یا بعضی مناطق جغرافیایی از اجرای قوانین تضمین‌کننده حقوق میثاق و یا عدم کنترل بازار املاک و نهادهای مالی فعال در این بازار جهت تضمین دسترسی به مسکن مناسب و با قیمت مناسب برای همگان.)</w:t>
      </w:r>
      <w:r w:rsidRPr="00032439">
        <w:rPr>
          <w:rStyle w:val="FootnoteReference"/>
          <w:rFonts w:ascii="IRANSharp" w:hAnsi="IRANSharp" w:cs="IRANSharp" w:hint="default"/>
          <w:sz w:val="24"/>
          <w:szCs w:val="24"/>
          <w:rtl/>
          <w:lang w:bidi="fa-IR"/>
        </w:rPr>
        <w:footnoteReference w:customMarkFollows="1" w:id="47"/>
        <w:t>۴۸</w:t>
      </w:r>
      <w:r w:rsidRPr="00032439">
        <w:rPr>
          <w:rFonts w:ascii="IRANSharp" w:hAnsi="IRANSharp" w:cs="IRANSharp" w:hint="default"/>
          <w:sz w:val="24"/>
          <w:szCs w:val="24"/>
          <w:rtl/>
        </w:rPr>
        <w:t xml:space="preserve"> چنین نقض حقوقی زمانی تسهیل می‌شود که ضمانت‌های کافی برای رسیدگی به فساد مقامات دولتی یا فساد معاملات خصوصی-با-خصوصی وجود نداشته باشد و یا زمانی که </w:t>
      </w:r>
      <w:r w:rsidR="00E2125E">
        <w:rPr>
          <w:rFonts w:ascii="IRANSharp" w:hAnsi="IRANSharp" w:cs="IRANSharp" w:hint="default"/>
          <w:sz w:val="24"/>
          <w:szCs w:val="24"/>
          <w:rtl/>
        </w:rPr>
        <w:t>درنتیجه</w:t>
      </w:r>
      <w:r w:rsidRPr="00032439">
        <w:rPr>
          <w:rFonts w:ascii="IRANSharp" w:hAnsi="IRANSharp" w:cs="IRANSharp" w:hint="default"/>
          <w:sz w:val="24"/>
          <w:szCs w:val="24"/>
          <w:rtl/>
        </w:rPr>
        <w:t xml:space="preserve"> فسادِ قضاوت، پایمال شدن حقوق بشر مورد جبران مافات قرار نگیرد.</w:t>
      </w:r>
    </w:p>
    <w:p w:rsidR="00032439" w:rsidRPr="00032439" w:rsidRDefault="00032439" w:rsidP="00032439">
      <w:pPr>
        <w:pStyle w:val="Body"/>
        <w:pBdr>
          <w:top w:val="none" w:sz="0" w:space="0" w:color="auto"/>
          <w:bottom w:val="single" w:sz="4" w:space="1"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۱۹. وظیفه پاسداشت از حقوق گاه کنترل و دخالت مستقیم را ضروری می‌سازد. دولت‌های عضو باید اقداماتی همچون محدود کردن بازاریابی و تبلیغ بعضی کالاها و خدمات برای حفاظت از بهداشت عمومی</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۴۹</w:t>
      </w:r>
      <w:r w:rsidRPr="00032439">
        <w:rPr>
          <w:rFonts w:ascii="IRANSharp" w:hAnsi="IRANSharp" w:cs="IRANSharp" w:hint="default"/>
          <w:sz w:val="24"/>
          <w:szCs w:val="24"/>
          <w:rtl/>
        </w:rPr>
        <w:t xml:space="preserve"> را در نظر بگیرند مثل محصولات تنباکو همگام با «کنوانسیون تعیین </w:t>
      </w:r>
      <w:r w:rsidRPr="00032439">
        <w:rPr>
          <w:rFonts w:ascii="IRANSharp" w:hAnsi="IRANSharp" w:cs="IRANSharp" w:hint="default"/>
          <w:sz w:val="24"/>
          <w:szCs w:val="24"/>
          <w:rtl/>
        </w:rPr>
        <w:lastRenderedPageBreak/>
        <w:t>چارچوب کنترل تنباکو»</w:t>
      </w:r>
      <w:r w:rsidRPr="00032439">
        <w:rPr>
          <w:rStyle w:val="FootnoteReference"/>
          <w:rFonts w:ascii="IRANSharp" w:hAnsi="IRANSharp" w:cs="IRANSharp" w:hint="default"/>
          <w:sz w:val="24"/>
          <w:szCs w:val="24"/>
          <w:rtl/>
          <w:lang w:bidi="fa-IR"/>
        </w:rPr>
        <w:footnoteReference w:customMarkFollows="1" w:id="48"/>
        <w:t>۵۰</w:t>
      </w:r>
      <w:r w:rsidRPr="00032439">
        <w:rPr>
          <w:rFonts w:ascii="IRANSharp" w:hAnsi="IRANSharp" w:cs="IRANSharp" w:hint="default"/>
          <w:sz w:val="24"/>
          <w:szCs w:val="24"/>
          <w:rtl/>
        </w:rPr>
        <w:t xml:space="preserve"> و محصولات جایگزین شیر مادر همگام با «قانون بین‌المللی بازاریابی محصولات جایگزین شیر مادر ۱۹۸۱» و قطع‌نامه‌های متعاقب مجمع بهداشت جهانی؛</w:t>
      </w:r>
      <w:r w:rsidRPr="00032439">
        <w:rPr>
          <w:rStyle w:val="FootnoteReference"/>
          <w:rFonts w:ascii="IRANSharp" w:hAnsi="IRANSharp" w:cs="IRANSharp" w:hint="default"/>
          <w:sz w:val="24"/>
          <w:szCs w:val="24"/>
          <w:rtl/>
          <w:lang w:bidi="fa-IR"/>
        </w:rPr>
        <w:footnoteReference w:customMarkFollows="1" w:id="49"/>
        <w:t>۵۱</w:t>
      </w:r>
      <w:r w:rsidRPr="00032439">
        <w:rPr>
          <w:rFonts w:ascii="IRANSharp" w:hAnsi="IRANSharp" w:cs="IRANSharp" w:hint="default"/>
          <w:sz w:val="24"/>
          <w:szCs w:val="24"/>
          <w:rtl/>
        </w:rPr>
        <w:t xml:space="preserve"> مقابله با کلیشه‌های جنسیتی و تبعیض؛</w:t>
      </w:r>
      <w:r w:rsidRPr="00032439">
        <w:rPr>
          <w:rStyle w:val="FootnoteReference"/>
          <w:rFonts w:ascii="IRANSharp" w:hAnsi="IRANSharp" w:cs="IRANSharp" w:hint="default"/>
          <w:sz w:val="24"/>
          <w:szCs w:val="24"/>
          <w:rtl/>
          <w:lang w:bidi="fa-IR"/>
        </w:rPr>
        <w:footnoteReference w:customMarkFollows="1" w:id="50"/>
        <w:t>۵۲</w:t>
      </w:r>
      <w:r w:rsidRPr="00032439">
        <w:rPr>
          <w:rFonts w:ascii="IRANSharp" w:hAnsi="IRANSharp" w:cs="IRANSharp" w:hint="default"/>
          <w:sz w:val="24"/>
          <w:szCs w:val="24"/>
          <w:rtl/>
        </w:rPr>
        <w:t xml:space="preserve"> اعمال کنترل اجاره در بازار خصوصی مسکن چنان‌که تضمین حق همگان برای مسکن مناسب لازم می‌دارد؛</w:t>
      </w:r>
      <w:r w:rsidRPr="00032439">
        <w:rPr>
          <w:rStyle w:val="FootnoteReference"/>
          <w:rFonts w:ascii="IRANSharp" w:hAnsi="IRANSharp" w:cs="IRANSharp" w:hint="default"/>
          <w:sz w:val="24"/>
          <w:szCs w:val="24"/>
          <w:rtl/>
          <w:lang w:bidi="fa-IR"/>
        </w:rPr>
        <w:footnoteReference w:customMarkFollows="1" w:id="51"/>
        <w:t>۵۳</w:t>
      </w:r>
      <w:r w:rsidRPr="00032439">
        <w:rPr>
          <w:rFonts w:ascii="IRANSharp" w:hAnsi="IRANSharp" w:cs="IRANSharp" w:hint="default"/>
          <w:sz w:val="24"/>
          <w:szCs w:val="24"/>
          <w:rtl/>
        </w:rPr>
        <w:t xml:space="preserve"> برپایی حداقل دستمزد همگام با دستمزد قابل زندگی و منصفانه؛</w:t>
      </w:r>
      <w:r w:rsidRPr="00032439">
        <w:rPr>
          <w:rStyle w:val="FootnoteReference"/>
          <w:rFonts w:ascii="IRANSharp" w:hAnsi="IRANSharp" w:cs="IRANSharp" w:hint="default"/>
          <w:sz w:val="24"/>
          <w:szCs w:val="24"/>
          <w:rtl/>
          <w:lang w:bidi="fa-IR"/>
        </w:rPr>
        <w:footnoteReference w:customMarkFollows="1" w:id="52"/>
        <w:t>۵۴</w:t>
      </w:r>
      <w:r w:rsidRPr="00032439">
        <w:rPr>
          <w:rFonts w:ascii="IRANSharp" w:hAnsi="IRANSharp" w:cs="IRANSharp" w:hint="default"/>
          <w:sz w:val="24"/>
          <w:szCs w:val="24"/>
          <w:rtl/>
        </w:rPr>
        <w:t xml:space="preserve"> تنظیم سایر فعالیت‌های شرکت‌ها در رابطه با حقوق میثاق </w:t>
      </w:r>
      <w:r w:rsidR="00E2125E">
        <w:rPr>
          <w:rFonts w:ascii="IRANSharp" w:hAnsi="IRANSharp" w:cs="IRANSharp" w:hint="default"/>
          <w:sz w:val="24"/>
          <w:szCs w:val="24"/>
          <w:rtl/>
        </w:rPr>
        <w:t>درزم</w:t>
      </w:r>
      <w:r w:rsidR="00E2125E">
        <w:rPr>
          <w:rFonts w:ascii="IRANSharp" w:hAnsi="IRANSharp" w:cs="IRANSharp"/>
          <w:sz w:val="24"/>
          <w:szCs w:val="24"/>
          <w:rtl/>
        </w:rPr>
        <w:t>ی</w:t>
      </w:r>
      <w:r w:rsidR="00E2125E">
        <w:rPr>
          <w:rFonts w:ascii="IRANSharp" w:hAnsi="IRANSharp" w:cs="IRANSharp" w:hint="eastAsia"/>
          <w:sz w:val="24"/>
          <w:szCs w:val="24"/>
          <w:rtl/>
        </w:rPr>
        <w:t>نهٔ</w:t>
      </w:r>
      <w:r w:rsidRPr="00032439">
        <w:rPr>
          <w:rFonts w:ascii="IRANSharp" w:hAnsi="IRANSharp" w:cs="IRANSharp" w:hint="default"/>
          <w:sz w:val="24"/>
          <w:szCs w:val="24"/>
          <w:rtl/>
        </w:rPr>
        <w:t xml:space="preserve"> آموزش، اشتغال و بهداشت </w:t>
      </w:r>
      <w:r w:rsidR="00E2125E">
        <w:rPr>
          <w:rFonts w:ascii="IRANSharp" w:hAnsi="IRANSharp" w:cs="IRANSharp" w:hint="default"/>
          <w:sz w:val="24"/>
          <w:szCs w:val="24"/>
          <w:rtl/>
        </w:rPr>
        <w:t>تول</w:t>
      </w:r>
      <w:r w:rsidR="00E2125E">
        <w:rPr>
          <w:rFonts w:ascii="IRANSharp" w:hAnsi="IRANSharp" w:cs="IRANSharp"/>
          <w:sz w:val="24"/>
          <w:szCs w:val="24"/>
          <w:rtl/>
        </w:rPr>
        <w:t>ی</w:t>
      </w:r>
      <w:r w:rsidR="00E2125E">
        <w:rPr>
          <w:rFonts w:ascii="IRANSharp" w:hAnsi="IRANSharp" w:cs="IRANSharp" w:hint="eastAsia"/>
          <w:sz w:val="24"/>
          <w:szCs w:val="24"/>
          <w:rtl/>
        </w:rPr>
        <w:t>دمثل</w:t>
      </w:r>
      <w:r w:rsidRPr="00032439">
        <w:rPr>
          <w:rFonts w:ascii="IRANSharp" w:hAnsi="IRANSharp" w:cs="IRANSharp" w:hint="default"/>
          <w:sz w:val="24"/>
          <w:szCs w:val="24"/>
          <w:rtl/>
        </w:rPr>
        <w:t xml:space="preserve"> برای مقابله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با تبعیض جنسیتی؛</w:t>
      </w:r>
      <w:r w:rsidRPr="00032439">
        <w:rPr>
          <w:rStyle w:val="FootnoteReference"/>
          <w:rFonts w:ascii="IRANSharp" w:hAnsi="IRANSharp" w:cs="IRANSharp" w:hint="default"/>
          <w:sz w:val="24"/>
          <w:szCs w:val="24"/>
          <w:rtl/>
          <w:lang w:bidi="fa-IR"/>
        </w:rPr>
        <w:footnoteReference w:customMarkFollows="1" w:id="53"/>
        <w:t>۵۵</w:t>
      </w:r>
      <w:r w:rsidRPr="00032439">
        <w:rPr>
          <w:rFonts w:ascii="IRANSharp" w:hAnsi="IRANSharp" w:cs="IRANSharp" w:hint="default"/>
          <w:sz w:val="24"/>
          <w:szCs w:val="24"/>
          <w:rtl/>
        </w:rPr>
        <w:t xml:space="preserve"> و حذف تدریجی اشکال غیررسمی یا «غیرمعیار» (یعنی پرمخاطره) اشتغال که اغلب باعث می‌شود کارگران مورد نظر مورد حفاظت قوانین کار و </w:t>
      </w:r>
      <w:r w:rsidR="00E2125E">
        <w:rPr>
          <w:rFonts w:ascii="IRANSharp" w:hAnsi="IRANSharp" w:cs="IRANSharp" w:hint="default"/>
          <w:sz w:val="24"/>
          <w:szCs w:val="24"/>
          <w:rtl/>
        </w:rPr>
        <w:t>تأمین</w:t>
      </w:r>
      <w:r w:rsidRPr="00032439">
        <w:rPr>
          <w:rFonts w:ascii="IRANSharp" w:hAnsi="IRANSharp" w:cs="IRANSharp" w:hint="default"/>
          <w:sz w:val="24"/>
          <w:szCs w:val="24"/>
          <w:rtl/>
        </w:rPr>
        <w:t xml:space="preserve"> اجتماعی قرار نگیرند.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۲۰. فساد یکی از موانع عمده سر راه ارتقای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و پاسداشت حقوق بشر است، بخصوص </w:t>
      </w:r>
      <w:r w:rsidR="00E2125E">
        <w:rPr>
          <w:rFonts w:ascii="IRANSharp" w:hAnsi="IRANSharp" w:cs="IRANSharp" w:hint="default"/>
          <w:sz w:val="24"/>
          <w:szCs w:val="24"/>
          <w:rtl/>
        </w:rPr>
        <w:t>درزم</w:t>
      </w:r>
      <w:r w:rsidR="00E2125E">
        <w:rPr>
          <w:rFonts w:ascii="IRANSharp" w:hAnsi="IRANSharp" w:cs="IRANSharp"/>
          <w:sz w:val="24"/>
          <w:szCs w:val="24"/>
          <w:rtl/>
        </w:rPr>
        <w:t>ی</w:t>
      </w:r>
      <w:r w:rsidR="00E2125E">
        <w:rPr>
          <w:rFonts w:ascii="IRANSharp" w:hAnsi="IRANSharp" w:cs="IRANSharp" w:hint="eastAsia"/>
          <w:sz w:val="24"/>
          <w:szCs w:val="24"/>
          <w:rtl/>
        </w:rPr>
        <w:t>نهٔ</w:t>
      </w:r>
      <w:r w:rsidRPr="00032439">
        <w:rPr>
          <w:rFonts w:ascii="IRANSharp" w:hAnsi="IRANSharp" w:cs="IRANSharp" w:hint="default"/>
          <w:sz w:val="24"/>
          <w:szCs w:val="24"/>
          <w:rtl/>
        </w:rPr>
        <w:t xml:space="preserve"> فعالیت‌های شرکت‌ها.</w:t>
      </w:r>
      <w:r w:rsidRPr="00032439">
        <w:rPr>
          <w:rStyle w:val="FootnoteReference"/>
          <w:rFonts w:ascii="IRANSharp" w:hAnsi="IRANSharp" w:cs="IRANSharp" w:hint="default"/>
          <w:sz w:val="24"/>
          <w:szCs w:val="24"/>
          <w:rtl/>
          <w:lang w:bidi="fa-IR"/>
        </w:rPr>
        <w:footnoteReference w:customMarkFollows="1" w:id="54"/>
        <w:t>۵۶</w:t>
      </w:r>
      <w:r w:rsidRPr="00032439">
        <w:rPr>
          <w:rFonts w:ascii="IRANSharp" w:hAnsi="IRANSharp" w:cs="IRANSharp" w:hint="default"/>
          <w:sz w:val="24"/>
          <w:szCs w:val="24"/>
          <w:rtl/>
        </w:rPr>
        <w:t xml:space="preserve"> فساد در ضمن قابلیت دولت برای بسیج منابع برای </w:t>
      </w:r>
      <w:r w:rsidR="00E2125E">
        <w:rPr>
          <w:rFonts w:ascii="IRANSharp" w:hAnsi="IRANSharp" w:cs="IRANSharp" w:hint="default"/>
          <w:sz w:val="24"/>
          <w:szCs w:val="24"/>
          <w:rtl/>
        </w:rPr>
        <w:t>تأمین</w:t>
      </w:r>
      <w:r w:rsidRPr="00032439">
        <w:rPr>
          <w:rFonts w:ascii="IRANSharp" w:hAnsi="IRANSharp" w:cs="IRANSharp" w:hint="default"/>
          <w:sz w:val="24"/>
          <w:szCs w:val="24"/>
          <w:rtl/>
        </w:rPr>
        <w:t xml:space="preserve"> خدمات لازم برای تحقق حقوق اقتصادی، اجتماعی و فرهنگی را محدود می‌کند. فساد منجر به دسترسی تبعیض‌آمیز به خدمات دولتی به نفع کسانی می‌شود که قابل </w:t>
      </w:r>
      <w:r w:rsidR="00E2125E">
        <w:rPr>
          <w:rFonts w:ascii="IRANSharp" w:hAnsi="IRANSharp" w:cs="IRANSharp" w:hint="default"/>
          <w:sz w:val="24"/>
          <w:szCs w:val="24"/>
          <w:rtl/>
        </w:rPr>
        <w:t>تأثیرگذاری</w:t>
      </w:r>
      <w:r w:rsidRPr="00032439">
        <w:rPr>
          <w:rFonts w:ascii="IRANSharp" w:hAnsi="IRANSharp" w:cs="IRANSharp" w:hint="default"/>
          <w:sz w:val="24"/>
          <w:szCs w:val="24"/>
          <w:rtl/>
        </w:rPr>
        <w:t xml:space="preserve"> بر مقامات هستند از جمله با ارائه رشوه یا کوتاه آمدن در مقابل فشار سیاسی. </w:t>
      </w:r>
      <w:r w:rsidR="00E2125E">
        <w:rPr>
          <w:rFonts w:ascii="IRANSharp" w:hAnsi="IRANSharp" w:cs="IRANSharp" w:hint="default"/>
          <w:sz w:val="24"/>
          <w:szCs w:val="24"/>
          <w:rtl/>
        </w:rPr>
        <w:t>درنتیجه</w:t>
      </w:r>
      <w:r w:rsidRPr="00032439">
        <w:rPr>
          <w:rFonts w:ascii="IRANSharp" w:hAnsi="IRANSharp" w:cs="IRANSharp" w:hint="default"/>
          <w:sz w:val="24"/>
          <w:szCs w:val="24"/>
          <w:rtl/>
        </w:rPr>
        <w:t xml:space="preserve"> باید از کسانی که اسرار درون سازمان را برای منفعت عموم افشا می‌کنند حفاظت کرد</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۵۷</w:t>
      </w:r>
      <w:r w:rsidRPr="00032439">
        <w:rPr>
          <w:rFonts w:ascii="IRANSharp" w:hAnsi="IRANSharp" w:cs="IRANSharp" w:hint="default"/>
          <w:sz w:val="24"/>
          <w:szCs w:val="24"/>
          <w:rtl/>
        </w:rPr>
        <w:t xml:space="preserve"> و باید </w:t>
      </w:r>
      <w:r w:rsidR="00E2125E">
        <w:rPr>
          <w:rFonts w:ascii="IRANSharp" w:hAnsi="IRANSharp" w:cs="IRANSharp" w:hint="default"/>
          <w:sz w:val="24"/>
          <w:szCs w:val="24"/>
          <w:rtl/>
        </w:rPr>
        <w:t>سازوکارها</w:t>
      </w:r>
      <w:r w:rsidR="00E2125E">
        <w:rPr>
          <w:rFonts w:ascii="IRANSharp" w:hAnsi="IRANSharp" w:cs="IRANSharp"/>
          <w:sz w:val="24"/>
          <w:szCs w:val="24"/>
          <w:rtl/>
        </w:rPr>
        <w:t>ی</w:t>
      </w:r>
      <w:r w:rsidRPr="00032439">
        <w:rPr>
          <w:rFonts w:ascii="IRANSharp" w:hAnsi="IRANSharp" w:cs="IRANSharp" w:hint="default"/>
          <w:sz w:val="24"/>
          <w:szCs w:val="24"/>
          <w:rtl/>
        </w:rPr>
        <w:t xml:space="preserve"> ویژه‌ای علیه فساد بر پا کرد، </w:t>
      </w:r>
      <w:r w:rsidR="00E2125E">
        <w:rPr>
          <w:rFonts w:ascii="IRANSharp" w:hAnsi="IRANSharp" w:cs="IRANSharp" w:hint="default"/>
          <w:sz w:val="24"/>
          <w:szCs w:val="24"/>
          <w:rtl/>
        </w:rPr>
        <w:t>استقلالشان</w:t>
      </w:r>
      <w:r w:rsidRPr="00032439">
        <w:rPr>
          <w:rFonts w:ascii="IRANSharp" w:hAnsi="IRANSharp" w:cs="IRANSharp" w:hint="default"/>
          <w:sz w:val="24"/>
          <w:szCs w:val="24"/>
          <w:rtl/>
        </w:rPr>
        <w:t xml:space="preserve"> را ضمانت کرد و باید منابع کافی در اختیارشان قرار داد.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lang w:bidi="fa-IR"/>
        </w:rPr>
      </w:pPr>
      <w:r w:rsidRPr="00032439">
        <w:rPr>
          <w:rFonts w:ascii="IRANSharp" w:hAnsi="IRANSharp" w:cs="IRANSharp" w:hint="default"/>
          <w:sz w:val="24"/>
          <w:szCs w:val="24"/>
          <w:rtl/>
        </w:rPr>
        <w:t xml:space="preserve">۲۱. افزایش نقش و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نهادهای خصوصی در بخش‌های سنتا دولتی مثل خدمات درمانی یا </w:t>
      </w:r>
      <w:r w:rsidR="00E2125E">
        <w:rPr>
          <w:rFonts w:ascii="IRANSharp" w:hAnsi="IRANSharp" w:cs="IRANSharp" w:hint="default"/>
          <w:sz w:val="24"/>
          <w:szCs w:val="24"/>
          <w:rtl/>
        </w:rPr>
        <w:t>آموزش‌وپرورش</w:t>
      </w:r>
      <w:r w:rsidRPr="00032439">
        <w:rPr>
          <w:rFonts w:ascii="IRANSharp" w:hAnsi="IRANSharp" w:cs="IRANSharp" w:hint="default"/>
          <w:sz w:val="24"/>
          <w:szCs w:val="24"/>
          <w:rtl/>
        </w:rPr>
        <w:t xml:space="preserve"> چالش‌های جدیدی برای تبعیت از وظایف دولت‌ها تحت میثاق پیش روی آن‌ها قرار می‌دهد. میثاق نفسِ خصوصی‌سازی را ممنوع نکرده، حتی در عرصه‌هایی همچون ارائه آب و برق، </w:t>
      </w:r>
      <w:r w:rsidR="00E2125E">
        <w:rPr>
          <w:rFonts w:ascii="IRANSharp" w:hAnsi="IRANSharp" w:cs="IRANSharp" w:hint="default"/>
          <w:sz w:val="24"/>
          <w:szCs w:val="24"/>
          <w:rtl/>
        </w:rPr>
        <w:t>آموزش‌وپرورش</w:t>
      </w:r>
      <w:r w:rsidRPr="00032439">
        <w:rPr>
          <w:rFonts w:ascii="IRANSharp" w:hAnsi="IRANSharp" w:cs="IRANSharp" w:hint="default"/>
          <w:sz w:val="24"/>
          <w:szCs w:val="24"/>
          <w:rtl/>
        </w:rPr>
        <w:t xml:space="preserve"> یا خدمات درمانی که نقش بخش دولتی سنتا قوی بوده. اما ارائه‌کنندگان خصوصی باید تحت مقررات اکید باشد که باصطلاح «وظایف بخش دولتی» را بر آن‌ها اعمال می‌کند: در ارائه آب یا برق این می‌تواند شامل مقرراتی در رابطه با همگانی بودن پوشش و تداوم خدمات، سیاست‌های قیمت‌گذاری، ملزومات کیفیت و مشارکت کاربران باشد.</w:t>
      </w:r>
      <w:r w:rsidRPr="00032439">
        <w:rPr>
          <w:rStyle w:val="FootnoteReference"/>
          <w:rFonts w:ascii="IRANSharp" w:hAnsi="IRANSharp" w:cs="IRANSharp" w:hint="default"/>
          <w:sz w:val="24"/>
          <w:szCs w:val="24"/>
          <w:rtl/>
          <w:lang w:bidi="fa-IR"/>
        </w:rPr>
        <w:footnoteReference w:customMarkFollows="1" w:id="55"/>
        <w:t>۵۸</w:t>
      </w:r>
      <w:r w:rsidRPr="00032439">
        <w:rPr>
          <w:rFonts w:ascii="IRANSharp" w:hAnsi="IRANSharp" w:cs="IRANSharp" w:hint="default"/>
          <w:sz w:val="24"/>
          <w:szCs w:val="24"/>
          <w:rtl/>
        </w:rPr>
        <w:t xml:space="preserve"> به همین سان، ارائه‌کنندگان خدمات درمانی هم باید از عدم ارائه دسترسی به خدمات، درمان یا اطلاعات مناسب و با قیمت مناسب منع شوند.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در جایی که کارگران خدمات درمانی اجازه دارند به علت عقاید خود حاضر به ارائه بعضی خدمات بهداشت جنسی و </w:t>
      </w:r>
      <w:r w:rsidR="00E2125E">
        <w:rPr>
          <w:rFonts w:ascii="IRANSharp" w:hAnsi="IRANSharp" w:cs="IRANSharp" w:hint="default"/>
          <w:sz w:val="24"/>
          <w:szCs w:val="24"/>
          <w:rtl/>
        </w:rPr>
        <w:t>تول</w:t>
      </w:r>
      <w:r w:rsidR="00E2125E">
        <w:rPr>
          <w:rFonts w:ascii="IRANSharp" w:hAnsi="IRANSharp" w:cs="IRANSharp"/>
          <w:sz w:val="24"/>
          <w:szCs w:val="24"/>
          <w:rtl/>
        </w:rPr>
        <w:t>ی</w:t>
      </w:r>
      <w:r w:rsidR="00E2125E">
        <w:rPr>
          <w:rFonts w:ascii="IRANSharp" w:hAnsi="IRANSharp" w:cs="IRANSharp" w:hint="eastAsia"/>
          <w:sz w:val="24"/>
          <w:szCs w:val="24"/>
          <w:rtl/>
        </w:rPr>
        <w:t>دمثل</w:t>
      </w:r>
      <w:r w:rsidRPr="00032439">
        <w:rPr>
          <w:rFonts w:ascii="IRANSharp" w:hAnsi="IRANSharp" w:cs="IRANSharp" w:hint="default"/>
          <w:sz w:val="24"/>
          <w:szCs w:val="24"/>
          <w:rtl/>
        </w:rPr>
        <w:t xml:space="preserve"> (از جمله </w:t>
      </w:r>
      <w:r w:rsidR="00E2125E">
        <w:rPr>
          <w:rFonts w:ascii="IRANSharp" w:hAnsi="IRANSharp" w:cs="IRANSharp" w:hint="default"/>
          <w:sz w:val="24"/>
          <w:szCs w:val="24"/>
          <w:rtl/>
        </w:rPr>
        <w:t>سقط‌جن</w:t>
      </w:r>
      <w:r w:rsidR="00E2125E">
        <w:rPr>
          <w:rFonts w:ascii="IRANSharp" w:hAnsi="IRANSharp" w:cs="IRANSharp"/>
          <w:sz w:val="24"/>
          <w:szCs w:val="24"/>
          <w:rtl/>
        </w:rPr>
        <w:t>ی</w:t>
      </w:r>
      <w:r w:rsidR="00E2125E">
        <w:rPr>
          <w:rFonts w:ascii="IRANSharp" w:hAnsi="IRANSharp" w:cs="IRANSharp" w:hint="eastAsia"/>
          <w:sz w:val="24"/>
          <w:szCs w:val="24"/>
          <w:rtl/>
        </w:rPr>
        <w:t>ن</w:t>
      </w:r>
      <w:r w:rsidRPr="00032439">
        <w:rPr>
          <w:rFonts w:ascii="IRANSharp" w:hAnsi="IRANSharp" w:cs="IRANSharp" w:hint="default"/>
          <w:sz w:val="24"/>
          <w:szCs w:val="24"/>
          <w:rtl/>
        </w:rPr>
        <w:t xml:space="preserve">) نشوند آن‌ها باید زنان یا دخترانی که خواهان چنین خدماتی </w:t>
      </w:r>
      <w:r w:rsidRPr="00032439">
        <w:rPr>
          <w:rFonts w:ascii="IRANSharp" w:hAnsi="IRANSharp" w:cs="IRANSharp" w:hint="default"/>
          <w:sz w:val="24"/>
          <w:szCs w:val="24"/>
          <w:rtl/>
        </w:rPr>
        <w:lastRenderedPageBreak/>
        <w:t>هستند به کارگر دیگری که فاصله جغرافیایی چندانی نداشته باشد و حاضر به ارائه چنین خدماتی باشد معرفی کنند.</w:t>
      </w:r>
      <w:r w:rsidRPr="00032439">
        <w:rPr>
          <w:rStyle w:val="FootnoteReference"/>
          <w:rFonts w:ascii="IRANSharp" w:hAnsi="IRANSharp" w:cs="IRANSharp" w:hint="default"/>
          <w:sz w:val="24"/>
          <w:szCs w:val="24"/>
          <w:rtl/>
          <w:lang w:bidi="fa-IR"/>
        </w:rPr>
        <w:footnoteReference w:customMarkFollows="1" w:id="56"/>
        <w:t>۵۹</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۲۲. کمیته </w:t>
      </w:r>
      <w:r w:rsidR="00E2125E">
        <w:rPr>
          <w:rFonts w:ascii="IRANSharp" w:hAnsi="IRANSharp" w:cs="IRANSharp" w:hint="default"/>
          <w:sz w:val="24"/>
          <w:szCs w:val="24"/>
          <w:rtl/>
        </w:rPr>
        <w:t>مخصوصاً</w:t>
      </w:r>
      <w:r w:rsidRPr="00032439">
        <w:rPr>
          <w:rFonts w:ascii="IRANSharp" w:hAnsi="IRANSharp" w:cs="IRANSharp" w:hint="default"/>
          <w:sz w:val="24"/>
          <w:szCs w:val="24"/>
          <w:rtl/>
        </w:rPr>
        <w:t xml:space="preserve"> نگران این است که کالاها و خدماتی که برای بهره‌وری از حقوق بنیادین اقتصادی، اجتماعی و فرهنگی مورد نیازند وقتی که این کالاها و خدمات توسط بخش خصوصی ارائه شوند، گران‌قیمت‌تر و </w:t>
      </w:r>
      <w:r w:rsidR="00E2125E">
        <w:rPr>
          <w:rFonts w:ascii="IRANSharp" w:hAnsi="IRANSharp" w:cs="IRANSharp" w:hint="default"/>
          <w:sz w:val="24"/>
          <w:szCs w:val="24"/>
          <w:rtl/>
        </w:rPr>
        <w:t>درنتیجه</w:t>
      </w:r>
      <w:r w:rsidRPr="00032439">
        <w:rPr>
          <w:rFonts w:ascii="IRANSharp" w:hAnsi="IRANSharp" w:cs="IRANSharp" w:hint="default"/>
          <w:sz w:val="24"/>
          <w:szCs w:val="24"/>
          <w:rtl/>
        </w:rPr>
        <w:t xml:space="preserve"> کم‌تر </w:t>
      </w:r>
      <w:r w:rsidR="00E2125E">
        <w:rPr>
          <w:rFonts w:ascii="IRANSharp" w:hAnsi="IRANSharp" w:cs="IRANSharp" w:hint="default"/>
          <w:sz w:val="24"/>
          <w:szCs w:val="24"/>
          <w:rtl/>
        </w:rPr>
        <w:t>قابل‌دسترس</w:t>
      </w:r>
      <w:r w:rsidRPr="00032439">
        <w:rPr>
          <w:rFonts w:ascii="IRANSharp" w:hAnsi="IRANSharp" w:cs="IRANSharp" w:hint="default"/>
          <w:sz w:val="24"/>
          <w:szCs w:val="24"/>
          <w:rtl/>
        </w:rPr>
        <w:t xml:space="preserve">ی خواهند بود و یا این‌که کیفیت‌ آن‌ها برای افزایش سود قربانی می‌شود. ارائه کالاها و خدمات لازم برای بهره‌وری از حقوق میثاق توسط نهادهای خصوصی نباید منجر به این شود که بهره‌وری از حقوق میثاق مشروط به قابلیت پرداخت شود؛ این کار منجر به ایجاد اشکال جدید جداسازی اجتماعی-اقتصادی می‌شود. خصوصی‌سازی </w:t>
      </w:r>
      <w:r w:rsidR="00E2125E">
        <w:rPr>
          <w:rFonts w:ascii="IRANSharp" w:hAnsi="IRANSharp" w:cs="IRANSharp" w:hint="default"/>
          <w:sz w:val="24"/>
          <w:szCs w:val="24"/>
          <w:rtl/>
        </w:rPr>
        <w:t>آموزش‌وپرورش</w:t>
      </w:r>
      <w:r w:rsidRPr="00032439">
        <w:rPr>
          <w:rFonts w:ascii="IRANSharp" w:hAnsi="IRANSharp" w:cs="IRANSharp" w:hint="default"/>
          <w:sz w:val="24"/>
          <w:szCs w:val="24"/>
          <w:rtl/>
        </w:rPr>
        <w:t xml:space="preserve"> این خطر را نشان می‌دهد. </w:t>
      </w:r>
      <w:r w:rsidR="00E2125E">
        <w:rPr>
          <w:rFonts w:ascii="IRANSharp" w:hAnsi="IRANSharp" w:cs="IRANSharp" w:hint="default"/>
          <w:sz w:val="24"/>
          <w:szCs w:val="24"/>
          <w:rtl/>
        </w:rPr>
        <w:t>اینجا</w:t>
      </w:r>
      <w:r w:rsidRPr="00032439">
        <w:rPr>
          <w:rFonts w:ascii="IRANSharp" w:hAnsi="IRANSharp" w:cs="IRANSharp" w:hint="default"/>
          <w:sz w:val="24"/>
          <w:szCs w:val="24"/>
          <w:rtl/>
        </w:rPr>
        <w:t xml:space="preserve"> است که نهادهای آموزشی خصوصی باعث می‌شوند آموزش با کیفیت بالا امتیازی شود که فقط ثروتمندترین بخش‌های جامعه از پس خرج آن برمی‌آیند و یا، وقتی که این نهادها مورد کنترل کافی قرار ندارند، نوعی از آموزش را ارائه می‌کنند که مطابق با حداقل موازین آموزشی نیست و </w:t>
      </w:r>
      <w:r w:rsidR="00E2125E">
        <w:rPr>
          <w:rFonts w:ascii="IRANSharp" w:hAnsi="IRANSharp" w:cs="IRANSharp" w:hint="default"/>
          <w:sz w:val="24"/>
          <w:szCs w:val="24"/>
          <w:rtl/>
        </w:rPr>
        <w:t>درعین‌حال</w:t>
      </w:r>
      <w:r w:rsidRPr="00032439">
        <w:rPr>
          <w:rFonts w:ascii="IRANSharp" w:hAnsi="IRANSharp" w:cs="IRANSharp" w:hint="default"/>
          <w:sz w:val="24"/>
          <w:szCs w:val="24"/>
          <w:rtl/>
        </w:rPr>
        <w:t xml:space="preserve"> بهانه مناسبی به دولت‌های عضو می‌دهد که از وظایف خود در </w:t>
      </w:r>
      <w:r w:rsidR="00E2125E">
        <w:rPr>
          <w:rFonts w:ascii="IRANSharp" w:hAnsi="IRANSharp" w:cs="IRANSharp" w:hint="default"/>
          <w:sz w:val="24"/>
          <w:szCs w:val="24"/>
          <w:rtl/>
        </w:rPr>
        <w:t>تأمین</w:t>
      </w:r>
      <w:r w:rsidRPr="00032439">
        <w:rPr>
          <w:rFonts w:ascii="IRANSharp" w:hAnsi="IRANSharp" w:cs="IRANSharp" w:hint="default"/>
          <w:sz w:val="24"/>
          <w:szCs w:val="24"/>
          <w:rtl/>
        </w:rPr>
        <w:t xml:space="preserve"> حق آموزش پیروی نکنند.</w:t>
      </w:r>
      <w:r w:rsidRPr="00032439">
        <w:rPr>
          <w:rStyle w:val="FootnoteReference"/>
          <w:rFonts w:ascii="IRANSharp" w:hAnsi="IRANSharp" w:cs="IRANSharp" w:hint="default"/>
          <w:sz w:val="24"/>
          <w:szCs w:val="24"/>
          <w:rtl/>
          <w:lang w:bidi="fa-IR"/>
        </w:rPr>
        <w:footnoteReference w:customMarkFollows="1" w:id="57"/>
        <w:t>۶۰</w:t>
      </w:r>
      <w:r w:rsidRPr="00032439">
        <w:rPr>
          <w:rFonts w:ascii="IRANSharp" w:hAnsi="IRANSharp" w:cs="IRANSharp" w:hint="default"/>
          <w:sz w:val="24"/>
          <w:szCs w:val="24"/>
          <w:rtl/>
        </w:rPr>
        <w:t xml:space="preserve"> خصوصی‌سازی در ضمن نباید باعث شود گروه‌هایی که تاریخا حاشیه‌ای شده‌اند، مثل افراد دارای معلولیت، کنار زده شوند. دولت‌ها در همه حال وظیفه دارند نهادهای خصوصی را مورد کنترل قانونی قرار دهند تا کسب اطمینان شود که خدماتی که آن‌ها ارائه می‌کنند در دسترس همگان است، مناسب است، </w:t>
      </w:r>
      <w:r w:rsidR="00E2125E">
        <w:rPr>
          <w:rFonts w:ascii="IRANSharp" w:hAnsi="IRANSharp" w:cs="IRANSharp" w:hint="default"/>
          <w:sz w:val="24"/>
          <w:szCs w:val="24"/>
          <w:rtl/>
        </w:rPr>
        <w:t>موردبررسی مرتب قرار دارد تا معلوم شو</w:t>
      </w:r>
      <w:r w:rsidRPr="00032439">
        <w:rPr>
          <w:rFonts w:ascii="IRANSharp" w:hAnsi="IRANSharp" w:cs="IRANSharp" w:hint="default"/>
          <w:sz w:val="24"/>
          <w:szCs w:val="24"/>
          <w:rtl/>
        </w:rPr>
        <w:t>د</w:t>
      </w:r>
      <w:r w:rsidR="00E2125E">
        <w:rPr>
          <w:rFonts w:ascii="IRANSharp" w:hAnsi="IRANSharp" w:cs="IRANSharp" w:hint="default"/>
          <w:sz w:val="24"/>
          <w:szCs w:val="24"/>
        </w:rPr>
        <w:t xml:space="preserve"> </w:t>
      </w:r>
      <w:r w:rsidRPr="00032439">
        <w:rPr>
          <w:rFonts w:ascii="IRANSharp" w:hAnsi="IRANSharp" w:cs="IRANSharp" w:hint="default"/>
          <w:sz w:val="24"/>
          <w:szCs w:val="24"/>
          <w:rtl/>
        </w:rPr>
        <w:t xml:space="preserve">پاسخگوی نیازهای متغییر مردم هست و با آن نیازها تطبیق بیابد. </w:t>
      </w:r>
      <w:r w:rsidR="00E2125E">
        <w:rPr>
          <w:rFonts w:ascii="IRANSharp" w:hAnsi="IRANSharp" w:cs="IRANSharp" w:hint="default"/>
          <w:sz w:val="24"/>
          <w:szCs w:val="24"/>
          <w:rtl/>
        </w:rPr>
        <w:t>ازآنجاکه</w:t>
      </w:r>
      <w:r w:rsidRPr="00032439">
        <w:rPr>
          <w:rFonts w:ascii="IRANSharp" w:hAnsi="IRANSharp" w:cs="IRANSharp" w:hint="default"/>
          <w:sz w:val="24"/>
          <w:szCs w:val="24"/>
          <w:rtl/>
        </w:rPr>
        <w:t xml:space="preserve"> خصوصی‌سازی ارائه کالاها یا خدماتی که برای بهره‌وری از حقوق میثاق ضروری است می‌تواند منجر به فقدان مسئولیت‌پذیری شود، باید اقداماتی انجام داد تا حق افراد برای مشارکت در بررسی کافی بودن ارائه چنین کالاها و خدماتی تضمین شود.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u w:val="single"/>
          <w:rtl/>
        </w:rPr>
      </w:pPr>
      <w:r>
        <w:rPr>
          <w:rFonts w:ascii="IRANSharp" w:hAnsi="IRANSharp" w:cs="IRANSharp"/>
          <w:b/>
          <w:bCs/>
          <w:sz w:val="24"/>
          <w:szCs w:val="24"/>
          <w:u w:val="single"/>
          <w:rtl/>
        </w:rPr>
        <w:t xml:space="preserve">3. </w:t>
      </w:r>
      <w:r w:rsidR="00D416C1" w:rsidRPr="00032439">
        <w:rPr>
          <w:rFonts w:ascii="IRANSharp" w:hAnsi="IRANSharp" w:cs="IRANSharp" w:hint="default"/>
          <w:b/>
          <w:bCs/>
          <w:sz w:val="24"/>
          <w:szCs w:val="24"/>
          <w:u w:val="single"/>
          <w:rtl/>
        </w:rPr>
        <w:t xml:space="preserve">وظیفه </w:t>
      </w:r>
      <w:r w:rsidR="00E2125E">
        <w:rPr>
          <w:rFonts w:ascii="IRANSharp" w:hAnsi="IRANSharp" w:cs="IRANSharp" w:hint="default"/>
          <w:b/>
          <w:bCs/>
          <w:sz w:val="24"/>
          <w:szCs w:val="24"/>
          <w:u w:val="single"/>
          <w:rtl/>
        </w:rPr>
        <w:t>تأمین</w:t>
      </w: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۲۳. وظیفه </w:t>
      </w:r>
      <w:r w:rsidR="00E2125E">
        <w:rPr>
          <w:rFonts w:ascii="IRANSharp" w:hAnsi="IRANSharp" w:cs="IRANSharp" w:hint="default"/>
          <w:sz w:val="24"/>
          <w:szCs w:val="24"/>
          <w:rtl/>
        </w:rPr>
        <w:t>تأمین</w:t>
      </w:r>
      <w:r w:rsidRPr="00032439">
        <w:rPr>
          <w:rFonts w:ascii="IRANSharp" w:hAnsi="IRANSharp" w:cs="IRANSharp" w:hint="default"/>
          <w:sz w:val="24"/>
          <w:szCs w:val="24"/>
          <w:rtl/>
        </w:rPr>
        <w:t xml:space="preserve">، دولت‌های عضو را مقرر می‌دارد دست به اقدامات لازم بزنند تا حداکثر منابع در </w:t>
      </w:r>
      <w:r w:rsidR="00E2125E">
        <w:rPr>
          <w:rFonts w:ascii="IRANSharp" w:hAnsi="IRANSharp" w:cs="IRANSharp" w:hint="default"/>
          <w:sz w:val="24"/>
          <w:szCs w:val="24"/>
          <w:rtl/>
        </w:rPr>
        <w:t>دسترسشان</w:t>
      </w:r>
      <w:r w:rsidRPr="00032439">
        <w:rPr>
          <w:rFonts w:ascii="IRANSharp" w:hAnsi="IRANSharp" w:cs="IRANSharp" w:hint="default"/>
          <w:sz w:val="24"/>
          <w:szCs w:val="24"/>
          <w:rtl/>
        </w:rPr>
        <w:t xml:space="preserve"> خرج تسهیل و بهبود بهره‌وری از حقوق میثاق می‌شود و در بعضی موارد خرجِ ارائه مستقیم کالاها و خدماتی که برای این بهره‌وری ضروری هستند. عمل به این وظیفه می‌تواند دولت‌ها را ملزم به بسیج منابع کند و از جمله اعمال مالیات تصاعدی. می‌تواند آن‌ها را وادار سازد از همکاری و پشتیبانی شرکت‌ها استفاده کنند تا حقوق میثاق اعمال شوند و از سایر موازین و اصول حقوق بشری تبعیت شود.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۲۴. این وظیفه در ضمن نیازمند هدایت تلاش شرکت‌ها </w:t>
      </w:r>
      <w:r w:rsidR="00E2125E">
        <w:rPr>
          <w:rFonts w:ascii="IRANSharp" w:hAnsi="IRANSharp" w:cs="IRANSharp" w:hint="default"/>
          <w:sz w:val="24"/>
          <w:szCs w:val="24"/>
          <w:rtl/>
        </w:rPr>
        <w:t>به‌سوی</w:t>
      </w:r>
      <w:r w:rsidRPr="00032439">
        <w:rPr>
          <w:rFonts w:ascii="IRANSharp" w:hAnsi="IRANSharp" w:cs="IRANSharp" w:hint="default"/>
          <w:sz w:val="24"/>
          <w:szCs w:val="24"/>
          <w:rtl/>
        </w:rPr>
        <w:t xml:space="preserve"> اجرای تحقق حقوق میثاق است. برای مثال در طراحی چارچوبی در مورد حقوق مالکیت فکری که همگام با اعلامیه جهانی </w:t>
      </w:r>
      <w:r w:rsidRPr="00032439">
        <w:rPr>
          <w:rFonts w:ascii="IRANSharp" w:hAnsi="IRANSharp" w:cs="IRANSharp" w:hint="default"/>
          <w:sz w:val="24"/>
          <w:szCs w:val="24"/>
          <w:rtl/>
        </w:rPr>
        <w:lastRenderedPageBreak/>
        <w:t>حقوق بشر و حق بهره‌وری از مزایای پیشرفت علمی که در ماده ۱۵ میثاق پیش‌بینی شده باشد، دولت‌های عضو باید کسب اطمینان کنند که حقوق مالکیت فکری منجر به انکار یا محدودیت دسترسی همگان به داروهای ضروری لازم برای بهره‌وری از حق بهداشت</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۶۱</w:t>
      </w:r>
      <w:r w:rsidRPr="00032439">
        <w:rPr>
          <w:rFonts w:ascii="IRANSharp" w:hAnsi="IRANSharp" w:cs="IRANSharp" w:hint="default"/>
          <w:sz w:val="24"/>
          <w:szCs w:val="24"/>
          <w:rtl/>
        </w:rPr>
        <w:t xml:space="preserve"> و یا به منابع مولدی همچون دانه‌ها که دسترسی به آن‌ها برای حق غذا و حقوق کشاورزی</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۶۲</w:t>
      </w:r>
      <w:r w:rsidRPr="00032439">
        <w:rPr>
          <w:rFonts w:ascii="IRANSharp" w:hAnsi="IRANSharp" w:cs="IRANSharp" w:hint="default"/>
          <w:sz w:val="24"/>
          <w:szCs w:val="24"/>
          <w:rtl/>
        </w:rPr>
        <w:t xml:space="preserve"> ضروری است، نمی‌شود. دولت‌های عضو در ضمن باید حق مردمان بومی برای کنترل مالکیت فکری بر میراث فرهنگی، دانش سنتی و ابراز سنتی فرهنگ خود را به رسمیت بشناسند و از آن پاسداری کنند.</w:t>
      </w:r>
      <w:r w:rsidRPr="00032439">
        <w:rPr>
          <w:rStyle w:val="FootnoteReference"/>
          <w:rFonts w:ascii="IRANSharp" w:hAnsi="IRANSharp" w:cs="IRANSharp" w:hint="default"/>
          <w:sz w:val="24"/>
          <w:szCs w:val="24"/>
          <w:rtl/>
          <w:lang w:bidi="fa-IR"/>
        </w:rPr>
        <w:footnoteReference w:customMarkFollows="1" w:id="58"/>
        <w:t>۶۳</w:t>
      </w:r>
      <w:r w:rsidRPr="00032439">
        <w:rPr>
          <w:rFonts w:ascii="IRANSharp" w:hAnsi="IRANSharp" w:cs="IRANSharp" w:hint="default"/>
          <w:sz w:val="24"/>
          <w:szCs w:val="24"/>
          <w:rtl/>
        </w:rPr>
        <w:t xml:space="preserve"> دولت‌های عضو در پشتیبانی از پژوهش و توسعه محصولات جدید باید اجرای حقوق میثاق را در نظر داشته باشند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از طریق پشتیبانی از توسعه کالاها، خدمات و تجهیزاتی که برای همگان طراحی شده‌اند جهت پیشبرد دربرداری افراد دارای معلولیت.</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rtl/>
        </w:rPr>
      </w:pPr>
      <w:r w:rsidRPr="00032439">
        <w:rPr>
          <w:rFonts w:ascii="IRANSharp" w:hAnsi="IRANSharp" w:cs="IRANSharp" w:hint="default"/>
          <w:b/>
          <w:bCs/>
          <w:sz w:val="24"/>
          <w:szCs w:val="24"/>
          <w:rtl/>
        </w:rPr>
        <w:t>ج. وظایف فرامرزی</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rtl/>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۲۵. در سی سال گذشته شاهد افزایش چشمگیر فعالیت‌های شرکت‌های فراملیتی، افزایش جریان سرمایه‌گذاری و بازرگانی بین کشورها و ظهور زنجیره‌های جهانی عرضه بوده‌ایم. </w:t>
      </w:r>
      <w:r w:rsidR="00E2125E">
        <w:rPr>
          <w:rFonts w:ascii="IRANSharp" w:hAnsi="IRANSharp" w:cs="IRANSharp" w:hint="default"/>
          <w:sz w:val="24"/>
          <w:szCs w:val="24"/>
          <w:rtl/>
        </w:rPr>
        <w:t>به‌اضافه</w:t>
      </w:r>
      <w:r w:rsidRPr="00032439">
        <w:rPr>
          <w:rFonts w:ascii="IRANSharp" w:hAnsi="IRANSharp" w:cs="IRANSharp" w:hint="default"/>
          <w:sz w:val="24"/>
          <w:szCs w:val="24"/>
          <w:rtl/>
        </w:rPr>
        <w:t xml:space="preserve">، پروژه‌های عمده توسعه </w:t>
      </w:r>
      <w:r w:rsidR="00E2125E">
        <w:rPr>
          <w:rFonts w:ascii="IRANSharp" w:hAnsi="IRANSharp" w:cs="IRANSharp" w:hint="default"/>
          <w:sz w:val="24"/>
          <w:szCs w:val="24"/>
          <w:rtl/>
        </w:rPr>
        <w:t>هرروز</w:t>
      </w:r>
      <w:r w:rsidRPr="00032439">
        <w:rPr>
          <w:rFonts w:ascii="IRANSharp" w:hAnsi="IRANSharp" w:cs="IRANSharp" w:hint="default"/>
          <w:sz w:val="24"/>
          <w:szCs w:val="24"/>
          <w:rtl/>
        </w:rPr>
        <w:t xml:space="preserve"> بیشتر شامل سرمایه‌گذاری‌های خصوصی می‌شوند که اغلب به شکل همکاری عمومی-خصوصی بین نهادهای دولتی و سرمایه‌گذاران خصوصی خارجی هستند. این توسعه‌ها اهمیت ویژه‌ای به </w:t>
      </w:r>
      <w:r w:rsidR="00E2125E">
        <w:rPr>
          <w:rFonts w:ascii="IRANSharp" w:hAnsi="IRANSharp" w:cs="IRANSharp" w:hint="default"/>
          <w:sz w:val="24"/>
          <w:szCs w:val="24"/>
          <w:rtl/>
        </w:rPr>
        <w:t>مسئله</w:t>
      </w:r>
      <w:r w:rsidRPr="00032439">
        <w:rPr>
          <w:rFonts w:ascii="IRANSharp" w:hAnsi="IRANSharp" w:cs="IRANSharp" w:hint="default"/>
          <w:sz w:val="24"/>
          <w:szCs w:val="24"/>
          <w:rtl/>
        </w:rPr>
        <w:t xml:space="preserve"> وظایف حقوق بشری فرامرزی دولت‌ها می‌دهند.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۲۶. کمیته در بیانیه سال ۲۰۱۱ خود درباره وظایف دولت‌های عضو در مورد بخش شرکت‌ها و حقوق اقتصادی، اجتماعی و فرهنگی، </w:t>
      </w:r>
      <w:r w:rsidR="00E2125E">
        <w:rPr>
          <w:rFonts w:ascii="IRANSharp" w:hAnsi="IRANSharp" w:cs="IRANSharp" w:hint="default"/>
          <w:sz w:val="24"/>
          <w:szCs w:val="24"/>
          <w:rtl/>
        </w:rPr>
        <w:t>تأکید</w:t>
      </w:r>
      <w:r w:rsidRPr="00032439">
        <w:rPr>
          <w:rFonts w:ascii="IRANSharp" w:hAnsi="IRANSharp" w:cs="IRANSharp" w:hint="default"/>
          <w:sz w:val="24"/>
          <w:szCs w:val="24"/>
          <w:rtl/>
        </w:rPr>
        <w:t xml:space="preserve"> کرد که وظایف دولت‌‌های عضو تحت میثاق محدود به مرزهایشان نمی‌شود. دولت‌های عضو ملزم شدند به انجام اقدامات لازم برای جلوگیری از نقض حقوق بشر در خارج از مرزهایشان توسط شرکت‌هایی که مقرشان در خاک کشور و یا در حیطه قضایی آن است (از جمله اگر شرکت تحت قوانین این کشور تشکیل شده، یا مقر قانونی، اداره مرکزی و یا محل اصلی </w:t>
      </w:r>
      <w:r w:rsidR="00E2125E">
        <w:rPr>
          <w:rFonts w:ascii="IRANSharp" w:hAnsi="IRANSharp" w:cs="IRANSharp" w:hint="default"/>
          <w:sz w:val="24"/>
          <w:szCs w:val="24"/>
          <w:rtl/>
        </w:rPr>
        <w:t>کسب‌وکار</w:t>
      </w:r>
      <w:r w:rsidRPr="00032439">
        <w:rPr>
          <w:rFonts w:ascii="IRANSharp" w:hAnsi="IRANSharp" w:cs="IRANSharp" w:hint="default"/>
          <w:sz w:val="24"/>
          <w:szCs w:val="24"/>
          <w:rtl/>
        </w:rPr>
        <w:t xml:space="preserve"> آن در خاک ملی این کشور است) و این البته بدون نقض حق حاکمیت یا کاهش وظایف دولت‌های میزبان تحت میثاق است.</w:t>
      </w:r>
      <w:r w:rsidRPr="00032439">
        <w:rPr>
          <w:rStyle w:val="FootnoteReference"/>
          <w:rFonts w:ascii="IRANSharp" w:hAnsi="IRANSharp" w:cs="IRANSharp" w:hint="default"/>
          <w:sz w:val="24"/>
          <w:szCs w:val="24"/>
          <w:rtl/>
          <w:lang w:bidi="fa-IR"/>
        </w:rPr>
        <w:footnoteReference w:customMarkFollows="1" w:id="59"/>
        <w:t>۶۴</w:t>
      </w:r>
      <w:r w:rsidRPr="00032439">
        <w:rPr>
          <w:rFonts w:ascii="IRANSharp" w:hAnsi="IRANSharp" w:cs="IRANSharp" w:hint="default"/>
          <w:sz w:val="24"/>
          <w:szCs w:val="24"/>
          <w:rtl/>
        </w:rPr>
        <w:t xml:space="preserve"> کمیته در ضمن در </w:t>
      </w:r>
      <w:r w:rsidR="00E2125E">
        <w:rPr>
          <w:rFonts w:ascii="IRANSharp" w:hAnsi="IRANSharp" w:cs="IRANSharp" w:hint="default"/>
          <w:sz w:val="24"/>
          <w:szCs w:val="24"/>
          <w:rtl/>
        </w:rPr>
        <w:t>اظهارنظرهای</w:t>
      </w:r>
      <w:r w:rsidRPr="00032439">
        <w:rPr>
          <w:rFonts w:ascii="IRANSharp" w:hAnsi="IRANSharp" w:cs="IRANSharp" w:hint="default"/>
          <w:sz w:val="24"/>
          <w:szCs w:val="24"/>
          <w:rtl/>
        </w:rPr>
        <w:t xml:space="preserve"> عمومی قبلی در مورد حق آب،</w:t>
      </w:r>
      <w:r w:rsidRPr="00032439">
        <w:rPr>
          <w:rStyle w:val="FootnoteReference"/>
          <w:rFonts w:ascii="IRANSharp" w:hAnsi="IRANSharp" w:cs="IRANSharp" w:hint="default"/>
          <w:sz w:val="24"/>
          <w:szCs w:val="24"/>
          <w:rtl/>
          <w:lang w:bidi="fa-IR"/>
        </w:rPr>
        <w:footnoteReference w:customMarkFollows="1" w:id="60"/>
        <w:t>۶۵</w:t>
      </w:r>
      <w:r w:rsidRPr="00032439">
        <w:rPr>
          <w:rFonts w:ascii="IRANSharp" w:hAnsi="IRANSharp" w:cs="IRANSharp" w:hint="default"/>
          <w:sz w:val="24"/>
          <w:szCs w:val="24"/>
          <w:rtl/>
        </w:rPr>
        <w:t xml:space="preserve"> حق کار،</w:t>
      </w:r>
      <w:r w:rsidRPr="00032439">
        <w:rPr>
          <w:rStyle w:val="FootnoteReference"/>
          <w:rFonts w:ascii="IRANSharp" w:hAnsi="IRANSharp" w:cs="IRANSharp" w:hint="default"/>
          <w:sz w:val="24"/>
          <w:szCs w:val="24"/>
          <w:rtl/>
          <w:lang w:bidi="fa-IR"/>
        </w:rPr>
        <w:footnoteReference w:customMarkFollows="1" w:id="61"/>
        <w:t>۶۶</w:t>
      </w:r>
      <w:r w:rsidRPr="00032439">
        <w:rPr>
          <w:rFonts w:ascii="IRANSharp" w:hAnsi="IRANSharp" w:cs="IRANSharp" w:hint="default"/>
          <w:sz w:val="24"/>
          <w:szCs w:val="24"/>
          <w:rtl/>
        </w:rPr>
        <w:t xml:space="preserve"> حق </w:t>
      </w:r>
      <w:r w:rsidR="00E2125E">
        <w:rPr>
          <w:rFonts w:ascii="IRANSharp" w:hAnsi="IRANSharp" w:cs="IRANSharp" w:hint="default"/>
          <w:sz w:val="24"/>
          <w:szCs w:val="24"/>
          <w:rtl/>
        </w:rPr>
        <w:t>تأمین</w:t>
      </w:r>
      <w:r w:rsidRPr="00032439">
        <w:rPr>
          <w:rFonts w:ascii="IRANSharp" w:hAnsi="IRANSharp" w:cs="IRANSharp" w:hint="default"/>
          <w:sz w:val="24"/>
          <w:szCs w:val="24"/>
          <w:rtl/>
        </w:rPr>
        <w:t xml:space="preserve"> اجتماعی</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۶۷</w:t>
      </w:r>
      <w:r w:rsidRPr="00032439">
        <w:rPr>
          <w:rFonts w:ascii="IRANSharp" w:hAnsi="IRANSharp" w:cs="IRANSharp" w:hint="default"/>
          <w:sz w:val="24"/>
          <w:szCs w:val="24"/>
          <w:rtl/>
        </w:rPr>
        <w:t xml:space="preserve"> و حق شرایط کار منصفانه و مطلوب</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۶۸</w:t>
      </w:r>
      <w:r w:rsidRPr="00032439">
        <w:rPr>
          <w:rFonts w:ascii="IRANSharp" w:hAnsi="IRANSharp" w:cs="IRANSharp" w:hint="default"/>
          <w:sz w:val="24"/>
          <w:szCs w:val="24"/>
          <w:rtl/>
        </w:rPr>
        <w:t xml:space="preserve"> و همچنین در بررسی گزارش‌های دوره‌ای دولت‌ها به </w:t>
      </w:r>
      <w:r w:rsidRPr="00032439">
        <w:rPr>
          <w:rFonts w:ascii="IRANSharp" w:hAnsi="IRANSharp" w:cs="IRANSharp" w:hint="default"/>
          <w:sz w:val="24"/>
          <w:szCs w:val="24"/>
          <w:rtl/>
          <w:lang w:val="ar-SA"/>
        </w:rPr>
        <w:t>وظایف</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مشخص</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فرامرزی</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دولت</w:t>
      </w:r>
      <w:r w:rsidRPr="00032439">
        <w:rPr>
          <w:rFonts w:ascii="IRANSharp" w:hAnsi="IRANSharp" w:cs="IRANSharp" w:hint="default"/>
          <w:sz w:val="24"/>
          <w:szCs w:val="24"/>
          <w:rtl/>
        </w:rPr>
        <w:t>‌</w:t>
      </w:r>
      <w:r w:rsidRPr="00032439">
        <w:rPr>
          <w:rFonts w:ascii="IRANSharp" w:hAnsi="IRANSharp" w:cs="IRANSharp" w:hint="default"/>
          <w:sz w:val="24"/>
          <w:szCs w:val="24"/>
          <w:rtl/>
          <w:lang w:val="ar-SA"/>
        </w:rPr>
        <w:t>های</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عضو</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در</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رابطه</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با</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فعالیت</w:t>
      </w:r>
      <w:r w:rsidRPr="00032439">
        <w:rPr>
          <w:rFonts w:ascii="IRANSharp" w:hAnsi="IRANSharp" w:cs="IRANSharp" w:hint="default"/>
          <w:sz w:val="24"/>
          <w:szCs w:val="24"/>
          <w:rtl/>
        </w:rPr>
        <w:t>‌</w:t>
      </w:r>
      <w:r w:rsidRPr="00032439">
        <w:rPr>
          <w:rFonts w:ascii="IRANSharp" w:hAnsi="IRANSharp" w:cs="IRANSharp" w:hint="default"/>
          <w:sz w:val="24"/>
          <w:szCs w:val="24"/>
          <w:rtl/>
          <w:lang w:val="ar-SA"/>
        </w:rPr>
        <w:t>های</w:t>
      </w:r>
      <w:r w:rsidRPr="00032439">
        <w:rPr>
          <w:rFonts w:ascii="IRANSharp" w:hAnsi="IRANSharp" w:cs="IRANSharp" w:hint="default"/>
          <w:sz w:val="24"/>
          <w:szCs w:val="24"/>
          <w:rtl/>
        </w:rPr>
        <w:t xml:space="preserve"> </w:t>
      </w:r>
      <w:r w:rsidRPr="00032439">
        <w:rPr>
          <w:rFonts w:ascii="IRANSharp" w:hAnsi="IRANSharp" w:cs="IRANSharp" w:hint="default"/>
          <w:sz w:val="24"/>
          <w:szCs w:val="24"/>
          <w:rtl/>
          <w:lang w:val="ar-SA"/>
        </w:rPr>
        <w:t>اقتصادی</w:t>
      </w:r>
      <w:r w:rsidRPr="00032439">
        <w:rPr>
          <w:rFonts w:ascii="IRANSharp" w:hAnsi="IRANSharp" w:cs="IRANSharp" w:hint="default"/>
          <w:sz w:val="24"/>
          <w:szCs w:val="24"/>
          <w:rtl/>
        </w:rPr>
        <w:t xml:space="preserve"> پرداخته است.</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lang w:bidi="fa-IR"/>
        </w:rPr>
      </w:pPr>
      <w:r w:rsidRPr="00032439">
        <w:rPr>
          <w:rFonts w:ascii="IRANSharp" w:hAnsi="IRANSharp" w:cs="IRANSharp" w:hint="default"/>
          <w:sz w:val="24"/>
          <w:szCs w:val="24"/>
          <w:rtl/>
        </w:rPr>
        <w:t xml:space="preserve">۲۷. این وظایف فرامرزی دولت‌ها تحت میثاق ریشه در این واقعیت دارند که وظایف میثاق بدون هرگونه محدودیت مربوط به مرزهای ملی یا حیطه‌های قضایی عنوان شده‌اند. گرچه ماده ۱۴ میثاق اشاره می‌کند که </w:t>
      </w:r>
      <w:r w:rsidR="00E2125E">
        <w:rPr>
          <w:rFonts w:ascii="IRANSharp" w:hAnsi="IRANSharp" w:cs="IRANSharp" w:hint="default"/>
          <w:sz w:val="24"/>
          <w:szCs w:val="24"/>
          <w:rtl/>
        </w:rPr>
        <w:t>آموزش‌وپرورش</w:t>
      </w:r>
      <w:r w:rsidRPr="00032439">
        <w:rPr>
          <w:rFonts w:ascii="IRANSharp" w:hAnsi="IRANSharp" w:cs="IRANSharp" w:hint="default"/>
          <w:sz w:val="24"/>
          <w:szCs w:val="24"/>
          <w:rtl/>
        </w:rPr>
        <w:t xml:space="preserve"> ابتدایی اجباری باید توسط دولت در «خاک آن و یا سایر اراضی تحت حیطه قضایی آن» ارائه شود چنین ارجاعی در سایر مواد میثاق نیامده. </w:t>
      </w:r>
      <w:r w:rsidR="00E2125E">
        <w:rPr>
          <w:rFonts w:ascii="IRANSharp" w:hAnsi="IRANSharp" w:cs="IRANSharp" w:hint="default"/>
          <w:sz w:val="24"/>
          <w:szCs w:val="24"/>
          <w:rtl/>
        </w:rPr>
        <w:lastRenderedPageBreak/>
        <w:t>به‌اضافه</w:t>
      </w:r>
      <w:r w:rsidRPr="00032439">
        <w:rPr>
          <w:rFonts w:ascii="IRANSharp" w:hAnsi="IRANSharp" w:cs="IRANSharp" w:hint="default"/>
          <w:sz w:val="24"/>
          <w:szCs w:val="24"/>
          <w:rtl/>
        </w:rPr>
        <w:t xml:space="preserve">، ماده ۲ (۱) به امداد و همکاری بین‌المللی </w:t>
      </w:r>
      <w:r w:rsidR="00E2125E">
        <w:rPr>
          <w:rFonts w:ascii="IRANSharp" w:hAnsi="IRANSharp" w:cs="IRANSharp" w:hint="default"/>
          <w:sz w:val="24"/>
          <w:szCs w:val="24"/>
          <w:rtl/>
        </w:rPr>
        <w:t>به‌عنوان</w:t>
      </w:r>
      <w:r w:rsidRPr="00032439">
        <w:rPr>
          <w:rFonts w:ascii="IRANSharp" w:hAnsi="IRANSharp" w:cs="IRANSharp" w:hint="default"/>
          <w:sz w:val="24"/>
          <w:szCs w:val="24"/>
          <w:rtl/>
        </w:rPr>
        <w:t xml:space="preserve"> وسیله‌ای برای تحقق حقوق اقتصادی، اجتماعی و فرهنگی اشاره می‌کند. اگر چنین ارجاعی امکان دهد دولتی در مقابله با عاملی که در خاک آن مستقر و/یا تحت حیطه قضایی آن (و </w:t>
      </w:r>
      <w:r w:rsidR="00E2125E">
        <w:rPr>
          <w:rFonts w:ascii="IRANSharp" w:hAnsi="IRANSharp" w:cs="IRANSharp" w:hint="default"/>
          <w:sz w:val="24"/>
          <w:szCs w:val="24"/>
          <w:rtl/>
        </w:rPr>
        <w:t>درنتیجه</w:t>
      </w:r>
      <w:r w:rsidRPr="00032439">
        <w:rPr>
          <w:rFonts w:ascii="IRANSharp" w:hAnsi="IRANSharp" w:cs="IRANSharp" w:hint="default"/>
          <w:sz w:val="24"/>
          <w:szCs w:val="24"/>
          <w:rtl/>
        </w:rPr>
        <w:t xml:space="preserve"> تحت سیطره یا اختیار آن) است و حقوق دیگران را در سایر دولت‌ها پایمال کرده و یا در مقابل رفتاری از سوی چنین عاملی که بتواند منجر به آسیب قابل پیش‌بینی بشود، بی‌عمل بماند،‌ متناقض عمل کرده. </w:t>
      </w:r>
      <w:r w:rsidR="00E2125E">
        <w:rPr>
          <w:rFonts w:ascii="IRANSharp" w:hAnsi="IRANSharp" w:cs="IRANSharp" w:hint="default"/>
          <w:sz w:val="24"/>
          <w:szCs w:val="24"/>
          <w:rtl/>
        </w:rPr>
        <w:t>درواقع</w:t>
      </w:r>
      <w:r w:rsidRPr="00032439">
        <w:rPr>
          <w:rFonts w:ascii="IRANSharp" w:hAnsi="IRANSharp" w:cs="IRANSharp" w:hint="default"/>
          <w:sz w:val="24"/>
          <w:szCs w:val="24"/>
          <w:rtl/>
        </w:rPr>
        <w:t xml:space="preserve"> تمامی اعضای سازمان ملل وعده داده‌اند دست به «عمل مشترک و مجزا در همکاری با سازمان» جهت اهداف آمده در ماده ۵۵ منشور بزنند، از جمله «احترام همگانی و عمل به حقوق بشر و آزادی‌های بنیادین برای همه بدون توجه به نژاد، جنس، زبان یا مذهب.»</w:t>
      </w:r>
      <w:r w:rsidRPr="00032439">
        <w:rPr>
          <w:rStyle w:val="FootnoteReference"/>
          <w:rFonts w:ascii="IRANSharp" w:hAnsi="IRANSharp" w:cs="IRANSharp" w:hint="default"/>
          <w:sz w:val="24"/>
          <w:szCs w:val="24"/>
          <w:rtl/>
          <w:lang w:bidi="fa-IR"/>
        </w:rPr>
        <w:footnoteReference w:customMarkFollows="1" w:id="62"/>
        <w:t>۶۹</w:t>
      </w:r>
      <w:r w:rsidRPr="00032439">
        <w:rPr>
          <w:rFonts w:ascii="IRANSharp" w:hAnsi="IRANSharp" w:cs="IRANSharp" w:hint="default"/>
          <w:sz w:val="24"/>
          <w:szCs w:val="24"/>
          <w:rtl/>
        </w:rPr>
        <w:t xml:space="preserve"> این وظیفه بدون هرگونه محدودیت ارضی </w:t>
      </w:r>
      <w:r w:rsidR="00E2125E">
        <w:rPr>
          <w:rFonts w:ascii="IRANSharp" w:hAnsi="IRANSharp" w:cs="IRANSharp" w:hint="default"/>
          <w:sz w:val="24"/>
          <w:szCs w:val="24"/>
          <w:rtl/>
        </w:rPr>
        <w:t>بیان‌شده</w:t>
      </w:r>
      <w:r w:rsidRPr="00032439">
        <w:rPr>
          <w:rFonts w:ascii="IRANSharp" w:hAnsi="IRANSharp" w:cs="IRANSharp" w:hint="default"/>
          <w:sz w:val="24"/>
          <w:szCs w:val="24"/>
          <w:rtl/>
        </w:rPr>
        <w:t xml:space="preserve"> و باید هنگام رسیدگی به حیطه وظایف دولت‌ها تحت معاهده‌های حقوق بشر به حساب بیاید. در ضمن همگام با منشور، دیوان بین‌المللی دادگستری حیطه فرامرزی معاهده‌های اصلی حقوق بشر را به رسمیت شناخته و تمرکز را بر هدف و تاریخ تقنینی آن‌ها قرار داده و بر فقدان محدودیت ارضی آمده در متن.</w:t>
      </w:r>
      <w:r w:rsidRPr="00032439">
        <w:rPr>
          <w:rStyle w:val="FootnoteReference"/>
          <w:rFonts w:ascii="IRANSharp" w:hAnsi="IRANSharp" w:cs="IRANSharp" w:hint="default"/>
          <w:sz w:val="24"/>
          <w:szCs w:val="24"/>
          <w:rtl/>
          <w:lang w:bidi="fa-IR"/>
        </w:rPr>
        <w:footnoteReference w:customMarkFollows="1" w:id="63"/>
        <w:t>۷۰</w:t>
      </w:r>
      <w:r w:rsidRPr="00032439">
        <w:rPr>
          <w:rFonts w:ascii="IRANSharp" w:hAnsi="IRANSharp" w:cs="IRANSharp" w:hint="default"/>
          <w:sz w:val="24"/>
          <w:szCs w:val="24"/>
          <w:rtl/>
        </w:rPr>
        <w:t xml:space="preserve"> قانون عرفی بین‌الملل در ضمن دولت‌ها را از این‌که اجازه دهند </w:t>
      </w:r>
      <w:r w:rsidR="00E2125E">
        <w:rPr>
          <w:rFonts w:ascii="IRANSharp" w:hAnsi="IRANSharp" w:cs="IRANSharp" w:hint="default"/>
          <w:sz w:val="24"/>
          <w:szCs w:val="24"/>
          <w:rtl/>
        </w:rPr>
        <w:t>خاکشان</w:t>
      </w:r>
      <w:r w:rsidRPr="00032439">
        <w:rPr>
          <w:rFonts w:ascii="IRANSharp" w:hAnsi="IRANSharp" w:cs="IRANSharp" w:hint="default"/>
          <w:sz w:val="24"/>
          <w:szCs w:val="24"/>
          <w:rtl/>
        </w:rPr>
        <w:t xml:space="preserve"> برای آسیب آوردن بر خاک سایر دولت‌ها مورد استفاده قرار بگیرد منع می‌کند و این شرط بخصوص در قانون زیست‌محیطی بین‌المللی موضوعیت پیدا کرده است.</w:t>
      </w:r>
      <w:r w:rsidRPr="00032439">
        <w:rPr>
          <w:rStyle w:val="FootnoteReference"/>
          <w:rFonts w:ascii="IRANSharp" w:hAnsi="IRANSharp" w:cs="IRANSharp" w:hint="default"/>
          <w:sz w:val="24"/>
          <w:szCs w:val="24"/>
          <w:rtl/>
          <w:lang w:bidi="fa-IR"/>
        </w:rPr>
        <w:footnoteReference w:customMarkFollows="1" w:id="64"/>
        <w:t>۷۱</w:t>
      </w:r>
      <w:r w:rsidRPr="00032439">
        <w:rPr>
          <w:rFonts w:ascii="IRANSharp" w:hAnsi="IRANSharp" w:cs="IRANSharp" w:hint="default"/>
          <w:sz w:val="24"/>
          <w:szCs w:val="24"/>
          <w:rtl/>
        </w:rPr>
        <w:t xml:space="preserve"> شورای حقوق بشر </w:t>
      </w:r>
      <w:r w:rsidR="00E2125E">
        <w:rPr>
          <w:rFonts w:ascii="IRANSharp" w:hAnsi="IRANSharp" w:cs="IRANSharp" w:hint="default"/>
          <w:sz w:val="24"/>
          <w:szCs w:val="24"/>
          <w:rtl/>
        </w:rPr>
        <w:t>تائید</w:t>
      </w:r>
      <w:r w:rsidRPr="00032439">
        <w:rPr>
          <w:rFonts w:ascii="IRANSharp" w:hAnsi="IRANSharp" w:cs="IRANSharp" w:hint="default"/>
          <w:sz w:val="24"/>
          <w:szCs w:val="24"/>
          <w:rtl/>
        </w:rPr>
        <w:t xml:space="preserve"> کرده که این ممنوعیت شامل قانون حقوق بشر هم می‌باشد (شورا این کار را هنگام </w:t>
      </w:r>
      <w:r w:rsidR="00E2125E">
        <w:rPr>
          <w:rFonts w:ascii="IRANSharp" w:hAnsi="IRANSharp" w:cs="IRANSharp" w:hint="default"/>
          <w:sz w:val="24"/>
          <w:szCs w:val="24"/>
          <w:rtl/>
        </w:rPr>
        <w:t>تائید</w:t>
      </w:r>
      <w:r w:rsidRPr="00032439">
        <w:rPr>
          <w:rFonts w:ascii="IRANSharp" w:hAnsi="IRANSharp" w:cs="IRANSharp" w:hint="default"/>
          <w:sz w:val="24"/>
          <w:szCs w:val="24"/>
          <w:rtl/>
        </w:rPr>
        <w:t xml:space="preserve"> اصول هدایت‌کننده در مورد فقر شدید و حقوق بشر در قطع‌نامه شماره ۲۱/۱۱ خود انجام داد.)</w:t>
      </w:r>
      <w:r w:rsidRPr="00032439">
        <w:rPr>
          <w:rStyle w:val="FootnoteReference"/>
          <w:rFonts w:ascii="IRANSharp" w:hAnsi="IRANSharp" w:cs="IRANSharp" w:hint="default"/>
          <w:sz w:val="24"/>
          <w:szCs w:val="24"/>
          <w:rtl/>
          <w:lang w:bidi="fa-IR"/>
        </w:rPr>
        <w:footnoteReference w:customMarkFollows="1" w:id="65"/>
        <w:t>۷۲</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۲۸. وظایف فرامرزی وقتی مطرح می‌شوند که دولت عضو، همگام با محدودیت‌هایی که قانون بین‌المللی وضع می‌کند، با سیطره بر فعالیت شرکت‌هایی که مستقر در خاک آن هستند و/یا تحت حیطه قضایی آن، و بر اوضاع خارج از مرز خود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بگذارد و این‌گونه در بهره‌وری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از حقوق اقتصادی، اجتماعی و فرهنگی بیرون خاک ملی خود ایفای نقش کند.</w:t>
      </w:r>
      <w:r w:rsidRPr="00032439">
        <w:rPr>
          <w:rStyle w:val="FootnoteReference"/>
          <w:rFonts w:ascii="IRANSharp" w:hAnsi="IRANSharp" w:cs="IRANSharp" w:hint="default"/>
          <w:sz w:val="24"/>
          <w:szCs w:val="24"/>
          <w:rtl/>
          <w:lang w:bidi="fa-IR"/>
        </w:rPr>
        <w:footnoteReference w:customMarkFollows="1" w:id="66"/>
        <w:t>۷۳</w:t>
      </w:r>
      <w:r w:rsidRPr="00032439">
        <w:rPr>
          <w:rFonts w:ascii="IRANSharp" w:hAnsi="IRANSharp" w:cs="IRANSharp" w:hint="default"/>
          <w:sz w:val="24"/>
          <w:szCs w:val="24"/>
          <w:rtl/>
        </w:rPr>
        <w:t xml:space="preserve"> کمیته در این زمینه در ضمن توجه دارد به </w:t>
      </w:r>
      <w:r w:rsidR="00E2125E">
        <w:rPr>
          <w:rFonts w:ascii="IRANSharp" w:hAnsi="IRANSharp" w:cs="IRANSharp" w:hint="default"/>
          <w:sz w:val="24"/>
          <w:szCs w:val="24"/>
          <w:rtl/>
        </w:rPr>
        <w:t>اظهارنظر</w:t>
      </w:r>
      <w:r w:rsidRPr="00032439">
        <w:rPr>
          <w:rFonts w:ascii="IRANSharp" w:hAnsi="IRANSharp" w:cs="IRANSharp" w:hint="default"/>
          <w:sz w:val="24"/>
          <w:szCs w:val="24"/>
          <w:rtl/>
        </w:rPr>
        <w:t xml:space="preserve"> عمومی شماره ۱۶ (۲۰۱۳) در مورد وظایف دولت‌ها در </w:t>
      </w:r>
      <w:r w:rsidRPr="00032439">
        <w:rPr>
          <w:rFonts w:ascii="IRANSharp" w:hAnsi="IRANSharp" w:cs="IRANSharp" w:hint="default"/>
          <w:sz w:val="24"/>
          <w:szCs w:val="24"/>
          <w:rtl/>
        </w:rPr>
        <w:lastRenderedPageBreak/>
        <w:t xml:space="preserve">رابطه با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بخش خصوصی بر حقوق کودکان و به کمیته حقوق کودک</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۷۴</w:t>
      </w:r>
      <w:r w:rsidRPr="00032439">
        <w:rPr>
          <w:rFonts w:ascii="IRANSharp" w:hAnsi="IRANSharp" w:cs="IRANSharp" w:hint="default"/>
          <w:sz w:val="24"/>
          <w:szCs w:val="24"/>
          <w:rtl/>
        </w:rPr>
        <w:t xml:space="preserve"> و همچنین مواضع مصوب سایر نهادهای معاهده‌های حقوق بشری.</w:t>
      </w:r>
      <w:r w:rsidRPr="00032439">
        <w:rPr>
          <w:rStyle w:val="FootnoteReference"/>
          <w:rFonts w:ascii="IRANSharp" w:hAnsi="IRANSharp" w:cs="IRANSharp" w:hint="default"/>
          <w:sz w:val="24"/>
          <w:szCs w:val="24"/>
          <w:rtl/>
          <w:lang w:bidi="fa-IR"/>
        </w:rPr>
        <w:footnoteReference w:customMarkFollows="1" w:id="67"/>
        <w:t>۷۵</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u w:val="single"/>
          <w:rtl/>
        </w:rPr>
      </w:pPr>
      <w:r w:rsidRPr="00032439">
        <w:rPr>
          <w:rFonts w:ascii="IRANSharp" w:hAnsi="IRANSharp" w:cs="IRANSharp" w:hint="default"/>
          <w:b/>
          <w:bCs/>
          <w:sz w:val="24"/>
          <w:szCs w:val="24"/>
          <w:u w:val="single"/>
          <w:rtl/>
        </w:rPr>
        <w:t>۱. وظیفه فرامرزی احترام</w:t>
      </w: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۲۹. وظیفه فرامرزی احترام دولت‌های عضو را مقرر می‌کند از دخالت مستقیم یا غیرمستقیم در بهره‌وری از حقوق میثاق توسط افراد بیرون اراضی خود خودداری کنند. دولت‌های عضو </w:t>
      </w:r>
      <w:r w:rsidR="00E2125E">
        <w:rPr>
          <w:rFonts w:ascii="IRANSharp" w:hAnsi="IRANSharp" w:cs="IRANSharp" w:hint="default"/>
          <w:sz w:val="24"/>
          <w:szCs w:val="24"/>
          <w:rtl/>
        </w:rPr>
        <w:t>به‌عنوان</w:t>
      </w:r>
      <w:r w:rsidRPr="00032439">
        <w:rPr>
          <w:rFonts w:ascii="IRANSharp" w:hAnsi="IRANSharp" w:cs="IRANSharp" w:hint="default"/>
          <w:sz w:val="24"/>
          <w:szCs w:val="24"/>
          <w:rtl/>
        </w:rPr>
        <w:t xml:space="preserve"> بخشی از این وظیفه باید کسب اطمینان کنند که سایر دولت‌ها را از تبعیت از وظایف خود تحت میثاق </w:t>
      </w:r>
      <w:r w:rsidR="00E2125E">
        <w:rPr>
          <w:rFonts w:ascii="IRANSharp" w:hAnsi="IRANSharp" w:cs="IRANSharp" w:hint="default"/>
          <w:sz w:val="24"/>
          <w:szCs w:val="24"/>
          <w:rtl/>
        </w:rPr>
        <w:t>بازنم</w:t>
      </w:r>
      <w:r w:rsidR="00E2125E">
        <w:rPr>
          <w:rFonts w:ascii="IRANSharp" w:hAnsi="IRANSharp" w:cs="IRANSharp"/>
          <w:sz w:val="24"/>
          <w:szCs w:val="24"/>
          <w:rtl/>
        </w:rPr>
        <w:t>ی‌</w:t>
      </w:r>
      <w:r w:rsidR="00E2125E">
        <w:rPr>
          <w:rFonts w:ascii="IRANSharp" w:hAnsi="IRANSharp" w:cs="IRANSharp" w:hint="eastAsia"/>
          <w:sz w:val="24"/>
          <w:szCs w:val="24"/>
          <w:rtl/>
        </w:rPr>
        <w:t>دارند</w:t>
      </w:r>
      <w:r w:rsidRPr="00032439">
        <w:rPr>
          <w:rFonts w:ascii="IRANSharp" w:hAnsi="IRANSharp" w:cs="IRANSharp" w:hint="default"/>
          <w:sz w:val="24"/>
          <w:szCs w:val="24"/>
          <w:rtl/>
        </w:rPr>
        <w:t>.</w:t>
      </w:r>
      <w:r w:rsidRPr="00032439">
        <w:rPr>
          <w:rStyle w:val="FootnoteReference"/>
          <w:rFonts w:ascii="IRANSharp" w:hAnsi="IRANSharp" w:cs="IRANSharp" w:hint="default"/>
          <w:sz w:val="24"/>
          <w:szCs w:val="24"/>
          <w:rtl/>
          <w:lang w:bidi="fa-IR"/>
        </w:rPr>
        <w:footnoteReference w:customMarkFollows="1" w:id="68"/>
        <w:t>۷۶</w:t>
      </w:r>
      <w:r w:rsidRPr="00032439">
        <w:rPr>
          <w:rFonts w:ascii="IRANSharp" w:hAnsi="IRANSharp" w:cs="IRANSharp" w:hint="default"/>
          <w:sz w:val="24"/>
          <w:szCs w:val="24"/>
          <w:rtl/>
        </w:rPr>
        <w:t xml:space="preserve"> این وظیفه بخصوص به مذاکره و انجام توافق‌های بازرگانی و سرمایه‌گذاری و معاهده‌های مالی و مالیاتی</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۷۷</w:t>
      </w:r>
      <w:r w:rsidRPr="00032439">
        <w:rPr>
          <w:rFonts w:ascii="IRANSharp" w:hAnsi="IRANSharp" w:cs="IRANSharp" w:hint="default"/>
          <w:sz w:val="24"/>
          <w:szCs w:val="24"/>
          <w:rtl/>
        </w:rPr>
        <w:t xml:space="preserve"> مربوط می‌شود و همچنین به </w:t>
      </w:r>
      <w:r w:rsidR="00E2125E">
        <w:rPr>
          <w:rFonts w:ascii="IRANSharp" w:hAnsi="IRANSharp" w:cs="IRANSharp" w:hint="default"/>
          <w:sz w:val="24"/>
          <w:szCs w:val="24"/>
          <w:rtl/>
        </w:rPr>
        <w:t>مسئله</w:t>
      </w:r>
      <w:r w:rsidRPr="00032439">
        <w:rPr>
          <w:rFonts w:ascii="IRANSharp" w:hAnsi="IRANSharp" w:cs="IRANSharp" w:hint="default"/>
          <w:sz w:val="24"/>
          <w:szCs w:val="24"/>
          <w:rtl/>
        </w:rPr>
        <w:t xml:space="preserve"> همکاری قضایی.</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u w:val="single"/>
          <w:rtl/>
        </w:rPr>
      </w:pPr>
      <w:r w:rsidRPr="00032439">
        <w:rPr>
          <w:rFonts w:ascii="IRANSharp" w:hAnsi="IRANSharp" w:cs="IRANSharp" w:hint="default"/>
          <w:b/>
          <w:bCs/>
          <w:sz w:val="24"/>
          <w:szCs w:val="24"/>
          <w:u w:val="single"/>
          <w:rtl/>
        </w:rPr>
        <w:t>۲. وظیفه فرامرزی پاسداشت حقوق</w:t>
      </w: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۳۰. وظیفه فرامرزی پاسداشت حقوق دولت‌های عضو را مقید می‌کند دست به اقداماتی بزنند برای جلوگیری از نقض حقوق میثاق (و یا جبران این نقض) که بیرون خاک آن‌ها اما در اثر فعالیت‌های شرکت‌هایی که بر آن کنترل دارند، اتفاق می‌افتد، بخصوص در مواردی که راه‌های موجود جبران مافات برای قربانیان در دادگاه‌های داخلی دولتی که در آن آسیب اتفاق می‌افتد یا در دسترس نیستند و یا ناموثرند.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۳۱. این وظیفه شامل هر شرکتی می‌شود که دولت‌های عضو بتوانند بر آن سیطره داشته باشند، در همگامی با منشور سازمان ملل و طبق قانون بین‌المللی.</w:t>
      </w:r>
      <w:r w:rsidRPr="00032439">
        <w:rPr>
          <w:rStyle w:val="FootnoteReference"/>
          <w:rFonts w:ascii="IRANSharp" w:hAnsi="IRANSharp" w:cs="IRANSharp" w:hint="default"/>
          <w:sz w:val="24"/>
          <w:szCs w:val="24"/>
          <w:rtl/>
          <w:lang w:bidi="fa-IR"/>
        </w:rPr>
        <w:footnoteReference w:customMarkFollows="1" w:id="69"/>
        <w:t>۷۸</w:t>
      </w:r>
      <w:r w:rsidRPr="00032439">
        <w:rPr>
          <w:rFonts w:ascii="IRANSharp" w:hAnsi="IRANSharp" w:cs="IRANSharp" w:hint="default"/>
          <w:sz w:val="24"/>
          <w:szCs w:val="24"/>
          <w:rtl/>
        </w:rPr>
        <w:t xml:space="preserve"> همگام با حیطه </w:t>
      </w:r>
      <w:r w:rsidR="00E2125E">
        <w:rPr>
          <w:rFonts w:ascii="IRANSharp" w:hAnsi="IRANSharp" w:cs="IRANSharp" w:hint="default"/>
          <w:sz w:val="24"/>
          <w:szCs w:val="24"/>
          <w:rtl/>
        </w:rPr>
        <w:t>قابل‌قبول</w:t>
      </w:r>
      <w:r w:rsidRPr="00032439">
        <w:rPr>
          <w:rFonts w:ascii="IRANSharp" w:hAnsi="IRANSharp" w:cs="IRANSharp" w:hint="default"/>
          <w:sz w:val="24"/>
          <w:szCs w:val="24"/>
          <w:rtl/>
        </w:rPr>
        <w:t xml:space="preserve"> قضایی تحت قانون عمومی بین‌المللی، دولت‌ها می‌توانند به دنبال </w:t>
      </w:r>
      <w:r w:rsidR="00E2125E">
        <w:rPr>
          <w:rFonts w:ascii="IRANSharp" w:hAnsi="IRANSharp" w:cs="IRANSharp" w:hint="default"/>
          <w:sz w:val="24"/>
          <w:szCs w:val="24"/>
          <w:rtl/>
        </w:rPr>
        <w:t>قانون‌گذاری</w:t>
      </w:r>
      <w:r w:rsidRPr="00032439">
        <w:rPr>
          <w:rFonts w:ascii="IRANSharp" w:hAnsi="IRANSharp" w:cs="IRANSharp" w:hint="default"/>
          <w:sz w:val="24"/>
          <w:szCs w:val="24"/>
          <w:rtl/>
        </w:rPr>
        <w:t xml:space="preserve"> برای شرکت‌هایی باشند که در خاک آن‌ها و/یا تحت حیطه قضایی آن‌ها هستند: این شامل می‌شود بر شرکت‌هایی که تحت حقوق آن‌ها تشکیل شده‌اند و یا مقر خود، اداره مرکزی خود و یا مکان اصلی </w:t>
      </w:r>
      <w:r w:rsidR="00E2125E">
        <w:rPr>
          <w:rFonts w:ascii="IRANSharp" w:hAnsi="IRANSharp" w:cs="IRANSharp" w:hint="default"/>
          <w:sz w:val="24"/>
          <w:szCs w:val="24"/>
          <w:rtl/>
        </w:rPr>
        <w:t>کسب‌وکار</w:t>
      </w:r>
      <w:r w:rsidRPr="00032439">
        <w:rPr>
          <w:rFonts w:ascii="IRANSharp" w:hAnsi="IRANSharp" w:cs="IRANSharp" w:hint="default"/>
          <w:sz w:val="24"/>
          <w:szCs w:val="24"/>
          <w:rtl/>
        </w:rPr>
        <w:t xml:space="preserve"> خود را در خاک ملی آن‌ها دارند.</w:t>
      </w:r>
      <w:r w:rsidRPr="00032439">
        <w:rPr>
          <w:rStyle w:val="FootnoteReference"/>
          <w:rFonts w:ascii="IRANSharp" w:hAnsi="IRANSharp" w:cs="IRANSharp" w:hint="default"/>
          <w:sz w:val="24"/>
          <w:szCs w:val="24"/>
          <w:rtl/>
          <w:lang w:bidi="fa-IR"/>
        </w:rPr>
        <w:footnoteReference w:customMarkFollows="1" w:id="70"/>
        <w:t>۷۹</w:t>
      </w:r>
      <w:r w:rsidRPr="00032439">
        <w:rPr>
          <w:rFonts w:ascii="IRANSharp" w:hAnsi="IRANSharp" w:cs="IRANSharp" w:hint="default"/>
          <w:sz w:val="24"/>
          <w:szCs w:val="24"/>
          <w:rtl/>
        </w:rPr>
        <w:t xml:space="preserve"> دولت‌های عضو در ضمن می‌توانند از ابراز انگیزه‌بخشی استفاده کنند مگر شامل تحمیل مستقیم وظایف شود همچون موادی در قراردادهای عمومی که به نفع شرکت‌هایی باشد که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احتیاطی حقوق بشری محکم و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برقرار کرده‌اند (با هدف مشارکت در پاسداری از حقوق اقتصادی، اجتماعی و فرهنگی در کشور و خارج از آن.)</w:t>
      </w: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۳۲. دولت‌های عضو در شرایط عادی </w:t>
      </w:r>
      <w:r w:rsidR="00E2125E">
        <w:rPr>
          <w:rFonts w:ascii="IRANSharp" w:hAnsi="IRANSharp" w:cs="IRANSharp" w:hint="default"/>
          <w:sz w:val="24"/>
          <w:szCs w:val="24"/>
          <w:rtl/>
        </w:rPr>
        <w:t>به خاطر</w:t>
      </w:r>
      <w:r w:rsidRPr="00032439">
        <w:rPr>
          <w:rFonts w:ascii="IRANSharp" w:hAnsi="IRANSharp" w:cs="IRANSharp" w:hint="default"/>
          <w:sz w:val="24"/>
          <w:szCs w:val="24"/>
          <w:rtl/>
        </w:rPr>
        <w:t xml:space="preserve"> نقض حقوق اقتصادی، اجتماعی و فرهنگی که توسط رفتار نهادی خصوصی انجام شده مسئولیت بین‌المللی نخواهند داشت (مگر در سه </w:t>
      </w:r>
      <w:r w:rsidRPr="00032439">
        <w:rPr>
          <w:rFonts w:ascii="IRANSharp" w:hAnsi="IRANSharp" w:cs="IRANSharp" w:hint="default"/>
          <w:sz w:val="24"/>
          <w:szCs w:val="24"/>
          <w:rtl/>
        </w:rPr>
        <w:lastRenderedPageBreak/>
        <w:t xml:space="preserve">سناریویی که در بند ۱۱ </w:t>
      </w:r>
      <w:r w:rsidR="00E2125E">
        <w:rPr>
          <w:rFonts w:ascii="IRANSharp" w:hAnsi="IRANSharp" w:cs="IRANSharp" w:hint="default"/>
          <w:sz w:val="24"/>
          <w:szCs w:val="24"/>
          <w:rtl/>
        </w:rPr>
        <w:t>اظهارنظر</w:t>
      </w:r>
      <w:r w:rsidRPr="00032439">
        <w:rPr>
          <w:rFonts w:ascii="IRANSharp" w:hAnsi="IRANSharp" w:cs="IRANSharp" w:hint="default"/>
          <w:sz w:val="24"/>
          <w:szCs w:val="24"/>
          <w:rtl/>
        </w:rPr>
        <w:t xml:space="preserve"> عمومی کنونی یادآوری شده) اما اگر این نقض از ناکامی دولت در انجام اقدامات منطقی که می‌توانست جلوی وقوع رویدادی را بگیرد، خبر بدهد، دولت عضو ناقض وظایف خود تحت میثاق شناخته خواهد شد. مسئولیت دولت را می‌توان در چنین شرایطی مطرح کرد حتی اگر سایر دلایل نیز در وقوع نقض نقش داشته باشند</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۸۰</w:t>
      </w:r>
      <w:r w:rsidRPr="00032439">
        <w:rPr>
          <w:rFonts w:ascii="IRANSharp" w:hAnsi="IRANSharp" w:cs="IRANSharp" w:hint="default"/>
          <w:sz w:val="24"/>
          <w:szCs w:val="24"/>
          <w:rtl/>
        </w:rPr>
        <w:t xml:space="preserve"> و حتی اگر دولت وقوع نقض را پیش‌بینی نکرده باشد، البته به شرط آن‌که پیش‌بینی نقض به صورت منطقی ممکن بوده باشد.</w:t>
      </w:r>
      <w:r w:rsidRPr="00032439">
        <w:rPr>
          <w:rStyle w:val="FootnoteReference"/>
          <w:rFonts w:ascii="IRANSharp" w:hAnsi="IRANSharp" w:cs="IRANSharp" w:hint="default"/>
          <w:sz w:val="24"/>
          <w:szCs w:val="24"/>
          <w:rtl/>
          <w:lang w:bidi="fa-IR"/>
        </w:rPr>
        <w:footnoteReference w:customMarkFollows="1" w:id="71"/>
        <w:t>۸۱</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با توجه به این‌که مخاطرات مربوط به صنعت حفر و استخراج وسیعا ثبت شده‌اند، احتیاط بخصوص در رابطه با پروژه‌های مربوط به صنعت معدن و پروژه‌های توسعه نفتی </w:t>
      </w:r>
      <w:r w:rsidR="00E2125E">
        <w:rPr>
          <w:rFonts w:ascii="IRANSharp" w:hAnsi="IRANSharp" w:cs="IRANSharp" w:hint="default"/>
          <w:sz w:val="24"/>
          <w:szCs w:val="24"/>
          <w:rtl/>
        </w:rPr>
        <w:t>لازم‌اند</w:t>
      </w:r>
      <w:r w:rsidRPr="00032439">
        <w:rPr>
          <w:rFonts w:ascii="IRANSharp" w:hAnsi="IRANSharp" w:cs="IRANSharp" w:hint="default"/>
          <w:sz w:val="24"/>
          <w:szCs w:val="24"/>
          <w:rtl/>
        </w:rPr>
        <w:t>.</w:t>
      </w:r>
      <w:r w:rsidRPr="00032439">
        <w:rPr>
          <w:rStyle w:val="FootnoteReference"/>
          <w:rFonts w:ascii="IRANSharp" w:hAnsi="IRANSharp" w:cs="IRANSharp" w:hint="default"/>
          <w:sz w:val="24"/>
          <w:szCs w:val="24"/>
          <w:rtl/>
          <w:lang w:bidi="fa-IR"/>
        </w:rPr>
        <w:footnoteReference w:customMarkFollows="1" w:id="72"/>
        <w:t>۸۲</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 xml:space="preserve">۳۳. دولت‌های عضو در عمل به وظیفه پاسداشت حقوق باید در ضمن از شرکت‌ها بخواهند بیشترین تلاش خود را انجام دهند تا کسب اطمینان کنند که نهادهایی که رفتارشان می‌تواند تحت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آن شرکت‌ها باشد همچون شرکت‌های تابع (از جمله تمام شرکت‌هایی که در آن سرمایه‌گذاری کرده‌اند، چه ثبت‌شده تحت قوانین دولت عضو و چه تحت قوانین دولت‌های دیگر) و یا شرکای تجاری (از جمله </w:t>
      </w:r>
      <w:r w:rsidR="00E2125E">
        <w:rPr>
          <w:rFonts w:ascii="IRANSharp" w:hAnsi="IRANSharp" w:cs="IRANSharp" w:hint="default"/>
          <w:sz w:val="24"/>
          <w:szCs w:val="24"/>
          <w:rtl/>
        </w:rPr>
        <w:t>تأم</w:t>
      </w:r>
      <w:r w:rsidR="00E2125E">
        <w:rPr>
          <w:rFonts w:ascii="IRANSharp" w:hAnsi="IRANSharp" w:cs="IRANSharp"/>
          <w:sz w:val="24"/>
          <w:szCs w:val="24"/>
          <w:rtl/>
        </w:rPr>
        <w:t>ی</w:t>
      </w:r>
      <w:r w:rsidR="00E2125E">
        <w:rPr>
          <w:rFonts w:ascii="IRANSharp" w:hAnsi="IRANSharp" w:cs="IRANSharp" w:hint="eastAsia"/>
          <w:sz w:val="24"/>
          <w:szCs w:val="24"/>
          <w:rtl/>
        </w:rPr>
        <w:t>ن‌کنندگان</w:t>
      </w:r>
      <w:r w:rsidRPr="00032439">
        <w:rPr>
          <w:rFonts w:ascii="IRANSharp" w:hAnsi="IRANSharp" w:cs="IRANSharp" w:hint="default"/>
          <w:sz w:val="24"/>
          <w:szCs w:val="24"/>
          <w:rtl/>
        </w:rPr>
        <w:t>، اداره‌کنندگان شعبات و پیمانکاران) به حقوق میثاق احترام می‌‌گذارند. شرکت‌هایی که مقرشان در خاک و/یا تحت حیطه قضایی دولت‌های عضو است باید با احتیاط لازم دست به شناسایی، جلوگیری و رسیدگی به نقض حقوق میثاق توسط چنین شرکت‌های تابع و شرکای تجاری بزنند، مستقل از محل این شرکت‌ها.</w:t>
      </w:r>
      <w:r w:rsidRPr="00032439">
        <w:rPr>
          <w:rStyle w:val="FootnoteReference"/>
          <w:rFonts w:ascii="IRANSharp" w:hAnsi="IRANSharp" w:cs="IRANSharp" w:hint="default"/>
          <w:sz w:val="24"/>
          <w:szCs w:val="24"/>
          <w:rtl/>
          <w:lang w:bidi="fa-IR"/>
        </w:rPr>
        <w:footnoteReference w:customMarkFollows="1" w:id="73"/>
        <w:t>۸۳</w:t>
      </w:r>
      <w:r w:rsidRPr="00032439">
        <w:rPr>
          <w:rFonts w:ascii="IRANSharp" w:hAnsi="IRANSharp" w:cs="IRANSharp" w:hint="default"/>
          <w:sz w:val="24"/>
          <w:szCs w:val="24"/>
          <w:rtl/>
        </w:rPr>
        <w:t xml:space="preserve"> این کمیته </w:t>
      </w:r>
      <w:r w:rsidR="00E2125E">
        <w:rPr>
          <w:rFonts w:ascii="IRANSharp" w:hAnsi="IRANSharp" w:cs="IRANSharp" w:hint="default"/>
          <w:sz w:val="24"/>
          <w:szCs w:val="24"/>
          <w:rtl/>
        </w:rPr>
        <w:t>تأکید</w:t>
      </w:r>
      <w:r w:rsidRPr="00032439">
        <w:rPr>
          <w:rFonts w:ascii="IRANSharp" w:hAnsi="IRANSharp" w:cs="IRANSharp" w:hint="default"/>
          <w:sz w:val="24"/>
          <w:szCs w:val="24"/>
          <w:rtl/>
        </w:rPr>
        <w:t xml:space="preserve"> می‌کند که گرچه تحمیل چنین وظایف احتیاطی بر اوضاع موجود در بیرون اراضی ملی دو‌لت‌ها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می‌گذارد، </w:t>
      </w:r>
      <w:r w:rsidR="00E2125E">
        <w:rPr>
          <w:rFonts w:ascii="IRANSharp" w:hAnsi="IRANSharp" w:cs="IRANSharp" w:hint="default"/>
          <w:sz w:val="24"/>
          <w:szCs w:val="24"/>
          <w:rtl/>
        </w:rPr>
        <w:t>ازآنجاکه</w:t>
      </w:r>
      <w:r w:rsidRPr="00032439">
        <w:rPr>
          <w:rFonts w:ascii="IRANSharp" w:hAnsi="IRANSharp" w:cs="IRANSharp" w:hint="default"/>
          <w:sz w:val="24"/>
          <w:szCs w:val="24"/>
          <w:rtl/>
        </w:rPr>
        <w:t xml:space="preserve"> نقض احتمالی حقوق میثاق در زنجیره‌های عرضه جهانی و یا در گروه‌های چندملیتی شرکت‌ها باید مورد پیشگیری و بررسی قرار بگیرد، این به معنی این نیست که دولت‌های مربوط حیطه قضایی فرای مرزهای خود دارند. روندهای مناسب نظارت و مسئولیت‌پذیری باید مستقر شود تا پیشگیری و اعمال قانون به صورت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انجام شود. چنین روندهایی می‌تواند شامل باشد بر تحمیل وظیفه بر شرکت‌ها که در مورد سیاست‌ها و روندهایشان برای تضمین احترام به حقوق بشر گزارش دهند و ارائه ابزار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مسئولیت‌پذیری و جبران‌پذیری نقض حقوق میثاق.</w:t>
      </w: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۳۴. در موارد فراملیتی، مسئولیت‌پذیری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و دسترسی به جبران مافات نیازمند همکاری بین‌المللی است. کمیته در این مورد به پیشنهاد آمده در گزارش مربوط به مسئولیت‌پذیری و دسترسی به جبران مافات برای قربانیان نقض حقوق بشر مربوط به شرکت‌ها اشاره می‌کند که دفتر کمیسیونر عالی حقوق بشر سازمان ملل به تقاضای شورای حقوق بشر آماده کرده</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۸۴</w:t>
      </w:r>
      <w:r w:rsidRPr="00032439">
        <w:rPr>
          <w:rFonts w:ascii="IRANSharp" w:hAnsi="IRANSharp" w:cs="IRANSharp" w:hint="default"/>
          <w:sz w:val="24"/>
          <w:szCs w:val="24"/>
          <w:rtl/>
        </w:rPr>
        <w:t xml:space="preserve"> و طبق آن دولت‌ها بایستی «دست به اقداماتی بزنند و از اصول [الحاقی به آن گزارش] برای بهبود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بودن فعالیت فرامرزی بین نهادهای دولتی و نهادهای قضایی در رابطه با اجرای نظام‌های قانونی داخلی هم در قانون عمومی و هم خصوصی استفاده کنند.»</w:t>
      </w:r>
      <w:r w:rsidRPr="00032439">
        <w:rPr>
          <w:rStyle w:val="FootnoteReference"/>
          <w:rFonts w:ascii="IRANSharp" w:hAnsi="IRANSharp" w:cs="IRANSharp" w:hint="default"/>
          <w:sz w:val="24"/>
          <w:szCs w:val="24"/>
          <w:rtl/>
          <w:lang w:bidi="fa-IR"/>
        </w:rPr>
        <w:footnoteReference w:customMarkFollows="1" w:id="74"/>
        <w:t>۸۵</w:t>
      </w:r>
      <w:r w:rsidRPr="00032439">
        <w:rPr>
          <w:rFonts w:ascii="IRANSharp" w:hAnsi="IRANSharp" w:cs="IRANSharp" w:hint="default"/>
          <w:sz w:val="24"/>
          <w:szCs w:val="24"/>
          <w:rtl/>
        </w:rPr>
        <w:t xml:space="preserve"> استفاده از ارتباط </w:t>
      </w:r>
      <w:r w:rsidRPr="00032439">
        <w:rPr>
          <w:rFonts w:ascii="IRANSharp" w:hAnsi="IRANSharp" w:cs="IRANSharp" w:hint="default"/>
          <w:sz w:val="24"/>
          <w:szCs w:val="24"/>
          <w:rtl/>
        </w:rPr>
        <w:lastRenderedPageBreak/>
        <w:t>مستقیم بین نهادهای انتظامی برای همیاری دوجانبه باید تشویق شود تا عمل سریع‌تر بخصوص در رابطه با تعقیب اتهامات جنایی ممکن شود.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۳۵. بهبود همکاری بین‌المللی باید مخاطرات تخاصم مثبت و منفی حیطه قضایی را که شاید منجر به عدم قطعیت قضایی شود و به خواهان‌ها امکان دهد از مجمعی قضایی به مجمعی دیگر بروند و یا قربانیان نتوانند به جبران مافات خود برسند، کاهش دهد. کمیته در این زمینه هرگونه تلاش برای تصویب آلات بین‌المللی که بتوانند منجر به تقویت وظیفه دولت‌ها برای همکاری جهت بهبود مسئولیت‌پذیری و دسترسی به جبران مافات برای قربانیان نقض حقوق میثاق در پرونده‌های چندملیتی باشد استقبال می‌کند. برای الهام‌بخشی می‌توان به مواردی همچون کنوانسیون حقوق دریایی سازمان بین‌المللی کار، ۲۰۰۶، که از ۲۰۱۳ اجرایی است، رجوع کرد که نظامی از قوانین هماهنگ ملی و بازرسی توسط دولت‌های پرچم‌دار کشتی و دولت‌های بنادر را برپا می‌کند که بنیان آن شکایت‌های مسافرین کشتی‌ها در زمان ورود کشتی به بنادر خارجی است؛ و یا کنوانسیون سازمان بین‌المللی کار در مورد کارگران داخلی، ۲۰۱۱ (شماره ۱۸۹) و کنوانسیون این سازمان در مورد پیشنهادهای مربوط به کارگران داخلی ۲۰۱۱ (شماره ۲۰۱.)</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u w:val="single"/>
          <w:rtl/>
        </w:rPr>
      </w:pPr>
      <w:r w:rsidRPr="00032439">
        <w:rPr>
          <w:rFonts w:ascii="IRANSharp" w:hAnsi="IRANSharp" w:cs="IRANSharp"/>
          <w:b/>
          <w:bCs/>
          <w:sz w:val="24"/>
          <w:szCs w:val="24"/>
          <w:u w:val="single"/>
          <w:rtl/>
        </w:rPr>
        <w:t xml:space="preserve">3. </w:t>
      </w:r>
      <w:r w:rsidR="00D416C1" w:rsidRPr="00032439">
        <w:rPr>
          <w:rFonts w:ascii="IRANSharp" w:hAnsi="IRANSharp" w:cs="IRANSharp" w:hint="default"/>
          <w:b/>
          <w:bCs/>
          <w:sz w:val="24"/>
          <w:szCs w:val="24"/>
          <w:u w:val="single"/>
          <w:rtl/>
        </w:rPr>
        <w:t>وظیفه فرامرزی تحقق حقوق</w:t>
      </w: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۳۶. ماده ۲</w:t>
      </w:r>
      <w:r w:rsidR="00032439">
        <w:rPr>
          <w:rFonts w:ascii="IRANSharp" w:hAnsi="IRANSharp" w:cs="IRANSharp" w:hint="default"/>
          <w:sz w:val="24"/>
          <w:szCs w:val="24"/>
          <w:rtl/>
        </w:rPr>
        <w:t xml:space="preserve"> (</w:t>
      </w:r>
      <w:r w:rsidRPr="00032439">
        <w:rPr>
          <w:rFonts w:ascii="IRANSharp" w:hAnsi="IRANSharp" w:cs="IRANSharp" w:hint="default"/>
          <w:sz w:val="24"/>
          <w:szCs w:val="24"/>
          <w:rtl/>
        </w:rPr>
        <w:t>۱) میثاق این انتظار را مطرح می‌کند که دولت‌های عضو برای کمک به تحقق حقوق اقتصادی، اجتماعی و فرهنگی افراد بیرون خاک‌ ملی خود دست به عمل دسته‌جمعی بزنند.</w:t>
      </w:r>
      <w:r w:rsidRPr="00032439">
        <w:rPr>
          <w:rStyle w:val="FootnoteReference"/>
          <w:rFonts w:ascii="IRANSharp" w:hAnsi="IRANSharp" w:cs="IRANSharp" w:hint="default"/>
          <w:sz w:val="24"/>
          <w:szCs w:val="24"/>
          <w:rtl/>
          <w:lang w:bidi="fa-IR"/>
        </w:rPr>
        <w:footnoteReference w:customMarkFollows="1" w:id="75"/>
        <w:t>۸۶</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lang w:bidi="fa-IR"/>
        </w:rPr>
      </w:pPr>
      <w:r w:rsidRPr="00032439">
        <w:rPr>
          <w:rFonts w:ascii="IRANSharp" w:hAnsi="IRANSharp" w:cs="IRANSharp" w:hint="default"/>
          <w:sz w:val="24"/>
          <w:szCs w:val="24"/>
          <w:rtl/>
        </w:rPr>
        <w:t>۳۷. همگام با ماده ۲۸ بیانیه جهانی حقوق بشر، این وظیفه تحقق حقوق،</w:t>
      </w:r>
      <w:r w:rsidRPr="00032439">
        <w:rPr>
          <w:rStyle w:val="FootnoteReference"/>
          <w:rFonts w:ascii="IRANSharp" w:hAnsi="IRANSharp" w:cs="IRANSharp" w:hint="default"/>
          <w:sz w:val="24"/>
          <w:szCs w:val="24"/>
          <w:rtl/>
          <w:lang w:bidi="fa-IR"/>
        </w:rPr>
        <w:footnoteReference w:customMarkFollows="1" w:id="76"/>
        <w:t>۸۷</w:t>
      </w:r>
      <w:r w:rsidRPr="00032439">
        <w:rPr>
          <w:rFonts w:ascii="IRANSharp" w:hAnsi="IRANSharp" w:cs="IRANSharp" w:hint="default"/>
          <w:sz w:val="24"/>
          <w:szCs w:val="24"/>
          <w:rtl/>
        </w:rPr>
        <w:t xml:space="preserve"> دولت‌های عضو را مقید می‌دارد در ایجاد محیطی بین‌المللی مشارکت کنند که تحقق حقوق میثاق را ممکن می‌سازد. دولت‌های عضو برای این کار باید دست به اقدامات لازم در قوانین و سیاست‌های خود بزنند (از جمله اقدامات دیپلماتیک و روابط خارجی) که به ارتقا و کمک به تشکیل چنین محیطی یاری برساند. دولت‌های عضو در ضمن باید شرکت‌هایی را که رفتارشان امکان </w:t>
      </w:r>
      <w:r w:rsidR="00E2125E">
        <w:rPr>
          <w:rFonts w:ascii="IRANSharp" w:hAnsi="IRANSharp" w:cs="IRANSharp" w:hint="default"/>
          <w:sz w:val="24"/>
          <w:szCs w:val="24"/>
          <w:rtl/>
        </w:rPr>
        <w:t>تأثیرگذاری</w:t>
      </w:r>
      <w:r w:rsidRPr="00032439">
        <w:rPr>
          <w:rFonts w:ascii="IRANSharp" w:hAnsi="IRANSharp" w:cs="IRANSharp" w:hint="default"/>
          <w:sz w:val="24"/>
          <w:szCs w:val="24"/>
          <w:rtl/>
        </w:rPr>
        <w:t xml:space="preserve"> بر آن‌ها را دارد تشویق کنند که کسب اطمینان کنند تلاش‌های دولت‌هایی که در آن فعال هستند برای تحقق کامل حقوق میثاق را زیر </w:t>
      </w:r>
      <w:r w:rsidR="00E2125E">
        <w:rPr>
          <w:rFonts w:ascii="IRANSharp" w:hAnsi="IRANSharp" w:cs="IRANSharp" w:hint="default"/>
          <w:sz w:val="24"/>
          <w:szCs w:val="24"/>
          <w:rtl/>
        </w:rPr>
        <w:t>سؤال</w:t>
      </w:r>
      <w:r w:rsidRPr="00032439">
        <w:rPr>
          <w:rFonts w:ascii="IRANSharp" w:hAnsi="IRANSharp" w:cs="IRANSharp" w:hint="default"/>
          <w:sz w:val="24"/>
          <w:szCs w:val="24"/>
          <w:rtl/>
        </w:rPr>
        <w:t xml:space="preserve"> نمی‌برند —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با دست بردن به استراتژی‌های فرار مالیاتی یا اجتناب مالیاتی در کشورهای مورد نظر. برای مقابله با سیاست‌های </w:t>
      </w:r>
      <w:r w:rsidR="00E2125E">
        <w:rPr>
          <w:rFonts w:ascii="IRANSharp" w:hAnsi="IRANSharp" w:cs="IRANSharp" w:hint="default"/>
          <w:sz w:val="24"/>
          <w:szCs w:val="24"/>
          <w:rtl/>
        </w:rPr>
        <w:t>سوءاستفاده</w:t>
      </w:r>
      <w:r w:rsidRPr="00032439">
        <w:rPr>
          <w:rFonts w:ascii="IRANSharp" w:hAnsi="IRANSharp" w:cs="IRANSharp" w:hint="default"/>
          <w:sz w:val="24"/>
          <w:szCs w:val="24"/>
          <w:rtl/>
        </w:rPr>
        <w:t xml:space="preserve"> مالیاتی از سوی شرکت‌های چندملیتی، دولت‌ها باید با قیمت‌گذاری انتقالی مقابله کنند و همکاری مالیاتی بین‌المللی را تعمیق بخشند و امکان مالیات بستن بر گروه‌های چندملیتی شرکت‌ها </w:t>
      </w:r>
      <w:r w:rsidR="00E2125E">
        <w:rPr>
          <w:rFonts w:ascii="IRANSharp" w:hAnsi="IRANSharp" w:cs="IRANSharp" w:hint="default"/>
          <w:sz w:val="24"/>
          <w:szCs w:val="24"/>
          <w:rtl/>
        </w:rPr>
        <w:t>به‌عنوان</w:t>
      </w:r>
      <w:r w:rsidRPr="00032439">
        <w:rPr>
          <w:rFonts w:ascii="IRANSharp" w:hAnsi="IRANSharp" w:cs="IRANSharp" w:hint="default"/>
          <w:sz w:val="24"/>
          <w:szCs w:val="24"/>
          <w:rtl/>
        </w:rPr>
        <w:t xml:space="preserve"> شرکت‌های واحد را بررسی کنند (به این صورت که کشورهای توسعه‌یافته در دوره انتقالی نرخ مالیات بر درآمد حداقلی بر شرکت‌ها اعمال کنند.) کاهش نرخ مالیات شرکت‌ها تنها با هدف جذب سرمایه‌گذار مشوق «مسابقه به سمت پایین» است که در نهایت قابلیت تمام دولت‌ها را برای بسیج منابع در سطح داخلی برای تحقق حقوق میثاق زیر </w:t>
      </w:r>
      <w:r w:rsidR="00E2125E">
        <w:rPr>
          <w:rFonts w:ascii="IRANSharp" w:hAnsi="IRANSharp" w:cs="IRANSharp" w:hint="default"/>
          <w:sz w:val="24"/>
          <w:szCs w:val="24"/>
          <w:rtl/>
        </w:rPr>
        <w:t>سؤال</w:t>
      </w:r>
      <w:r w:rsidRPr="00032439">
        <w:rPr>
          <w:rFonts w:ascii="IRANSharp" w:hAnsi="IRANSharp" w:cs="IRANSharp" w:hint="default"/>
          <w:sz w:val="24"/>
          <w:szCs w:val="24"/>
          <w:rtl/>
        </w:rPr>
        <w:t xml:space="preserve"> می‌برد. بدین‌سان، این عمل مغایر با وظایف دولت‌های عضو میثاق است. </w:t>
      </w:r>
      <w:r w:rsidRPr="00032439">
        <w:rPr>
          <w:rFonts w:ascii="IRANSharp" w:hAnsi="IRANSharp" w:cs="IRANSharp" w:hint="default"/>
          <w:sz w:val="24"/>
          <w:szCs w:val="24"/>
          <w:rtl/>
        </w:rPr>
        <w:lastRenderedPageBreak/>
        <w:t xml:space="preserve">حمایت </w:t>
      </w:r>
      <w:r w:rsidR="00E2125E">
        <w:rPr>
          <w:rFonts w:ascii="IRANSharp" w:hAnsi="IRANSharp" w:cs="IRANSharp" w:hint="default"/>
          <w:sz w:val="24"/>
          <w:szCs w:val="24"/>
          <w:rtl/>
        </w:rPr>
        <w:t>بیش‌ازحد</w:t>
      </w:r>
      <w:r w:rsidRPr="00032439">
        <w:rPr>
          <w:rFonts w:ascii="IRANSharp" w:hAnsi="IRANSharp" w:cs="IRANSharp" w:hint="default"/>
          <w:sz w:val="24"/>
          <w:szCs w:val="24"/>
          <w:rtl/>
        </w:rPr>
        <w:t xml:space="preserve"> از محرمانه بودن بانک‌ها و قوانین زیادی آزاد </w:t>
      </w:r>
      <w:r w:rsidR="00E2125E">
        <w:rPr>
          <w:rFonts w:ascii="IRANSharp" w:hAnsi="IRANSharp" w:cs="IRANSharp" w:hint="default"/>
          <w:sz w:val="24"/>
          <w:szCs w:val="24"/>
          <w:rtl/>
        </w:rPr>
        <w:t>درزم</w:t>
      </w:r>
      <w:r w:rsidR="00E2125E">
        <w:rPr>
          <w:rFonts w:ascii="IRANSharp" w:hAnsi="IRANSharp" w:cs="IRANSharp"/>
          <w:sz w:val="24"/>
          <w:szCs w:val="24"/>
          <w:rtl/>
        </w:rPr>
        <w:t>ی</w:t>
      </w:r>
      <w:r w:rsidR="00E2125E">
        <w:rPr>
          <w:rFonts w:ascii="IRANSharp" w:hAnsi="IRANSharp" w:cs="IRANSharp" w:hint="eastAsia"/>
          <w:sz w:val="24"/>
          <w:szCs w:val="24"/>
          <w:rtl/>
        </w:rPr>
        <w:t>نهٔ</w:t>
      </w:r>
      <w:r w:rsidRPr="00032439">
        <w:rPr>
          <w:rFonts w:ascii="IRANSharp" w:hAnsi="IRANSharp" w:cs="IRANSharp" w:hint="default"/>
          <w:sz w:val="24"/>
          <w:szCs w:val="24"/>
          <w:rtl/>
        </w:rPr>
        <w:t xml:space="preserve"> مالیات شرکت‌ها هم می‌تواند بر قابلیت دولت‌هایی که فعالیت‌هایی اقتصادی در آن‌ها صورت می‌پذیرد برای عمل به وظیفه خود برای بسیج حداکثر منابع در دسترس برای اعمال حقوق اقتصادی، اجتماعی و فرهنگی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بگذارد.</w:t>
      </w:r>
      <w:r w:rsidRPr="00032439">
        <w:rPr>
          <w:rStyle w:val="FootnoteReference"/>
          <w:rFonts w:ascii="IRANSharp" w:hAnsi="IRANSharp" w:cs="IRANSharp" w:hint="default"/>
          <w:sz w:val="24"/>
          <w:szCs w:val="24"/>
          <w:rtl/>
          <w:lang w:bidi="fa-IR"/>
        </w:rPr>
        <w:footnoteReference w:customMarkFollows="1" w:id="77"/>
        <w:t>۸۸</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Heading6"/>
        <w:bidi/>
        <w:jc w:val="center"/>
        <w:rPr>
          <w:rFonts w:ascii="IRANSharp" w:hAnsi="IRANSharp" w:cs="IRANSharp"/>
          <w:sz w:val="28"/>
          <w:szCs w:val="28"/>
          <w:rtl/>
        </w:rPr>
      </w:pPr>
      <w:r w:rsidRPr="00032439">
        <w:rPr>
          <w:rFonts w:ascii="IRANSharp" w:hAnsi="IRANSharp" w:cs="IRANSharp"/>
          <w:sz w:val="28"/>
          <w:szCs w:val="28"/>
          <w:rtl/>
        </w:rPr>
        <w:t>چهار. جبران مافات</w:t>
      </w:r>
    </w:p>
    <w:p w:rsidR="00032439" w:rsidRPr="00032439" w:rsidRDefault="00032439" w:rsidP="00032439">
      <w:pPr>
        <w:bidi/>
        <w:rPr>
          <w:rtl/>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lang w:bidi="fa-IR"/>
        </w:rPr>
      </w:pPr>
      <w:r w:rsidRPr="00032439">
        <w:rPr>
          <w:rFonts w:ascii="IRANSharp" w:hAnsi="IRANSharp" w:cs="IRANSharp" w:hint="default"/>
          <w:sz w:val="24"/>
          <w:szCs w:val="24"/>
          <w:rtl/>
        </w:rPr>
        <w:t xml:space="preserve">۳۸. دولت‌های عضو در عمل به وظیفه خود برای پاسداری از حقوق باید هم چارچوب‌های مناسب تنظیم و سیاست‌گذاری ایجاد کنند و </w:t>
      </w:r>
      <w:r w:rsidR="00E2125E">
        <w:rPr>
          <w:rFonts w:ascii="IRANSharp" w:hAnsi="IRANSharp" w:cs="IRANSharp" w:hint="default"/>
          <w:sz w:val="24"/>
          <w:szCs w:val="24"/>
          <w:rtl/>
        </w:rPr>
        <w:t>هم‌چن</w:t>
      </w:r>
      <w:r w:rsidR="00E2125E">
        <w:rPr>
          <w:rFonts w:ascii="IRANSharp" w:hAnsi="IRANSharp" w:cs="IRANSharp"/>
          <w:sz w:val="24"/>
          <w:szCs w:val="24"/>
          <w:rtl/>
        </w:rPr>
        <w:t>ی</w:t>
      </w:r>
      <w:r w:rsidR="00E2125E">
        <w:rPr>
          <w:rFonts w:ascii="IRANSharp" w:hAnsi="IRANSharp" w:cs="IRANSharp" w:hint="eastAsia"/>
          <w:sz w:val="24"/>
          <w:szCs w:val="24"/>
          <w:rtl/>
        </w:rPr>
        <w:t>ن</w:t>
      </w:r>
      <w:r w:rsidRPr="00032439">
        <w:rPr>
          <w:rFonts w:ascii="IRANSharp" w:hAnsi="IRANSharp" w:cs="IRANSharp" w:hint="default"/>
          <w:sz w:val="24"/>
          <w:szCs w:val="24"/>
          <w:rtl/>
        </w:rPr>
        <w:t xml:space="preserve"> چارچوب‌هایی را اعمال کنند. </w:t>
      </w:r>
      <w:r w:rsidR="00E2125E">
        <w:rPr>
          <w:rFonts w:ascii="IRANSharp" w:hAnsi="IRANSharp" w:cs="IRANSharp" w:hint="default"/>
          <w:sz w:val="24"/>
          <w:szCs w:val="24"/>
          <w:rtl/>
        </w:rPr>
        <w:t>درنتیجه</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برای نظارت، تحقیق و مسئولیت‌پذیری باید تدوین شود تا مسئولیت‌پذیری و دسترسی به جبران مافات (</w:t>
      </w:r>
      <w:r w:rsidR="00E2125E">
        <w:rPr>
          <w:rFonts w:ascii="IRANSharp" w:hAnsi="IRANSharp" w:cs="IRANSharp" w:hint="default"/>
          <w:sz w:val="24"/>
          <w:szCs w:val="24"/>
          <w:rtl/>
        </w:rPr>
        <w:t>ترجیحاً</w:t>
      </w:r>
      <w:r w:rsidRPr="00032439">
        <w:rPr>
          <w:rFonts w:ascii="IRANSharp" w:hAnsi="IRANSharp" w:cs="IRANSharp" w:hint="default"/>
          <w:sz w:val="24"/>
          <w:szCs w:val="24"/>
          <w:rtl/>
        </w:rPr>
        <w:t xml:space="preserve"> جبران مافات قضایی) در دسترس کسانی باشد که حقوق </w:t>
      </w:r>
      <w:r w:rsidR="00E2125E">
        <w:rPr>
          <w:rFonts w:ascii="IRANSharp" w:hAnsi="IRANSharp" w:cs="IRANSharp" w:hint="default"/>
          <w:sz w:val="24"/>
          <w:szCs w:val="24"/>
          <w:rtl/>
        </w:rPr>
        <w:t>میثاقشان</w:t>
      </w:r>
      <w:r w:rsidRPr="00032439">
        <w:rPr>
          <w:rFonts w:ascii="IRANSharp" w:hAnsi="IRANSharp" w:cs="IRANSharp" w:hint="default"/>
          <w:sz w:val="24"/>
          <w:szCs w:val="24"/>
          <w:rtl/>
        </w:rPr>
        <w:t xml:space="preserve"> در رابطه با فعالیت‌های شرکت‌ها نقض شده. دولت‌های عضو باید به افراد و گروه‌ها در مورد </w:t>
      </w:r>
      <w:r w:rsidR="00E2125E">
        <w:rPr>
          <w:rFonts w:ascii="IRANSharp" w:hAnsi="IRANSharp" w:cs="IRANSharp" w:hint="default"/>
          <w:sz w:val="24"/>
          <w:szCs w:val="24"/>
          <w:rtl/>
        </w:rPr>
        <w:t>حقوقشان</w:t>
      </w:r>
      <w:r w:rsidRPr="00032439">
        <w:rPr>
          <w:rFonts w:ascii="IRANSharp" w:hAnsi="IRANSharp" w:cs="IRANSharp" w:hint="default"/>
          <w:sz w:val="24"/>
          <w:szCs w:val="24"/>
          <w:rtl/>
        </w:rPr>
        <w:t xml:space="preserve"> و راه‌های جبران مافات‌ در دسترس آن‌ها در رابطه با حقوق </w:t>
      </w:r>
      <w:r w:rsidR="00E2125E">
        <w:rPr>
          <w:rFonts w:ascii="IRANSharp" w:hAnsi="IRANSharp" w:cs="IRANSharp" w:hint="default"/>
          <w:sz w:val="24"/>
          <w:szCs w:val="24"/>
          <w:rtl/>
        </w:rPr>
        <w:t>میثاقشان</w:t>
      </w:r>
      <w:r w:rsidRPr="00032439">
        <w:rPr>
          <w:rFonts w:ascii="IRANSharp" w:hAnsi="IRANSharp" w:cs="IRANSharp" w:hint="default"/>
          <w:sz w:val="24"/>
          <w:szCs w:val="24"/>
          <w:rtl/>
        </w:rPr>
        <w:t xml:space="preserve"> در رابطه با فعالیت شرکت‌ها اطلاع دهند و </w:t>
      </w:r>
      <w:r w:rsidR="00E2125E">
        <w:rPr>
          <w:rFonts w:ascii="IRANSharp" w:hAnsi="IRANSharp" w:cs="IRANSharp" w:hint="default"/>
          <w:sz w:val="24"/>
          <w:szCs w:val="24"/>
          <w:rtl/>
        </w:rPr>
        <w:t>مشخصاً</w:t>
      </w:r>
      <w:r w:rsidRPr="00032439">
        <w:rPr>
          <w:rFonts w:ascii="IRANSharp" w:hAnsi="IRANSharp" w:cs="IRANSharp" w:hint="default"/>
          <w:sz w:val="24"/>
          <w:szCs w:val="24"/>
          <w:rtl/>
        </w:rPr>
        <w:t xml:space="preserve"> کسب اطمینان کنند که این اطلاعات و راهنمایی از جمله </w:t>
      </w:r>
      <w:r w:rsidR="00E2125E">
        <w:rPr>
          <w:rFonts w:ascii="IRANSharp" w:hAnsi="IRANSharp" w:cs="IRANSharp" w:hint="default"/>
          <w:sz w:val="24"/>
          <w:szCs w:val="24"/>
          <w:rtl/>
        </w:rPr>
        <w:t>سازوکار</w:t>
      </w:r>
      <w:r w:rsidRPr="00032439">
        <w:rPr>
          <w:rFonts w:ascii="IRANSharp" w:hAnsi="IRANSharp" w:cs="IRANSharp" w:hint="default"/>
          <w:sz w:val="24"/>
          <w:szCs w:val="24"/>
          <w:rtl/>
        </w:rPr>
        <w:t xml:space="preserve"> بررسی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هر پروژه بر حقوق بشر </w:t>
      </w:r>
      <w:r w:rsidR="00E2125E">
        <w:rPr>
          <w:rFonts w:ascii="IRANSharp" w:hAnsi="IRANSharp" w:cs="IRANSharp" w:hint="default"/>
          <w:sz w:val="24"/>
          <w:szCs w:val="24"/>
          <w:rtl/>
        </w:rPr>
        <w:t>قابل‌دسترس</w:t>
      </w:r>
      <w:r w:rsidRPr="00032439">
        <w:rPr>
          <w:rFonts w:ascii="IRANSharp" w:hAnsi="IRANSharp" w:cs="IRANSharp" w:hint="default"/>
          <w:sz w:val="24"/>
          <w:szCs w:val="24"/>
          <w:rtl/>
        </w:rPr>
        <w:t>ی مردمان بومی هست.</w:t>
      </w:r>
      <w:r w:rsidRPr="00032439">
        <w:rPr>
          <w:rStyle w:val="FootnoteReference"/>
          <w:rFonts w:ascii="IRANSharp" w:hAnsi="IRANSharp" w:cs="IRANSharp" w:hint="default"/>
          <w:sz w:val="24"/>
          <w:szCs w:val="24"/>
          <w:rtl/>
          <w:lang w:bidi="fa-IR"/>
        </w:rPr>
        <w:footnoteReference w:customMarkFollows="1" w:id="78"/>
        <w:t>۸۹</w:t>
      </w:r>
      <w:r w:rsidRPr="00032439">
        <w:rPr>
          <w:rFonts w:ascii="IRANSharp" w:hAnsi="IRANSharp" w:cs="IRANSharp" w:hint="default"/>
          <w:sz w:val="24"/>
          <w:szCs w:val="24"/>
          <w:rtl/>
        </w:rPr>
        <w:t xml:space="preserve"> آن‌ها در ضمن باید اطلاعات، تعلیمات و پشتیبانی مربوطه را به شرکت‌ها ارائه دهند و کسب اطمینان کنند که آن‌ها متوجه وظایف دولت تحت میثاق هستند.</w:t>
      </w:r>
      <w:r w:rsidRPr="00032439">
        <w:rPr>
          <w:rStyle w:val="FootnoteReference"/>
          <w:rFonts w:ascii="IRANSharp" w:hAnsi="IRANSharp" w:cs="IRANSharp" w:hint="default"/>
          <w:sz w:val="24"/>
          <w:szCs w:val="24"/>
          <w:rtl/>
          <w:lang w:bidi="fa-IR"/>
        </w:rPr>
        <w:footnoteReference w:customMarkFollows="1" w:id="79"/>
        <w:t>۹۰</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rtl/>
        </w:rPr>
      </w:pPr>
      <w:r w:rsidRPr="00032439">
        <w:rPr>
          <w:rFonts w:ascii="IRANSharp" w:hAnsi="IRANSharp" w:cs="IRANSharp" w:hint="default"/>
          <w:b/>
          <w:bCs/>
          <w:sz w:val="24"/>
          <w:szCs w:val="24"/>
          <w:rtl/>
        </w:rPr>
        <w:t>الف. اصول کلی</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rtl/>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lang w:bidi="fa-IR"/>
        </w:rPr>
      </w:pPr>
      <w:r w:rsidRPr="00032439">
        <w:rPr>
          <w:rFonts w:ascii="IRANSharp" w:hAnsi="IRANSharp" w:cs="IRANSharp" w:hint="default"/>
          <w:sz w:val="24"/>
          <w:szCs w:val="24"/>
          <w:rtl/>
        </w:rPr>
        <w:t>۳۹. دولت‌های عضو باید راه‌های مناسب برای جبران مافات را به افراد و گروه‌های مورد آسیب ارائه دهند و از مسئولیت‌پذیری شرکت‌ها کسب اطمینان کنند.</w:t>
      </w:r>
      <w:r w:rsidRPr="00032439">
        <w:rPr>
          <w:rStyle w:val="FootnoteReference"/>
          <w:rFonts w:ascii="IRANSharp" w:hAnsi="IRANSharp" w:cs="IRANSharp" w:hint="default"/>
          <w:sz w:val="24"/>
          <w:szCs w:val="24"/>
          <w:rtl/>
          <w:lang w:bidi="fa-IR"/>
        </w:rPr>
        <w:footnoteReference w:customMarkFollows="1" w:id="80"/>
        <w:t>۹۱</w:t>
      </w:r>
      <w:r w:rsidRPr="00032439">
        <w:rPr>
          <w:rFonts w:ascii="IRANSharp" w:hAnsi="IRANSharp" w:cs="IRANSharp" w:hint="default"/>
          <w:sz w:val="24"/>
          <w:szCs w:val="24"/>
          <w:rtl/>
        </w:rPr>
        <w:t xml:space="preserve"> این کار باید </w:t>
      </w:r>
      <w:r w:rsidR="00E2125E">
        <w:rPr>
          <w:rFonts w:ascii="IRANSharp" w:hAnsi="IRANSharp" w:cs="IRANSharp" w:hint="default"/>
          <w:sz w:val="24"/>
          <w:szCs w:val="24"/>
          <w:rtl/>
        </w:rPr>
        <w:t>ترجیحاً</w:t>
      </w:r>
      <w:r w:rsidRPr="00032439">
        <w:rPr>
          <w:rFonts w:ascii="IRANSharp" w:hAnsi="IRANSharp" w:cs="IRANSharp" w:hint="default"/>
          <w:sz w:val="24"/>
          <w:szCs w:val="24"/>
          <w:rtl/>
        </w:rPr>
        <w:t xml:space="preserve"> به صورت تضمین دسترسی به نهادهای قضایی مستقل و بی‌طرف باشد: «کمیته» </w:t>
      </w:r>
      <w:r w:rsidR="00E2125E">
        <w:rPr>
          <w:rFonts w:ascii="IRANSharp" w:hAnsi="IRANSharp" w:cs="IRANSharp" w:hint="default"/>
          <w:sz w:val="24"/>
          <w:szCs w:val="24"/>
          <w:rtl/>
        </w:rPr>
        <w:t>تأکید</w:t>
      </w:r>
      <w:r w:rsidRPr="00032439">
        <w:rPr>
          <w:rFonts w:ascii="IRANSharp" w:hAnsi="IRANSharp" w:cs="IRANSharp" w:hint="default"/>
          <w:sz w:val="24"/>
          <w:szCs w:val="24"/>
          <w:rtl/>
        </w:rPr>
        <w:t xml:space="preserve"> کرده که «سایر انواع [تضمین مسئولیت‌پذیری] اگر توسط جبران مافات‌های قضایی تحکیم یا تکمیل نشود می‌تواند ناموثر شود.»</w:t>
      </w:r>
      <w:r w:rsidRPr="00032439">
        <w:rPr>
          <w:rStyle w:val="FootnoteReference"/>
          <w:rFonts w:ascii="IRANSharp" w:hAnsi="IRANSharp" w:cs="IRANSharp" w:hint="default"/>
          <w:sz w:val="24"/>
          <w:szCs w:val="24"/>
          <w:rtl/>
          <w:lang w:bidi="fa-IR"/>
        </w:rPr>
        <w:footnoteReference w:customMarkFollows="1" w:id="81"/>
        <w:t>۹۲</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۴۰. اصول موجود درباره جبران مافات برای قربانیان نقض آشکار قانون بین‌المللی حقوق بشر و نقض جدی قانون بین‌المللی بشردوستانه</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۹۳</w:t>
      </w:r>
      <w:r w:rsidRPr="00032439">
        <w:rPr>
          <w:rFonts w:ascii="IRANSharp" w:hAnsi="IRANSharp" w:cs="IRANSharp" w:hint="default"/>
          <w:sz w:val="24"/>
          <w:szCs w:val="24"/>
          <w:rtl/>
        </w:rPr>
        <w:t xml:space="preserve"> شاخص مفیدی است در مورد وظایفی که دولت‌ها </w:t>
      </w:r>
      <w:r w:rsidR="00E2125E">
        <w:rPr>
          <w:rFonts w:ascii="IRANSharp" w:hAnsi="IRANSharp" w:cs="IRANSharp" w:hint="default"/>
          <w:sz w:val="24"/>
          <w:szCs w:val="24"/>
          <w:rtl/>
        </w:rPr>
        <w:t>درنتیجه</w:t>
      </w:r>
      <w:r w:rsidRPr="00032439">
        <w:rPr>
          <w:rFonts w:ascii="IRANSharp" w:hAnsi="IRANSharp" w:cs="IRANSharp" w:hint="default"/>
          <w:sz w:val="24"/>
          <w:szCs w:val="24"/>
          <w:rtl/>
        </w:rPr>
        <w:t xml:space="preserve"> وظیفه عمومی ارائه دسترسی به جبران مافات‌های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دارند. دولت‌ها به صورت مشخص می‌بایست: تمام اقدامات </w:t>
      </w:r>
      <w:r w:rsidRPr="00032439">
        <w:rPr>
          <w:rFonts w:ascii="IRANSharp" w:hAnsi="IRANSharp" w:cs="IRANSharp" w:hint="default"/>
          <w:sz w:val="24"/>
          <w:szCs w:val="24"/>
          <w:rtl/>
          <w:lang w:val="ar-SA"/>
        </w:rPr>
        <w:t>لازم</w:t>
      </w:r>
      <w:r w:rsidRPr="00032439">
        <w:rPr>
          <w:rFonts w:ascii="IRANSharp" w:hAnsi="IRANSharp" w:cs="IRANSharp" w:hint="default"/>
          <w:sz w:val="24"/>
          <w:szCs w:val="24"/>
          <w:rtl/>
        </w:rPr>
        <w:t xml:space="preserve"> برای جلوگیری از نقض حقوق را انجام دهند؛ وقتی چنین اقدامات پیشگیرانه‌ای ناکام می‌ماند دست به تحقیق کامل در مورد نقض حقوق بزنند و اعمال مناسب علیه متهمین به نقض را انجام دهند؛ به قربانیان دسترسی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به </w:t>
      </w:r>
      <w:r w:rsidRPr="00032439">
        <w:rPr>
          <w:rFonts w:ascii="IRANSharp" w:hAnsi="IRANSharp" w:cs="IRANSharp" w:hint="default"/>
          <w:sz w:val="24"/>
          <w:szCs w:val="24"/>
          <w:rtl/>
        </w:rPr>
        <w:lastRenderedPageBreak/>
        <w:t xml:space="preserve">عدالت مستقل از این‌که چه کسی </w:t>
      </w:r>
      <w:r w:rsidR="00E2125E">
        <w:rPr>
          <w:rFonts w:ascii="IRANSharp" w:hAnsi="IRANSharp" w:cs="IRANSharp" w:hint="default"/>
          <w:sz w:val="24"/>
          <w:szCs w:val="24"/>
          <w:rtl/>
        </w:rPr>
        <w:t>نهایتاً</w:t>
      </w:r>
      <w:r w:rsidRPr="00032439">
        <w:rPr>
          <w:rFonts w:ascii="IRANSharp" w:hAnsi="IRANSharp" w:cs="IRANSharp" w:hint="default"/>
          <w:sz w:val="24"/>
          <w:szCs w:val="24"/>
          <w:rtl/>
        </w:rPr>
        <w:t xml:space="preserve"> مسئول نقض حقوق است ارائه کنند؛ و راه‌های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جبران مافات‌ها، از جمله غرامت، را به قربانیان ارائه کنند.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۴۱. برای تحقق کامل حقوق میثاق لازم است که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جبران مافات در دسترس،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و سریع باشند. </w:t>
      </w:r>
      <w:r w:rsidR="00E2125E">
        <w:rPr>
          <w:rFonts w:ascii="IRANSharp" w:hAnsi="IRANSharp" w:cs="IRANSharp" w:hint="default"/>
          <w:sz w:val="24"/>
          <w:szCs w:val="24"/>
          <w:rtl/>
        </w:rPr>
        <w:t>بدین منظور</w:t>
      </w:r>
      <w:r w:rsidRPr="00032439">
        <w:rPr>
          <w:rFonts w:ascii="IRANSharp" w:hAnsi="IRANSharp" w:cs="IRANSharp" w:hint="default"/>
          <w:sz w:val="24"/>
          <w:szCs w:val="24"/>
          <w:rtl/>
        </w:rPr>
        <w:t xml:space="preserve"> قربانیانی که دنبال جبران مافات هستند باید دسترسی سریع به یک نهاد عمومی مستقل داشته باشند که می‌بایست قدرت تعیین این‌که نقض حقوق صورت گرفته یا نه را داشته باشد و همچنین قدرت دستور توقف نقض و پرداخت غرامت برای جبران مافات آسیب وارد</w:t>
      </w:r>
      <w:r w:rsidR="00E2125E">
        <w:rPr>
          <w:rFonts w:ascii="IRANSharp" w:hAnsi="IRANSharp" w:cs="IRANSharp" w:hint="default"/>
          <w:sz w:val="24"/>
          <w:szCs w:val="24"/>
        </w:rPr>
        <w:t xml:space="preserve"> </w:t>
      </w:r>
      <w:r w:rsidRPr="00032439">
        <w:rPr>
          <w:rFonts w:ascii="IRANSharp" w:hAnsi="IRANSharp" w:cs="IRANSharp" w:hint="default"/>
          <w:sz w:val="24"/>
          <w:szCs w:val="24"/>
          <w:rtl/>
        </w:rPr>
        <w:t>آمده. غرامت می‌تواند به صورت باز‌پس‌دهی، پرداخت نقدی، ترمیم، ارضا و یا ضمانت عدم تکرار باشد</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۹۴</w:t>
      </w:r>
      <w:r w:rsidRPr="00032439">
        <w:rPr>
          <w:rFonts w:ascii="IRANSharp" w:hAnsi="IRANSharp" w:cs="IRANSharp" w:hint="default"/>
          <w:sz w:val="24"/>
          <w:szCs w:val="24"/>
          <w:rtl/>
        </w:rPr>
        <w:t xml:space="preserve"> و باید دیدگاه‌های آسیب‌پذیرفته‌ها را در نظر بگیرد. برای کسب اطمینان از عدم تکرار، جبران مافات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می‌تواند بهبود قوانین و سیاست‌هایی که در جلوگیری از نقض حقوق ناموثر بوده‌اند لازم کند.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۴۲. به علت چگونگی سازمان‌یافتگی گروه‌های شرکت‌ها، نهادهای خصوصی اغلب با پنهان شدن پشت باصطلاح «پوشش شرکتی» از مسئولیت فرار می‌کنند، </w:t>
      </w:r>
      <w:r w:rsidR="00E2125E">
        <w:rPr>
          <w:rFonts w:ascii="IRANSharp" w:hAnsi="IRANSharp" w:cs="IRANSharp" w:hint="default"/>
          <w:sz w:val="24"/>
          <w:szCs w:val="24"/>
          <w:rtl/>
        </w:rPr>
        <w:t>بد</w:t>
      </w:r>
      <w:r w:rsidR="00E2125E">
        <w:rPr>
          <w:rFonts w:ascii="IRANSharp" w:hAnsi="IRANSharp" w:cs="IRANSharp"/>
          <w:sz w:val="24"/>
          <w:szCs w:val="24"/>
          <w:rtl/>
        </w:rPr>
        <w:t>ی</w:t>
      </w:r>
      <w:r w:rsidR="00E2125E">
        <w:rPr>
          <w:rFonts w:ascii="IRANSharp" w:hAnsi="IRANSharp" w:cs="IRANSharp" w:hint="eastAsia"/>
          <w:sz w:val="24"/>
          <w:szCs w:val="24"/>
          <w:rtl/>
        </w:rPr>
        <w:t>ن‌صورت</w:t>
      </w:r>
      <w:r w:rsidRPr="00032439">
        <w:rPr>
          <w:rFonts w:ascii="IRANSharp" w:hAnsi="IRANSharp" w:cs="IRANSharp" w:hint="default"/>
          <w:sz w:val="24"/>
          <w:szCs w:val="24"/>
          <w:rtl/>
        </w:rPr>
        <w:t xml:space="preserve"> که شرکتِ مادر حتی زمانی که امکان تاثیرگذاشتن بر رفتار شرکت تابع خود را داشته می‌کوشد از پذیرش مسئولیت بگریزد. سایر موانع دسترسی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به جبران مافات برای قربانیان نقض حقوق بشر توسط شرکت‌ها </w:t>
      </w:r>
      <w:r w:rsidR="00E2125E">
        <w:rPr>
          <w:rFonts w:ascii="IRANSharp" w:hAnsi="IRANSharp" w:cs="IRANSharp" w:hint="default"/>
          <w:sz w:val="24"/>
          <w:szCs w:val="24"/>
          <w:rtl/>
        </w:rPr>
        <w:t>شامل‌اند</w:t>
      </w:r>
      <w:r w:rsidRPr="00032439">
        <w:rPr>
          <w:rFonts w:ascii="IRANSharp" w:hAnsi="IRANSharp" w:cs="IRANSharp" w:hint="default"/>
          <w:sz w:val="24"/>
          <w:szCs w:val="24"/>
          <w:rtl/>
        </w:rPr>
        <w:t xml:space="preserve"> بر دشواری دسترسی به اطلاعات و شواهد برای دفاع از دعاوی که بسیاری از آن‌ها اغلب در دست شرکتِ خواسته هستند؛ عدم در دسترس بودن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جبران مافات دسته‌جمعی در مواردی که نقض حقوق گسترده و پراکنده است؛ و فقدان کمک مالی حقوقی و یا سایر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تأمین</w:t>
      </w:r>
      <w:r w:rsidRPr="00032439">
        <w:rPr>
          <w:rFonts w:ascii="IRANSharp" w:hAnsi="IRANSharp" w:cs="IRANSharp" w:hint="default"/>
          <w:sz w:val="24"/>
          <w:szCs w:val="24"/>
          <w:rtl/>
        </w:rPr>
        <w:t xml:space="preserve"> بودجه برای حمایت مالی از دعاوی.</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۴۳. قربانیان نقض حقوق توسط شرکت‌های فراملیتی با موانع مشخصی در دسترسی به جبران مافات‌های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روبرو هستند. علاوه بر دشواری اثبات صدمه و یا برقراری رابطه سببی بین رفتار شرکتِ خواسته که در یک حیطه قضایی مستقر است و نقض حقوق که در حیطه‌ای دیگر صورت گرفته، دعوی حقوقی بین‌المللی اغلب </w:t>
      </w:r>
      <w:r w:rsidR="00E2125E">
        <w:rPr>
          <w:rFonts w:ascii="IRANSharp" w:hAnsi="IRANSharp" w:cs="IRANSharp" w:hint="default"/>
          <w:sz w:val="24"/>
          <w:szCs w:val="24"/>
          <w:rtl/>
        </w:rPr>
        <w:t>به‌شدت</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گران‌ق</w:t>
      </w:r>
      <w:r w:rsidR="00E2125E">
        <w:rPr>
          <w:rFonts w:ascii="IRANSharp" w:hAnsi="IRANSharp" w:cs="IRANSharp"/>
          <w:sz w:val="24"/>
          <w:szCs w:val="24"/>
          <w:rtl/>
        </w:rPr>
        <w:t>ی</w:t>
      </w:r>
      <w:r w:rsidR="00E2125E">
        <w:rPr>
          <w:rFonts w:ascii="IRANSharp" w:hAnsi="IRANSharp" w:cs="IRANSharp" w:hint="eastAsia"/>
          <w:sz w:val="24"/>
          <w:szCs w:val="24"/>
          <w:rtl/>
        </w:rPr>
        <w:t>مت</w:t>
      </w:r>
      <w:r w:rsidRPr="00032439">
        <w:rPr>
          <w:rFonts w:ascii="IRANSharp" w:hAnsi="IRANSharp" w:cs="IRANSharp" w:hint="default"/>
          <w:sz w:val="24"/>
          <w:szCs w:val="24"/>
          <w:rtl/>
        </w:rPr>
        <w:t xml:space="preserve"> و زمان‌بر است و در فقدان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قوی برای یاری دوجانبه حقوقی و جمع‌آوری شواهد و اجرای قضاوت‌های ارائه‌ شده در یک دولت در دولت دیگر چالش‌های مشخصی پیش می‌گذارد. در بعضی حیطه‌های قضایی، دکترین «فوروم نان کانوینس» در دسترس است که طبق آن یک دادگاه می‌تواند </w:t>
      </w:r>
      <w:r w:rsidR="00E2125E">
        <w:rPr>
          <w:rFonts w:ascii="IRANSharp" w:hAnsi="IRANSharp" w:cs="IRANSharp" w:hint="default"/>
          <w:sz w:val="24"/>
          <w:szCs w:val="24"/>
          <w:rtl/>
        </w:rPr>
        <w:t>درصورتی‌که</w:t>
      </w:r>
      <w:r w:rsidRPr="00032439">
        <w:rPr>
          <w:rFonts w:ascii="IRANSharp" w:hAnsi="IRANSharp" w:cs="IRANSharp" w:hint="default"/>
          <w:sz w:val="24"/>
          <w:szCs w:val="24"/>
          <w:rtl/>
        </w:rPr>
        <w:t xml:space="preserve"> مجمع دیگری در اختیار قربانی باشد از عمل به حیطه قضایی خودش اجتناب کند که در عمل می‌تواند مانعی برای قابلیت قربانیان ساکن یک دولت برای دریافت جبران مافات در دادگاه‌های دولتی که شرکت خواسته در آن مستقر است باشد. تجربه نشان داده که تحت این دکترین اغلب، دعاوی در حالی به نفع حیطه قضایی دیگری رد می‌شوند که </w:t>
      </w:r>
      <w:r w:rsidR="00E2125E">
        <w:rPr>
          <w:rFonts w:ascii="IRANSharp" w:hAnsi="IRANSharp" w:cs="IRANSharp" w:hint="default"/>
          <w:sz w:val="24"/>
          <w:szCs w:val="24"/>
          <w:rtl/>
        </w:rPr>
        <w:t>لزوماً</w:t>
      </w:r>
      <w:r w:rsidRPr="00032439">
        <w:rPr>
          <w:rFonts w:ascii="IRANSharp" w:hAnsi="IRANSharp" w:cs="IRANSharp" w:hint="default"/>
          <w:sz w:val="24"/>
          <w:szCs w:val="24"/>
          <w:rtl/>
        </w:rPr>
        <w:t xml:space="preserve"> کسب اطمینان نشده که قربانیان در حیطه قضایی دیگر به جبران مافات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دسترسی داشته باشند.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۴۴. دولت‌های عضو وظیفه دارند برای رسیدگی به چالش‌ها دست به اقدامات لازم بزنند تا از عدم اجرای عدالت جلوگیری کنند و در مورد تضمین حق جبران مافات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و پرداخت غرامت کسب اطمینان کنند. این دولت‌های عضو را موظف می‌دارد موانع بنیادین، روندی و اجرایی در مقابل جبران مافات را حذف کنند از جمله با برپایی نظام مسئولیت‌پذیری برای شرکت یا گروه </w:t>
      </w:r>
      <w:r w:rsidRPr="00032439">
        <w:rPr>
          <w:rFonts w:ascii="IRANSharp" w:hAnsi="IRANSharp" w:cs="IRANSharp" w:hint="default"/>
          <w:sz w:val="24"/>
          <w:szCs w:val="24"/>
          <w:rtl/>
        </w:rPr>
        <w:lastRenderedPageBreak/>
        <w:t xml:space="preserve">مادر، ارائه کمک حقوقی و سایر برنامه‌های </w:t>
      </w:r>
      <w:r w:rsidR="00E2125E">
        <w:rPr>
          <w:rFonts w:ascii="IRANSharp" w:hAnsi="IRANSharp" w:cs="IRANSharp" w:hint="default"/>
          <w:sz w:val="24"/>
          <w:szCs w:val="24"/>
          <w:rtl/>
        </w:rPr>
        <w:t>تأمین</w:t>
      </w:r>
      <w:r w:rsidRPr="00032439">
        <w:rPr>
          <w:rFonts w:ascii="IRANSharp" w:hAnsi="IRANSharp" w:cs="IRANSharp" w:hint="default"/>
          <w:sz w:val="24"/>
          <w:szCs w:val="24"/>
          <w:rtl/>
        </w:rPr>
        <w:t xml:space="preserve"> بودجه برای شکات، ممکن ساختن دعاوی دسته‌جمعی مربوط به حقوق بشر و شکایت در جهت منفعت‌العموم، تسهیل دسترسی به اطلاعات مربوط و جمع‌آوری شواهد در خارج از کشور از جمله شهادت شاهدین و اجازه ارائه این شواهد در روندهای قضایی. این‌که جبران مافات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تا چه درجه‌ای در حیطه قضایی دیگری در دسترسی و واقع‌گرایانه است باید ملاحظه‌ای اصلی در تصمیمات قضایی که بر بنیان ملاحظات «فوروم نان کانوینس» گرفته می‌شوند باشد.</w:t>
      </w:r>
      <w:r w:rsidRPr="00032439">
        <w:rPr>
          <w:rStyle w:val="FootnoteReference"/>
          <w:rFonts w:ascii="IRANSharp" w:hAnsi="IRANSharp" w:cs="IRANSharp" w:hint="default"/>
          <w:sz w:val="24"/>
          <w:szCs w:val="24"/>
          <w:rtl/>
          <w:lang w:bidi="fa-IR"/>
        </w:rPr>
        <w:footnoteReference w:customMarkFollows="1" w:id="82"/>
        <w:t>۹۵</w:t>
      </w:r>
      <w:r w:rsidRPr="00032439">
        <w:rPr>
          <w:rFonts w:ascii="IRANSharp" w:hAnsi="IRANSharp" w:cs="IRANSharp" w:hint="default"/>
          <w:sz w:val="24"/>
          <w:szCs w:val="24"/>
          <w:rtl/>
        </w:rPr>
        <w:t xml:space="preserve"> اگر شرکت‌ها به اعمالی دست بزنند که افراد یا گروه‌ها را از اعمال جبران مافات باز می‌دارد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با ادعای آسیب دیدن حسن شهرت شرکت، این اعمال نباید جوری مورد </w:t>
      </w:r>
      <w:r w:rsidR="00E2125E">
        <w:rPr>
          <w:rFonts w:ascii="IRANSharp" w:hAnsi="IRANSharp" w:cs="IRANSharp" w:hint="default"/>
          <w:sz w:val="24"/>
          <w:szCs w:val="24"/>
          <w:rtl/>
        </w:rPr>
        <w:t>سوءاستفاده</w:t>
      </w:r>
      <w:r w:rsidRPr="00032439">
        <w:rPr>
          <w:rFonts w:ascii="IRANSharp" w:hAnsi="IRANSharp" w:cs="IRANSharp" w:hint="default"/>
          <w:sz w:val="24"/>
          <w:szCs w:val="24"/>
          <w:rtl/>
        </w:rPr>
        <w:t xml:space="preserve"> بگیرند که </w:t>
      </w:r>
      <w:r w:rsidR="00E2125E">
        <w:rPr>
          <w:rFonts w:ascii="IRANSharp" w:hAnsi="IRANSharp" w:cs="IRANSharp" w:hint="default"/>
          <w:sz w:val="24"/>
          <w:szCs w:val="24"/>
          <w:rtl/>
        </w:rPr>
        <w:t>درنتیجه</w:t>
      </w:r>
      <w:r w:rsidRPr="00032439">
        <w:rPr>
          <w:rFonts w:ascii="IRANSharp" w:hAnsi="IRANSharp" w:cs="IRANSharp" w:hint="default"/>
          <w:sz w:val="24"/>
          <w:szCs w:val="24"/>
          <w:rtl/>
        </w:rPr>
        <w:t xml:space="preserve"> قربانیان از تعقیب مشروع چنین جبران مافات‌هایی منع شوند.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۴۵. دولت‌های عضو باید برای دسترسی به اطلاعات مربوط، قوانین افشای اجباری اطلاعات وضع کنند و مقررات روندی که به قربانیان امکان دسترسی به شواهدی که در دست خواسته است می‌دهد. «وظیفه اثبات» را می‌توان تغییر داد به شرطی که واقعیات و رویدادهای مربوط به حل یک ماجرا </w:t>
      </w:r>
      <w:r w:rsidR="00E2125E">
        <w:rPr>
          <w:rFonts w:ascii="IRANSharp" w:hAnsi="IRANSharp" w:cs="IRANSharp" w:hint="default"/>
          <w:sz w:val="24"/>
          <w:szCs w:val="24"/>
          <w:rtl/>
        </w:rPr>
        <w:t>کاملاً</w:t>
      </w:r>
      <w:r w:rsidRPr="00032439">
        <w:rPr>
          <w:rFonts w:ascii="IRANSharp" w:hAnsi="IRANSharp" w:cs="IRANSharp" w:hint="default"/>
          <w:sz w:val="24"/>
          <w:szCs w:val="24"/>
          <w:rtl/>
        </w:rPr>
        <w:t xml:space="preserve"> یا تا حدودی در دانش انحصاری شرکت خواسته باشند.</w:t>
      </w:r>
      <w:r w:rsidRPr="00032439">
        <w:rPr>
          <w:rStyle w:val="FootnoteReference"/>
          <w:rFonts w:ascii="IRANSharp" w:hAnsi="IRANSharp" w:cs="IRANSharp" w:hint="default"/>
          <w:sz w:val="24"/>
          <w:szCs w:val="24"/>
          <w:rtl/>
          <w:lang w:bidi="fa-IR"/>
        </w:rPr>
        <w:footnoteReference w:customMarkFollows="1" w:id="83"/>
        <w:t>۹۶</w:t>
      </w:r>
      <w:r w:rsidRPr="00032439">
        <w:rPr>
          <w:rFonts w:ascii="IRANSharp" w:hAnsi="IRANSharp" w:cs="IRANSharp" w:hint="default"/>
          <w:sz w:val="24"/>
          <w:szCs w:val="24"/>
          <w:rtl/>
        </w:rPr>
        <w:t xml:space="preserve"> شرایطی که در آن می‌توان از اصل حفاظت از اسرار تجاری و سایر زمینه‌ها برای عدم انتشار اطلاعات استفاده کرد باید به صورت محدود تعریف شوند تا حق تمام اطراف به دادرسی منصفانه زیر </w:t>
      </w:r>
      <w:r w:rsidR="00E2125E">
        <w:rPr>
          <w:rFonts w:ascii="IRANSharp" w:hAnsi="IRANSharp" w:cs="IRANSharp" w:hint="default"/>
          <w:sz w:val="24"/>
          <w:szCs w:val="24"/>
          <w:rtl/>
        </w:rPr>
        <w:t>سؤال</w:t>
      </w:r>
      <w:r w:rsidRPr="00032439">
        <w:rPr>
          <w:rFonts w:ascii="IRANSharp" w:hAnsi="IRANSharp" w:cs="IRANSharp" w:hint="default"/>
          <w:sz w:val="24"/>
          <w:szCs w:val="24"/>
          <w:rtl/>
        </w:rPr>
        <w:t xml:space="preserve"> نرود. </w:t>
      </w:r>
      <w:r w:rsidR="00E2125E">
        <w:rPr>
          <w:rFonts w:ascii="IRANSharp" w:hAnsi="IRANSharp" w:cs="IRANSharp" w:hint="default"/>
          <w:sz w:val="24"/>
          <w:szCs w:val="24"/>
          <w:rtl/>
        </w:rPr>
        <w:t>به‌اضافه</w:t>
      </w:r>
      <w:r w:rsidRPr="00032439">
        <w:rPr>
          <w:rFonts w:ascii="IRANSharp" w:hAnsi="IRANSharp" w:cs="IRANSharp" w:hint="default"/>
          <w:sz w:val="24"/>
          <w:szCs w:val="24"/>
          <w:rtl/>
        </w:rPr>
        <w:t>، دولت‌های عضو و نهادهای قضایی و انتظامی‌شان وظیفه دارند برای تشویق تشریک اطلاعات و شفافیت و جلوگیری از نقض عدالت با یکدیگر همکاری کنند.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۴۶. دولت‌های عضو باید کسب اطمینان کنند مردمان بومی به راه‌های </w:t>
      </w:r>
      <w:r w:rsidR="00E2125E">
        <w:rPr>
          <w:rFonts w:ascii="IRANSharp" w:hAnsi="IRANSharp" w:cs="IRANSharp" w:hint="default"/>
          <w:sz w:val="24"/>
          <w:szCs w:val="24"/>
          <w:rtl/>
        </w:rPr>
        <w:t>مؤثری</w:t>
      </w:r>
      <w:r w:rsidRPr="00032439">
        <w:rPr>
          <w:rFonts w:ascii="IRANSharp" w:hAnsi="IRANSharp" w:cs="IRANSharp" w:hint="default"/>
          <w:sz w:val="24"/>
          <w:szCs w:val="24"/>
          <w:rtl/>
        </w:rPr>
        <w:t xml:space="preserve"> برای جبران مافات‌ دسترسی دارند، هم قضایی و هم </w:t>
      </w:r>
      <w:r w:rsidR="00E2125E">
        <w:rPr>
          <w:rFonts w:ascii="IRANSharp" w:hAnsi="IRANSharp" w:cs="IRANSharp" w:hint="default"/>
          <w:sz w:val="24"/>
          <w:szCs w:val="24"/>
          <w:rtl/>
        </w:rPr>
        <w:t>غیر قضایی</w:t>
      </w:r>
      <w:r w:rsidRPr="00032439">
        <w:rPr>
          <w:rFonts w:ascii="IRANSharp" w:hAnsi="IRANSharp" w:cs="IRANSharp" w:hint="default"/>
          <w:sz w:val="24"/>
          <w:szCs w:val="24"/>
          <w:rtl/>
        </w:rPr>
        <w:t xml:space="preserve">، برای تمامی نقض حقوق فردی و جمعی‌شان. این راه‌ها باید از حساسیت لازم نسبت به فرهنگ‌های بومی برخوردار باشند و برای مردمان بومی، </w:t>
      </w:r>
      <w:r w:rsidR="00E2125E">
        <w:rPr>
          <w:rFonts w:ascii="IRANSharp" w:hAnsi="IRANSharp" w:cs="IRANSharp" w:hint="default"/>
          <w:sz w:val="24"/>
          <w:szCs w:val="24"/>
          <w:rtl/>
        </w:rPr>
        <w:t>قابل‌دسترس</w:t>
      </w:r>
      <w:r w:rsidRPr="00032439">
        <w:rPr>
          <w:rFonts w:ascii="IRANSharp" w:hAnsi="IRANSharp" w:cs="IRANSharp" w:hint="default"/>
          <w:sz w:val="24"/>
          <w:szCs w:val="24"/>
          <w:rtl/>
        </w:rPr>
        <w:t>.</w:t>
      </w:r>
      <w:r w:rsidRPr="00032439">
        <w:rPr>
          <w:rStyle w:val="FootnoteReference"/>
          <w:rFonts w:ascii="IRANSharp" w:hAnsi="IRANSharp" w:cs="IRANSharp" w:hint="default"/>
          <w:sz w:val="24"/>
          <w:szCs w:val="24"/>
          <w:rtl/>
          <w:lang w:bidi="fa-IR"/>
        </w:rPr>
        <w:footnoteReference w:customMarkFollows="1" w:id="84"/>
        <w:t>۹۷</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۴۷. کمیته یادآوری می‌کند که تمامی شعبات و نهادهای دولت‌های عضو از جمله نهادهای قضایی و انتظامی مقید به وظایف آمده در میثاق هستند. دولت‌های عضو باید کسب اطمینان کنند که قوه قضایی، بخصوص قضات و وکلا، از اطلاعات کافی نسبت به وظایف خود تحت میثاق (در رابطه با فعالیت‌های شرکت‌ها) برخوردارند و می‌توانند با استقلال کامل دست به کارکردهای خود بزنند.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lastRenderedPageBreak/>
        <w:t xml:space="preserve">۴۸. بالاخره، کمیته توجه </w:t>
      </w:r>
      <w:r w:rsidR="00E2125E">
        <w:rPr>
          <w:rFonts w:ascii="IRANSharp" w:hAnsi="IRANSharp" w:cs="IRANSharp" w:hint="default"/>
          <w:sz w:val="24"/>
          <w:szCs w:val="24"/>
          <w:rtl/>
        </w:rPr>
        <w:t>دولت‌های</w:t>
      </w:r>
      <w:r w:rsidRPr="00032439">
        <w:rPr>
          <w:rFonts w:ascii="IRANSharp" w:hAnsi="IRANSharp" w:cs="IRANSharp" w:hint="default"/>
          <w:sz w:val="24"/>
          <w:szCs w:val="24"/>
          <w:rtl/>
        </w:rPr>
        <w:t xml:space="preserve"> عضو را به چالش‌های پیش روی مدافقین حقوق بشر جلب می‌کند.</w:t>
      </w:r>
      <w:r w:rsidRPr="00032439">
        <w:rPr>
          <w:rStyle w:val="FootnoteReference"/>
          <w:rFonts w:ascii="IRANSharp" w:hAnsi="IRANSharp" w:cs="IRANSharp" w:hint="default"/>
          <w:sz w:val="24"/>
          <w:szCs w:val="24"/>
          <w:rtl/>
          <w:lang w:bidi="fa-IR"/>
        </w:rPr>
        <w:footnoteReference w:customMarkFollows="1" w:id="85"/>
        <w:t>۹۸</w:t>
      </w:r>
      <w:r w:rsidRPr="00032439">
        <w:rPr>
          <w:rFonts w:ascii="IRANSharp" w:hAnsi="IRANSharp" w:cs="IRANSharp" w:hint="default"/>
          <w:sz w:val="24"/>
          <w:szCs w:val="24"/>
          <w:rtl/>
        </w:rPr>
        <w:t xml:space="preserve"> کمیته </w:t>
      </w:r>
      <w:r w:rsidR="00E2125E">
        <w:rPr>
          <w:rFonts w:ascii="IRANSharp" w:hAnsi="IRANSharp" w:cs="IRANSharp" w:hint="default"/>
          <w:sz w:val="24"/>
          <w:szCs w:val="24"/>
          <w:rtl/>
        </w:rPr>
        <w:t>مرتباً</w:t>
      </w:r>
      <w:r w:rsidRPr="00032439">
        <w:rPr>
          <w:rFonts w:ascii="IRANSharp" w:hAnsi="IRANSharp" w:cs="IRANSharp" w:hint="default"/>
          <w:sz w:val="24"/>
          <w:szCs w:val="24"/>
          <w:rtl/>
        </w:rPr>
        <w:t xml:space="preserve"> از تهدیدها و خطرهایی شنیده که متوجه آنانی است که می‌کوشند از حقوق میثاقی خود یا دیگران پاسداری کنند، بخصوص در رابطه با پروژه‌های استخراجی و توسعه.</w:t>
      </w:r>
      <w:r w:rsidRPr="00032439">
        <w:rPr>
          <w:rStyle w:val="FootnoteReference"/>
          <w:rFonts w:ascii="IRANSharp" w:hAnsi="IRANSharp" w:cs="IRANSharp" w:hint="default"/>
          <w:sz w:val="24"/>
          <w:szCs w:val="24"/>
          <w:rtl/>
          <w:lang w:bidi="fa-IR"/>
        </w:rPr>
        <w:footnoteReference w:customMarkFollows="1" w:id="86"/>
        <w:t>۹۹</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به‌اضافه</w:t>
      </w:r>
      <w:r w:rsidRPr="00032439">
        <w:rPr>
          <w:rFonts w:ascii="IRANSharp" w:hAnsi="IRANSharp" w:cs="IRANSharp" w:hint="default"/>
          <w:sz w:val="24"/>
          <w:szCs w:val="24"/>
          <w:rtl/>
        </w:rPr>
        <w:t xml:space="preserve">، رهبران اتحادیه‌های کارگری، رهبران جنبش‌های دهقانی، رهبران بومی و فعالین </w:t>
      </w:r>
      <w:r w:rsidR="00E2125E">
        <w:rPr>
          <w:rFonts w:ascii="IRANSharp" w:hAnsi="IRANSharp" w:cs="IRANSharp" w:hint="default"/>
          <w:sz w:val="24"/>
          <w:szCs w:val="24"/>
          <w:rtl/>
        </w:rPr>
        <w:t>ضد فساد</w:t>
      </w:r>
      <w:r w:rsidRPr="00032439">
        <w:rPr>
          <w:rFonts w:ascii="IRANSharp" w:hAnsi="IRANSharp" w:cs="IRANSharp" w:hint="default"/>
          <w:sz w:val="24"/>
          <w:szCs w:val="24"/>
          <w:rtl/>
        </w:rPr>
        <w:t xml:space="preserve"> اغلب در خطر آزار و اذیت قرار دارند. دولت‌های عضو باید دست </w:t>
      </w:r>
      <w:r w:rsidR="00E2125E">
        <w:rPr>
          <w:rFonts w:ascii="IRANSharp" w:hAnsi="IRANSharp" w:cs="IRANSharp" w:hint="default"/>
          <w:sz w:val="24"/>
          <w:szCs w:val="24"/>
          <w:rtl/>
        </w:rPr>
        <w:t>به‌تمام</w:t>
      </w:r>
      <w:r w:rsidR="00E2125E">
        <w:rPr>
          <w:rFonts w:ascii="IRANSharp" w:hAnsi="IRANSharp" w:cs="IRANSharp"/>
          <w:sz w:val="24"/>
          <w:szCs w:val="24"/>
          <w:rtl/>
        </w:rPr>
        <w:t>ی</w:t>
      </w:r>
      <w:r w:rsidRPr="00032439">
        <w:rPr>
          <w:rFonts w:ascii="IRANSharp" w:hAnsi="IRANSharp" w:cs="IRANSharp" w:hint="default"/>
          <w:sz w:val="24"/>
          <w:szCs w:val="24"/>
          <w:rtl/>
        </w:rPr>
        <w:t xml:space="preserve"> اقدامات لازم برای پاسداری از مدافین حقوق بشر و </w:t>
      </w:r>
      <w:r w:rsidR="00E2125E">
        <w:rPr>
          <w:rFonts w:ascii="IRANSharp" w:hAnsi="IRANSharp" w:cs="IRANSharp" w:hint="default"/>
          <w:sz w:val="24"/>
          <w:szCs w:val="24"/>
          <w:rtl/>
        </w:rPr>
        <w:t>فعال</w:t>
      </w:r>
      <w:r w:rsidR="00E2125E">
        <w:rPr>
          <w:rFonts w:ascii="IRANSharp" w:hAnsi="IRANSharp" w:cs="IRANSharp"/>
          <w:sz w:val="24"/>
          <w:szCs w:val="24"/>
          <w:rtl/>
        </w:rPr>
        <w:t>ی</w:t>
      </w:r>
      <w:r w:rsidR="00E2125E">
        <w:rPr>
          <w:rFonts w:ascii="IRANSharp" w:hAnsi="IRANSharp" w:cs="IRANSharp" w:hint="eastAsia"/>
          <w:sz w:val="24"/>
          <w:szCs w:val="24"/>
          <w:rtl/>
        </w:rPr>
        <w:t>تشان</w:t>
      </w:r>
      <w:r w:rsidRPr="00032439">
        <w:rPr>
          <w:rFonts w:ascii="IRANSharp" w:hAnsi="IRANSharp" w:cs="IRANSharp" w:hint="default"/>
          <w:sz w:val="24"/>
          <w:szCs w:val="24"/>
          <w:rtl/>
        </w:rPr>
        <w:t xml:space="preserve"> بزنند. در ضمن باید از استفاده از تعقیب جنایی برای سد کردن کار آن‌ها و یا قرار دادن سایر موانع در برابر فعالیت‌هایشان خودداری کنند.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rtl/>
        </w:rPr>
      </w:pPr>
      <w:r w:rsidRPr="00032439">
        <w:rPr>
          <w:rFonts w:ascii="IRANSharp" w:hAnsi="IRANSharp" w:cs="IRANSharp" w:hint="default"/>
          <w:b/>
          <w:bCs/>
          <w:sz w:val="24"/>
          <w:szCs w:val="24"/>
          <w:rtl/>
        </w:rPr>
        <w:t>ب. انواع جبران مافات</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rtl/>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۴۹. کسب اطمینان از مسئولیت‌پذیری شرکت‌ها در مقابل نقض حقوق میثاق ملزم به اتکا به ابزار مختلف است. جدی‌ترین موارد نقض میثاق باید منجر به مسئولیت جنایی شرکت‌ها و/یا افراد مسئول شود. مقامات دادستانی </w:t>
      </w:r>
      <w:r w:rsidR="00E2125E">
        <w:rPr>
          <w:rFonts w:ascii="IRANSharp" w:hAnsi="IRANSharp" w:cs="IRANSharp" w:hint="default"/>
          <w:sz w:val="24"/>
          <w:szCs w:val="24"/>
          <w:rtl/>
        </w:rPr>
        <w:t>احتمالاً</w:t>
      </w:r>
      <w:r w:rsidRPr="00032439">
        <w:rPr>
          <w:rFonts w:ascii="IRANSharp" w:hAnsi="IRANSharp" w:cs="IRANSharp" w:hint="default"/>
          <w:sz w:val="24"/>
          <w:szCs w:val="24"/>
          <w:rtl/>
        </w:rPr>
        <w:t xml:space="preserve"> باید اطلاعاتی در مورد نقش خود در حفظ حقوق میثاق دریافت کنند. وقتی پای حقوق میثاق وسط است، قربانیان نقض حقوق میثاق باید دسترسی به جبران مافات داشته باشند، چه مسئولیت‌پذیری جنایی در میان باشد و چه نه.</w:t>
      </w:r>
      <w:r w:rsidRPr="00032439">
        <w:rPr>
          <w:rStyle w:val="FootnoteReference"/>
          <w:rFonts w:ascii="IRANSharp" w:hAnsi="IRANSharp" w:cs="IRANSharp" w:hint="default"/>
          <w:sz w:val="24"/>
          <w:szCs w:val="24"/>
          <w:rtl/>
          <w:lang w:bidi="fa-IR"/>
        </w:rPr>
        <w:footnoteReference w:customMarkFollows="1" w:id="87"/>
        <w:t>۱۰۰</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۵۰. دولت‌های عضو در ضمن باید استفاده از تحریم‌های اداری را برای منع رفتار شرکت‌ها که منجر به نقض حقوق محفوظ در میثاق می‌شود (یا می‌تواند بشود) در نظر بگیرند. دولت‌ها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در نظام واگذاری خدمات عمومی می‌توانند جلوی اهدای قراردادهای عمومی به شرکت‌هایی را بگیرند که در مورد تاثیرات اجتماعی یا زیست‌محیطی فعالیت‌‌هایشان اطلاعاتی ارائه نداده‌اند و یا اقداماتی انجام نداده‌اند تا کسب اطمینان شود که با احتیاط کافی عمل می‌کنند تا از تاثیرات منفی بر حقوق آمده در منشور اجتناب شود یا این تاثیرات به حداقل رسانده شوند. دسترسی به اعتبار صادراتی و سایر انواع پشتیبانی دولتی هم می‌تواند در چنین مواردی قطع شود و یا در موارد فراملیتی، معاهده‌های سرمایه‌گذاری می‌توانند حمایت از سرمایه‌گذاران خارجی طرف مقابل را که دست به رفتاری زده که منجر به نقض حقوق میثاق شده‌اند قطع کنند.</w:t>
      </w:r>
      <w:r w:rsidRPr="00032439">
        <w:rPr>
          <w:rStyle w:val="FootnoteReference"/>
          <w:rFonts w:ascii="IRANSharp" w:hAnsi="IRANSharp" w:cs="IRANSharp" w:hint="default"/>
          <w:sz w:val="24"/>
          <w:szCs w:val="24"/>
          <w:rtl/>
          <w:lang w:bidi="fa-IR"/>
        </w:rPr>
        <w:footnoteReference w:customMarkFollows="1" w:id="88"/>
        <w:t>۱۰۱</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u w:val="single"/>
          <w:rtl/>
        </w:rPr>
      </w:pPr>
      <w:r w:rsidRPr="00032439">
        <w:rPr>
          <w:rFonts w:ascii="IRANSharp" w:hAnsi="IRANSharp" w:cs="IRANSharp" w:hint="default"/>
          <w:b/>
          <w:bCs/>
          <w:sz w:val="24"/>
          <w:szCs w:val="24"/>
          <w:u w:val="single"/>
          <w:rtl/>
        </w:rPr>
        <w:t>۱. راه‌های جبران مافات قضایی</w:t>
      </w: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lastRenderedPageBreak/>
        <w:t xml:space="preserve">۵۱. نقض حقوق میثاق اغلب با شکایت فردی علیه دولت جبران مافات می‌شود چه بر بنیان خود میثاق و چه بر بنیان مواد موجود در قوانین داخلی یا قانون اساسی که ضمانت‌های میثاق را دربر گرفته‌اند. اما وقتی که نقض </w:t>
      </w:r>
      <w:r w:rsidR="00E2125E">
        <w:rPr>
          <w:rFonts w:ascii="IRANSharp" w:hAnsi="IRANSharp" w:cs="IRANSharp" w:hint="default"/>
          <w:sz w:val="24"/>
          <w:szCs w:val="24"/>
          <w:rtl/>
        </w:rPr>
        <w:t>مستقیماً</w:t>
      </w:r>
      <w:r w:rsidRPr="00032439">
        <w:rPr>
          <w:rFonts w:ascii="IRANSharp" w:hAnsi="IRANSharp" w:cs="IRANSharp" w:hint="default"/>
          <w:sz w:val="24"/>
          <w:szCs w:val="24"/>
          <w:rtl/>
        </w:rPr>
        <w:t xml:space="preserve"> مربوط به شرکتی می‌شود قربانیان بایستی بتوانند </w:t>
      </w:r>
      <w:r w:rsidR="00E2125E">
        <w:rPr>
          <w:rFonts w:ascii="IRANSharp" w:hAnsi="IRANSharp" w:cs="IRANSharp" w:hint="default"/>
          <w:sz w:val="24"/>
          <w:szCs w:val="24"/>
          <w:rtl/>
        </w:rPr>
        <w:t>مستقیماً</w:t>
      </w:r>
      <w:r w:rsidRPr="00032439">
        <w:rPr>
          <w:rFonts w:ascii="IRANSharp" w:hAnsi="IRANSharp" w:cs="IRANSharp" w:hint="default"/>
          <w:sz w:val="24"/>
          <w:szCs w:val="24"/>
          <w:rtl/>
        </w:rPr>
        <w:t xml:space="preserve"> از این شرکت شکایت کنند؛ یا </w:t>
      </w:r>
      <w:r w:rsidR="00E2125E">
        <w:rPr>
          <w:rFonts w:ascii="IRANSharp" w:hAnsi="IRANSharp" w:cs="IRANSharp" w:hint="default"/>
          <w:sz w:val="24"/>
          <w:szCs w:val="24"/>
          <w:rtl/>
        </w:rPr>
        <w:t>مستقیماً</w:t>
      </w:r>
      <w:r w:rsidRPr="00032439">
        <w:rPr>
          <w:rFonts w:ascii="IRANSharp" w:hAnsi="IRANSharp" w:cs="IRANSharp" w:hint="default"/>
          <w:sz w:val="24"/>
          <w:szCs w:val="24"/>
          <w:rtl/>
        </w:rPr>
        <w:t xml:space="preserve"> بر بنیان میثاق در آن حیطه‌های قضایی که طبق قوانین آن‌ها میثاق وظایف </w:t>
      </w:r>
      <w:r w:rsidR="00E2125E">
        <w:rPr>
          <w:rFonts w:ascii="IRANSharp" w:hAnsi="IRANSharp" w:cs="IRANSharp" w:hint="default"/>
          <w:sz w:val="24"/>
          <w:szCs w:val="24"/>
          <w:rtl/>
        </w:rPr>
        <w:t>خود اجرا</w:t>
      </w:r>
      <w:r w:rsidRPr="00032439">
        <w:rPr>
          <w:rFonts w:ascii="IRANSharp" w:hAnsi="IRANSharp" w:cs="IRANSharp" w:hint="default"/>
          <w:sz w:val="24"/>
          <w:szCs w:val="24"/>
          <w:rtl/>
        </w:rPr>
        <w:t xml:space="preserve"> بر عوامل خصوصی تحمیل کرده و یا بر بنیان قوانین داخلی که میثاق را در نظام قانونی داخلی شامل کرده‌اند. راه‌های جبران مافات مدنی از این لحاظ نقش مهمی در تضمین دسترسی به عدالت برای قربانیان حقوق میثاق بازی می‌کنند.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۵۲. دسترسی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به عدالت برای مردمان بومی دولت‌های عضو را وا می‌دارد قوانین، سنت‌ها و رسوم عرفی مردمان بومی و مالکیت عرفی سرزمین‌ها و منابع طبیعی‌شان را در روند قضایی به رسمیت بشناسند.</w:t>
      </w:r>
      <w:r w:rsidRPr="00032439">
        <w:rPr>
          <w:rStyle w:val="FootnoteReference"/>
          <w:rFonts w:ascii="IRANSharp" w:hAnsi="IRANSharp" w:cs="IRANSharp" w:hint="default"/>
          <w:sz w:val="24"/>
          <w:szCs w:val="24"/>
          <w:rtl/>
          <w:lang w:bidi="fa-IR"/>
        </w:rPr>
        <w:footnoteReference w:customMarkFollows="1" w:id="89"/>
        <w:t>۱۰۲</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دولت‌های</w:t>
      </w:r>
      <w:r w:rsidRPr="00032439">
        <w:rPr>
          <w:rFonts w:ascii="IRANSharp" w:hAnsi="IRANSharp" w:cs="IRANSharp" w:hint="default"/>
          <w:sz w:val="24"/>
          <w:szCs w:val="24"/>
          <w:rtl/>
        </w:rPr>
        <w:t xml:space="preserve"> عضو در ضمن باید از استفاده از زبان‌های بومی و/یا مترجمین در دادگاه‌ها و دسترسی‌پذیری خدمات قانونی و اطلاعات در مورد راه‌های جبران مافات به زبان‌های بومی</w:t>
      </w:r>
      <w:r w:rsidR="00CB2694">
        <w:rPr>
          <w:rFonts w:ascii="IRANSharp" w:hAnsi="IRANSharp" w:cs="IRANSharp" w:hint="default"/>
          <w:sz w:val="24"/>
          <w:szCs w:val="24"/>
          <w:lang w:bidi="fa-IR"/>
        </w:rPr>
        <w:t xml:space="preserve"> </w:t>
      </w:r>
      <w:r w:rsidR="00CB2694">
        <w:rPr>
          <w:rFonts w:ascii="IRANSharp" w:hAnsi="IRANSharp" w:cs="IRANSharp" w:hint="default"/>
          <w:sz w:val="24"/>
          <w:szCs w:val="24"/>
          <w:rtl/>
          <w:lang w:bidi="fa-IR"/>
        </w:rPr>
        <w:t>۱۰۳</w:t>
      </w:r>
      <w:r w:rsidRPr="00032439">
        <w:rPr>
          <w:rFonts w:ascii="IRANSharp" w:hAnsi="IRANSharp" w:cs="IRANSharp" w:hint="default"/>
          <w:sz w:val="24"/>
          <w:szCs w:val="24"/>
          <w:rtl/>
        </w:rPr>
        <w:t xml:space="preserve"> کسب اطمینان کنند و در ضمن به مقامات دادگاه در مورد تاریخ، سنت‌های حقوق و آداب بومی تعلیم ارائه کنند.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u w:val="single"/>
          <w:rtl/>
        </w:rPr>
      </w:pPr>
      <w:r w:rsidRPr="00032439">
        <w:rPr>
          <w:rFonts w:ascii="IRANSharp" w:hAnsi="IRANSharp" w:cs="IRANSharp" w:hint="default"/>
          <w:b/>
          <w:bCs/>
          <w:sz w:val="24"/>
          <w:szCs w:val="24"/>
          <w:u w:val="single"/>
          <w:rtl/>
        </w:rPr>
        <w:t xml:space="preserve">۲. راه‌های جبران مافات </w:t>
      </w:r>
      <w:r w:rsidR="00E2125E">
        <w:rPr>
          <w:rFonts w:ascii="IRANSharp" w:hAnsi="IRANSharp" w:cs="IRANSharp" w:hint="default"/>
          <w:b/>
          <w:bCs/>
          <w:sz w:val="24"/>
          <w:szCs w:val="24"/>
          <w:u w:val="single"/>
          <w:rtl/>
        </w:rPr>
        <w:t>غیر قضایی</w:t>
      </w: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۵۳. راه‌های جبران مافات </w:t>
      </w:r>
      <w:r w:rsidR="00E2125E">
        <w:rPr>
          <w:rFonts w:ascii="IRANSharp" w:hAnsi="IRANSharp" w:cs="IRANSharp" w:hint="default"/>
          <w:sz w:val="24"/>
          <w:szCs w:val="24"/>
          <w:rtl/>
        </w:rPr>
        <w:t>غیر قضایی</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عموماً</w:t>
      </w:r>
      <w:r w:rsidRPr="00032439">
        <w:rPr>
          <w:rFonts w:ascii="IRANSharp" w:hAnsi="IRANSharp" w:cs="IRANSharp" w:hint="default"/>
          <w:sz w:val="24"/>
          <w:szCs w:val="24"/>
          <w:rtl/>
        </w:rPr>
        <w:t xml:space="preserve"> نباید </w:t>
      </w:r>
      <w:r w:rsidR="00E2125E">
        <w:rPr>
          <w:rFonts w:ascii="IRANSharp" w:hAnsi="IRANSharp" w:cs="IRANSharp" w:hint="default"/>
          <w:sz w:val="24"/>
          <w:szCs w:val="24"/>
          <w:rtl/>
        </w:rPr>
        <w:t>به‌عنوان</w:t>
      </w:r>
      <w:r w:rsidRPr="00032439">
        <w:rPr>
          <w:rFonts w:ascii="IRANSharp" w:hAnsi="IRANSharp" w:cs="IRANSharp" w:hint="default"/>
          <w:sz w:val="24"/>
          <w:szCs w:val="24"/>
          <w:rtl/>
        </w:rPr>
        <w:t xml:space="preserve"> جایگزینی برای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قضایی به شمار بیایند (این </w:t>
      </w:r>
      <w:r w:rsidR="00E2125E">
        <w:rPr>
          <w:rFonts w:ascii="IRANSharp" w:hAnsi="IRANSharp" w:cs="IRANSharp" w:hint="default"/>
          <w:sz w:val="24"/>
          <w:szCs w:val="24"/>
          <w:rtl/>
        </w:rPr>
        <w:t>سازوکار</w:t>
      </w:r>
      <w:r w:rsidRPr="00032439">
        <w:rPr>
          <w:rFonts w:ascii="IRANSharp" w:hAnsi="IRANSharp" w:cs="IRANSharp" w:hint="default"/>
          <w:sz w:val="24"/>
          <w:szCs w:val="24"/>
          <w:rtl/>
        </w:rPr>
        <w:t xml:space="preserve">ها اغلب برای پاسداشت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در مقابل بعضی موارد نقض حقوق میثاق حیاتی‌اند). اما این راه‌ها می‌توانند در ارائه جبران مافات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برای قربانیانی که حقوق </w:t>
      </w:r>
      <w:r w:rsidR="00E2125E">
        <w:rPr>
          <w:rFonts w:ascii="IRANSharp" w:hAnsi="IRANSharp" w:cs="IRANSharp" w:hint="default"/>
          <w:sz w:val="24"/>
          <w:szCs w:val="24"/>
          <w:rtl/>
        </w:rPr>
        <w:t>میثاقشان</w:t>
      </w:r>
      <w:r w:rsidRPr="00032439">
        <w:rPr>
          <w:rFonts w:ascii="IRANSharp" w:hAnsi="IRANSharp" w:cs="IRANSharp" w:hint="default"/>
          <w:sz w:val="24"/>
          <w:szCs w:val="24"/>
          <w:rtl/>
        </w:rPr>
        <w:t xml:space="preserve"> توسط شرکت‌ها نقض شده و کسب اطمینان از مسئولیت‌پذیری برای چنین مواردی نقش داشته باشند. این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بدیل باید به طور مناسب با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در دسترس قضایی هماهنگ شوند هم در رابطه با مجازات و هم در رابطه با پرداخت به قربانیان.</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۵۴. دولت‌های عضو باید از گستره وسیعی از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اداری و </w:t>
      </w:r>
      <w:r w:rsidR="00E2125E">
        <w:rPr>
          <w:rFonts w:ascii="IRANSharp" w:hAnsi="IRANSharp" w:cs="IRANSharp" w:hint="default"/>
          <w:sz w:val="24"/>
          <w:szCs w:val="24"/>
          <w:rtl/>
        </w:rPr>
        <w:t>شبه قضایی</w:t>
      </w:r>
      <w:r w:rsidRPr="00032439">
        <w:rPr>
          <w:rFonts w:ascii="IRANSharp" w:hAnsi="IRANSharp" w:cs="IRANSharp" w:hint="default"/>
          <w:sz w:val="24"/>
          <w:szCs w:val="24"/>
          <w:rtl/>
        </w:rPr>
        <w:t xml:space="preserve"> استفاده کنند که بسیاری از آن‌ها فی‌الحال جنبه‌هایی از فعالیت شرکت‌ها در بسیاری دولت‌های عضو را مورد تنظیم و قضاوت قرار می‌دهند (</w:t>
      </w:r>
      <w:r w:rsidR="00E2125E">
        <w:rPr>
          <w:rFonts w:ascii="IRANSharp" w:hAnsi="IRANSharp" w:cs="IRANSharp" w:hint="default"/>
          <w:sz w:val="24"/>
          <w:szCs w:val="24"/>
          <w:rtl/>
        </w:rPr>
        <w:t>مثلاً</w:t>
      </w:r>
      <w:r w:rsidRPr="00032439">
        <w:rPr>
          <w:rFonts w:ascii="IRANSharp" w:hAnsi="IRANSharp" w:cs="IRANSharp" w:hint="default"/>
          <w:sz w:val="24"/>
          <w:szCs w:val="24"/>
          <w:rtl/>
        </w:rPr>
        <w:t xml:space="preserve"> اداره‌های بازرسی و محاکم کارگری، نهادهای حفاظت از مصرف‌کنندگان و </w:t>
      </w:r>
      <w:r w:rsidR="00E2125E">
        <w:rPr>
          <w:rFonts w:ascii="IRANSharp" w:hAnsi="IRANSharp" w:cs="IRANSharp" w:hint="default"/>
          <w:sz w:val="24"/>
          <w:szCs w:val="24"/>
          <w:rtl/>
        </w:rPr>
        <w:t>محیط‌زیست</w:t>
      </w:r>
      <w:r w:rsidRPr="00032439">
        <w:rPr>
          <w:rFonts w:ascii="IRANSharp" w:hAnsi="IRANSharp" w:cs="IRANSharp" w:hint="default"/>
          <w:sz w:val="24"/>
          <w:szCs w:val="24"/>
          <w:rtl/>
        </w:rPr>
        <w:t xml:space="preserve"> و نهادهای نظارت مالی.) دولت‌های عضو باید گزینه‌های موجود برای گسترش حیطه فعالین این نهادها و یا ایجاد نهادهای جدید را مورد کاوش قرار دهند تا آن‌ها دارای ظرفیت دریافت و حل شکایت‌ها در مورد نقض حقوق مشخصی از میثاق توسط شرکت‌ها، تحقیق در مورد اتهامات، تحمیل مجازات‌ها و ارائه و اعمال پرداخت جبرانی به قربانیان شوند. نهادهای ملی حقوق بشر باید برای برپایی ساختارهای مناسب درون سازمان‌های خود جهت نظارت بر وظایف دولت‌ها در رابطه با شرکت‌ها و حقوق بشر تشویق شوند؛ آن‌ها می‌توانند برای دریافت شکایت از قربانیان رفتار شرکت‌ها </w:t>
      </w:r>
      <w:r w:rsidR="00E2125E">
        <w:rPr>
          <w:rFonts w:ascii="IRANSharp" w:hAnsi="IRANSharp" w:cs="IRANSharp" w:hint="default"/>
          <w:sz w:val="24"/>
          <w:szCs w:val="24"/>
          <w:rtl/>
        </w:rPr>
        <w:t>توانمند</w:t>
      </w:r>
      <w:r w:rsidRPr="00032439">
        <w:rPr>
          <w:rFonts w:ascii="IRANSharp" w:hAnsi="IRANSharp" w:cs="IRANSharp" w:hint="default"/>
          <w:sz w:val="24"/>
          <w:szCs w:val="24"/>
          <w:rtl/>
        </w:rPr>
        <w:t xml:space="preserve"> شوند.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lastRenderedPageBreak/>
        <w:t xml:space="preserve">۵۵.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غیر قضایی</w:t>
      </w:r>
      <w:r w:rsidRPr="00032439">
        <w:rPr>
          <w:rFonts w:ascii="IRANSharp" w:hAnsi="IRANSharp" w:cs="IRANSharp" w:hint="default"/>
          <w:sz w:val="24"/>
          <w:szCs w:val="24"/>
          <w:rtl/>
        </w:rPr>
        <w:t xml:space="preserve"> دولت‌بنیان باید پاسداشت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از حقوق قربانیان به عمل آورند. وقتی چنین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غیر قضایی</w:t>
      </w:r>
      <w:r w:rsidRPr="00032439">
        <w:rPr>
          <w:rFonts w:ascii="IRANSharp" w:hAnsi="IRANSharp" w:cs="IRANSharp" w:hint="default"/>
          <w:sz w:val="24"/>
          <w:szCs w:val="24"/>
          <w:rtl/>
        </w:rPr>
        <w:t xml:space="preserve"> بدیلی برپا می‌شوند آن‌ها در ضمن باید شماری از مشخصه‌هایی را داشته باشند که کسب اطمینان می‌کند که معتبر هستند و می‌توانند نقش </w:t>
      </w:r>
      <w:r w:rsidR="00E2125E">
        <w:rPr>
          <w:rFonts w:ascii="IRANSharp" w:hAnsi="IRANSharp" w:cs="IRANSharp" w:hint="default"/>
          <w:sz w:val="24"/>
          <w:szCs w:val="24"/>
          <w:rtl/>
        </w:rPr>
        <w:t>مؤثری</w:t>
      </w:r>
      <w:r w:rsidRPr="00032439">
        <w:rPr>
          <w:rFonts w:ascii="IRANSharp" w:hAnsi="IRANSharp" w:cs="IRANSharp" w:hint="default"/>
          <w:sz w:val="24"/>
          <w:szCs w:val="24"/>
          <w:rtl/>
        </w:rPr>
        <w:t xml:space="preserve"> در جلوگیری از نقض حقوق و جبران مافات آن‌ها در صورت وقوع داشته باشند؛</w:t>
      </w:r>
      <w:r w:rsidRPr="00032439">
        <w:rPr>
          <w:rStyle w:val="FootnoteReference"/>
          <w:rFonts w:ascii="IRANSharp" w:hAnsi="IRANSharp" w:cs="IRANSharp" w:hint="default"/>
          <w:sz w:val="24"/>
          <w:szCs w:val="24"/>
          <w:rtl/>
          <w:lang w:bidi="fa-IR"/>
        </w:rPr>
        <w:footnoteReference w:customMarkFollows="1" w:id="90"/>
        <w:t>۱۰۴</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تصم</w:t>
      </w:r>
      <w:r w:rsidR="00E2125E">
        <w:rPr>
          <w:rFonts w:ascii="IRANSharp" w:hAnsi="IRANSharp" w:cs="IRANSharp"/>
          <w:sz w:val="24"/>
          <w:szCs w:val="24"/>
          <w:rtl/>
        </w:rPr>
        <w:t>ی</w:t>
      </w:r>
      <w:r w:rsidR="00E2125E">
        <w:rPr>
          <w:rFonts w:ascii="IRANSharp" w:hAnsi="IRANSharp" w:cs="IRANSharp" w:hint="eastAsia"/>
          <w:sz w:val="24"/>
          <w:szCs w:val="24"/>
          <w:rtl/>
        </w:rPr>
        <w:t>مات</w:t>
      </w:r>
      <w:r w:rsidR="00E2125E">
        <w:rPr>
          <w:rFonts w:ascii="IRANSharp" w:hAnsi="IRANSharp" w:cs="IRANSharp" w:hint="default"/>
          <w:sz w:val="24"/>
          <w:szCs w:val="24"/>
          <w:rtl/>
        </w:rPr>
        <w:t xml:space="preserve"> آن‌ها</w:t>
      </w:r>
      <w:r w:rsidRPr="00032439">
        <w:rPr>
          <w:rFonts w:ascii="IRANSharp" w:hAnsi="IRANSharp" w:cs="IRANSharp" w:hint="default"/>
          <w:sz w:val="24"/>
          <w:szCs w:val="24"/>
          <w:rtl/>
        </w:rPr>
        <w:t xml:space="preserve"> می‌بایست </w:t>
      </w:r>
      <w:r w:rsidR="00E2125E">
        <w:rPr>
          <w:rFonts w:ascii="IRANSharp" w:hAnsi="IRANSharp" w:cs="IRANSharp" w:hint="default"/>
          <w:sz w:val="24"/>
          <w:szCs w:val="24"/>
          <w:rtl/>
        </w:rPr>
        <w:t>قابل‌اعمال</w:t>
      </w:r>
      <w:r w:rsidRPr="00032439">
        <w:rPr>
          <w:rFonts w:ascii="IRANSharp" w:hAnsi="IRANSharp" w:cs="IRANSharp" w:hint="default"/>
          <w:sz w:val="24"/>
          <w:szCs w:val="24"/>
          <w:rtl/>
        </w:rPr>
        <w:t xml:space="preserve"> باشد و چنین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ی باید </w:t>
      </w:r>
      <w:r w:rsidR="00E2125E">
        <w:rPr>
          <w:rFonts w:ascii="IRANSharp" w:hAnsi="IRANSharp" w:cs="IRANSharp" w:hint="default"/>
          <w:sz w:val="24"/>
          <w:szCs w:val="24"/>
          <w:rtl/>
        </w:rPr>
        <w:t>قابل‌دسترس</w:t>
      </w:r>
      <w:r w:rsidRPr="00032439">
        <w:rPr>
          <w:rFonts w:ascii="IRANSharp" w:hAnsi="IRANSharp" w:cs="IRANSharp" w:hint="default"/>
          <w:sz w:val="24"/>
          <w:szCs w:val="24"/>
          <w:rtl/>
        </w:rPr>
        <w:t>ی برای همه باشد.</w:t>
      </w:r>
    </w:p>
    <w:p w:rsidR="00D416C1"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۵۶.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w:t>
      </w:r>
      <w:r w:rsidR="00E2125E">
        <w:rPr>
          <w:rFonts w:ascii="IRANSharp" w:hAnsi="IRANSharp" w:cs="IRANSharp" w:hint="default"/>
          <w:sz w:val="24"/>
          <w:szCs w:val="24"/>
          <w:rtl/>
        </w:rPr>
        <w:t>غیر قضایی</w:t>
      </w:r>
      <w:r w:rsidRPr="00032439">
        <w:rPr>
          <w:rFonts w:ascii="IRANSharp" w:hAnsi="IRANSharp" w:cs="IRANSharp" w:hint="default"/>
          <w:sz w:val="24"/>
          <w:szCs w:val="24"/>
          <w:rtl/>
        </w:rPr>
        <w:t xml:space="preserve"> برای قربانیان بومی باید در همکاری با مردمان بومی مورد نظر از طریق نهادهای </w:t>
      </w:r>
      <w:r w:rsidR="00E2125E">
        <w:rPr>
          <w:rFonts w:ascii="IRANSharp" w:hAnsi="IRANSharp" w:cs="IRANSharp" w:hint="default"/>
          <w:sz w:val="24"/>
          <w:szCs w:val="24"/>
          <w:rtl/>
        </w:rPr>
        <w:t>نما</w:t>
      </w:r>
      <w:r w:rsidR="00E2125E">
        <w:rPr>
          <w:rFonts w:ascii="IRANSharp" w:hAnsi="IRANSharp" w:cs="IRANSharp"/>
          <w:sz w:val="24"/>
          <w:szCs w:val="24"/>
          <w:rtl/>
        </w:rPr>
        <w:t>ی</w:t>
      </w:r>
      <w:r w:rsidR="00E2125E">
        <w:rPr>
          <w:rFonts w:ascii="IRANSharp" w:hAnsi="IRANSharp" w:cs="IRANSharp" w:hint="eastAsia"/>
          <w:sz w:val="24"/>
          <w:szCs w:val="24"/>
          <w:rtl/>
        </w:rPr>
        <w:t>ندگ</w:t>
      </w:r>
      <w:r w:rsidR="00E2125E">
        <w:rPr>
          <w:rFonts w:ascii="IRANSharp" w:hAnsi="IRANSharp" w:cs="IRANSharp"/>
          <w:sz w:val="24"/>
          <w:szCs w:val="24"/>
          <w:rtl/>
        </w:rPr>
        <w:t>ی</w:t>
      </w:r>
      <w:r w:rsidR="00E2125E">
        <w:rPr>
          <w:rFonts w:ascii="IRANSharp" w:hAnsi="IRANSharp" w:cs="IRANSharp" w:hint="default"/>
          <w:sz w:val="24"/>
          <w:szCs w:val="24"/>
          <w:rtl/>
        </w:rPr>
        <w:t xml:space="preserve"> کننده</w:t>
      </w:r>
      <w:r w:rsidRPr="00032439">
        <w:rPr>
          <w:rFonts w:ascii="IRANSharp" w:hAnsi="IRANSharp" w:cs="IRANSharp" w:hint="default"/>
          <w:sz w:val="24"/>
          <w:szCs w:val="24"/>
          <w:rtl/>
        </w:rPr>
        <w:t xml:space="preserve"> خود آن‌ها شکل بگیرند. مثل موارد جبران مافات قضایی، دولت‌های عضو باید به موانع موجود بر سر دسترسی مردمان بومی به این </w:t>
      </w:r>
      <w:r w:rsidR="00E2125E">
        <w:rPr>
          <w:rFonts w:ascii="IRANSharp" w:hAnsi="IRANSharp" w:cs="IRANSharp" w:hint="default"/>
          <w:sz w:val="24"/>
          <w:szCs w:val="24"/>
          <w:rtl/>
        </w:rPr>
        <w:t>سازوکار</w:t>
      </w:r>
      <w:r w:rsidRPr="00032439">
        <w:rPr>
          <w:rFonts w:ascii="IRANSharp" w:hAnsi="IRANSharp" w:cs="IRANSharp" w:hint="default"/>
          <w:sz w:val="24"/>
          <w:szCs w:val="24"/>
          <w:rtl/>
        </w:rPr>
        <w:t xml:space="preserve"> از جمله موانع زبانی رسیدگی کنند.</w:t>
      </w:r>
      <w:r w:rsidRPr="00032439">
        <w:rPr>
          <w:rStyle w:val="FootnoteReference"/>
          <w:rFonts w:ascii="IRANSharp" w:hAnsi="IRANSharp" w:cs="IRANSharp" w:hint="default"/>
          <w:sz w:val="24"/>
          <w:szCs w:val="24"/>
          <w:rtl/>
          <w:lang w:bidi="fa-IR"/>
        </w:rPr>
        <w:footnoteReference w:customMarkFollows="1" w:id="91"/>
        <w:t>۱۰۵</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۵۷. </w:t>
      </w:r>
      <w:r w:rsidR="00E2125E">
        <w:rPr>
          <w:rFonts w:ascii="IRANSharp" w:hAnsi="IRANSharp" w:cs="IRANSharp" w:hint="default"/>
          <w:sz w:val="24"/>
          <w:szCs w:val="24"/>
          <w:rtl/>
        </w:rPr>
        <w:t>به‌اضافه</w:t>
      </w:r>
      <w:r w:rsidRPr="00032439">
        <w:rPr>
          <w:rFonts w:ascii="IRANSharp" w:hAnsi="IRANSharp" w:cs="IRANSharp" w:hint="default"/>
          <w:sz w:val="24"/>
          <w:szCs w:val="24"/>
          <w:rtl/>
        </w:rPr>
        <w:t xml:space="preserve"> راه‌های جبران مافات </w:t>
      </w:r>
      <w:r w:rsidR="00E2125E">
        <w:rPr>
          <w:rFonts w:ascii="IRANSharp" w:hAnsi="IRANSharp" w:cs="IRANSharp" w:hint="default"/>
          <w:sz w:val="24"/>
          <w:szCs w:val="24"/>
          <w:rtl/>
        </w:rPr>
        <w:t>غیر قضایی</w:t>
      </w:r>
      <w:r w:rsidRPr="00032439">
        <w:rPr>
          <w:rFonts w:ascii="IRANSharp" w:hAnsi="IRANSharp" w:cs="IRANSharp" w:hint="default"/>
          <w:sz w:val="24"/>
          <w:szCs w:val="24"/>
          <w:rtl/>
        </w:rPr>
        <w:t xml:space="preserve"> باید در شرایط فراملیتی هم در دسترس باشند. از جمله نمونه‌ها دسترسی قربانیانی که خارج از خاک دولت مورد نظر هستند به نهادهای حقوق بشری یا آمبودزمان‌های آن دولت و همچنین به </w:t>
      </w:r>
      <w:r w:rsidR="00E2125E">
        <w:rPr>
          <w:rFonts w:ascii="IRANSharp" w:hAnsi="IRANSharp" w:cs="IRANSharp" w:hint="default"/>
          <w:sz w:val="24"/>
          <w:szCs w:val="24"/>
          <w:rtl/>
        </w:rPr>
        <w:t>سازوکارهای</w:t>
      </w:r>
      <w:r w:rsidRPr="00032439">
        <w:rPr>
          <w:rFonts w:ascii="IRANSharp" w:hAnsi="IRANSharp" w:cs="IRANSharp" w:hint="default"/>
          <w:sz w:val="24"/>
          <w:szCs w:val="24"/>
          <w:rtl/>
        </w:rPr>
        <w:t xml:space="preserve"> شکایتی که تحت سازمان‌های </w:t>
      </w:r>
      <w:r w:rsidR="00E2125E">
        <w:rPr>
          <w:rFonts w:ascii="IRANSharp" w:hAnsi="IRANSharp" w:cs="IRANSharp" w:hint="default"/>
          <w:sz w:val="24"/>
          <w:szCs w:val="24"/>
          <w:rtl/>
        </w:rPr>
        <w:t>بین‌المللی</w:t>
      </w:r>
      <w:r w:rsidRPr="00032439">
        <w:rPr>
          <w:rFonts w:ascii="IRANSharp" w:hAnsi="IRANSharp" w:cs="IRANSharp" w:hint="default"/>
          <w:sz w:val="24"/>
          <w:szCs w:val="24"/>
          <w:rtl/>
        </w:rPr>
        <w:t xml:space="preserve"> برپا شده همچون نقاط تماس ملی که تحت «اصول راهنمای سازمان همکاری و توسعه اقتصادی برای شرکت‌های چندملیتی» عمل می‌کنند.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p>
    <w:p w:rsidR="00D416C1" w:rsidRPr="00032439" w:rsidRDefault="00D416C1" w:rsidP="00032439">
      <w:pPr>
        <w:pStyle w:val="Heading6"/>
        <w:bidi/>
        <w:jc w:val="center"/>
        <w:rPr>
          <w:rFonts w:ascii="IRANSharp" w:hAnsi="IRANSharp" w:cs="IRANSharp"/>
          <w:sz w:val="28"/>
          <w:szCs w:val="28"/>
          <w:rtl/>
        </w:rPr>
      </w:pPr>
      <w:r w:rsidRPr="00032439">
        <w:rPr>
          <w:rFonts w:ascii="IRANSharp" w:hAnsi="IRANSharp" w:cs="IRANSharp"/>
          <w:sz w:val="28"/>
          <w:szCs w:val="28"/>
          <w:rtl/>
        </w:rPr>
        <w:t>پنج. اجرا</w:t>
      </w:r>
    </w:p>
    <w:p w:rsidR="00032439" w:rsidRPr="00032439" w:rsidRDefault="00032439" w:rsidP="00032439">
      <w:pPr>
        <w:bidi/>
        <w:rPr>
          <w:rtl/>
        </w:rPr>
      </w:pPr>
    </w:p>
    <w:p w:rsidR="00D416C1"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tl/>
        </w:rPr>
      </w:pPr>
      <w:r w:rsidRPr="00032439">
        <w:rPr>
          <w:rFonts w:ascii="IRANSharp" w:hAnsi="IRANSharp" w:cs="IRANSharp" w:hint="default"/>
          <w:sz w:val="24"/>
          <w:szCs w:val="24"/>
          <w:rtl/>
        </w:rPr>
        <w:t xml:space="preserve">۵۸. کسب اطمینان از این‌که فعالیت‌های شرکت‌ها همگام با ملزومات میثاق پیش برده می‌شوند نیازمند تلاش مداوم از سوی دولت‌های عضو است. برای پشتیبانی از این امر، برنامه‌ها یا استراتژ‌ی‌های عمل ملی که انتظار می‌رود دولت‌های عضو اتخاذ کنند تا از تحقق کامل حقوق میثاق کسب اطمینان شود باید </w:t>
      </w:r>
      <w:r w:rsidR="00E2125E">
        <w:rPr>
          <w:rFonts w:ascii="IRANSharp" w:hAnsi="IRANSharp" w:cs="IRANSharp" w:hint="default"/>
          <w:sz w:val="24"/>
          <w:szCs w:val="24"/>
          <w:rtl/>
        </w:rPr>
        <w:t>مشخصاً</w:t>
      </w:r>
      <w:r w:rsidRPr="00032439">
        <w:rPr>
          <w:rFonts w:ascii="IRANSharp" w:hAnsi="IRANSharp" w:cs="IRANSharp" w:hint="default"/>
          <w:sz w:val="24"/>
          <w:szCs w:val="24"/>
          <w:rtl/>
        </w:rPr>
        <w:t xml:space="preserve"> به </w:t>
      </w:r>
      <w:r w:rsidR="00E2125E">
        <w:rPr>
          <w:rFonts w:ascii="IRANSharp" w:hAnsi="IRANSharp" w:cs="IRANSharp" w:hint="default"/>
          <w:sz w:val="24"/>
          <w:szCs w:val="24"/>
          <w:rtl/>
        </w:rPr>
        <w:t>مسئله</w:t>
      </w:r>
      <w:r w:rsidRPr="00032439">
        <w:rPr>
          <w:rFonts w:ascii="IRANSharp" w:hAnsi="IRANSharp" w:cs="IRANSharp" w:hint="default"/>
          <w:sz w:val="24"/>
          <w:szCs w:val="24"/>
          <w:rtl/>
        </w:rPr>
        <w:t xml:space="preserve"> نقش شرکت‌ها در تحقق تصاعدی حقوق میثاق بپردازند.</w:t>
      </w:r>
    </w:p>
    <w:p w:rsidR="00032439" w:rsidRPr="00032439" w:rsidRDefault="00032439" w:rsidP="00032439">
      <w:pPr>
        <w:pStyle w:val="Body"/>
        <w:pBdr>
          <w:top w:val="none" w:sz="0" w:space="0" w:color="auto"/>
          <w:bottom w:val="none" w:sz="0" w:space="0" w:color="auto"/>
        </w:pBdr>
        <w:bidi/>
        <w:spacing w:line="216" w:lineRule="auto"/>
        <w:jc w:val="lowKashida"/>
        <w:rPr>
          <w:rFonts w:ascii="IRANSharp" w:hAnsi="IRANSharp" w:cs="IRANSharp" w:hint="default"/>
          <w:b/>
          <w:bCs/>
          <w:sz w:val="24"/>
          <w:szCs w:val="24"/>
          <w:rtl/>
        </w:rPr>
      </w:pPr>
    </w:p>
    <w:p w:rsidR="00A85E20" w:rsidRPr="00032439" w:rsidRDefault="00D416C1" w:rsidP="00032439">
      <w:pPr>
        <w:pStyle w:val="Body"/>
        <w:pBdr>
          <w:top w:val="none" w:sz="0" w:space="0" w:color="auto"/>
          <w:bottom w:val="none" w:sz="0" w:space="0" w:color="auto"/>
        </w:pBdr>
        <w:bidi/>
        <w:spacing w:line="216" w:lineRule="auto"/>
        <w:jc w:val="lowKashida"/>
        <w:rPr>
          <w:rFonts w:ascii="IRANSharp" w:hAnsi="IRANSharp" w:cs="IRANSharp" w:hint="default"/>
          <w:sz w:val="24"/>
          <w:szCs w:val="24"/>
        </w:rPr>
      </w:pPr>
      <w:r w:rsidRPr="00032439">
        <w:rPr>
          <w:rFonts w:ascii="IRANSharp" w:hAnsi="IRANSharp" w:cs="IRANSharp" w:hint="default"/>
          <w:sz w:val="24"/>
          <w:szCs w:val="24"/>
          <w:rtl/>
        </w:rPr>
        <w:t>۵۹. در پی تصویب «اصول راهنمای شرکت‌ها و حقوق بشر» بسیاری دولت‌ها یا سازمان‌های منطقه‌ای برنامه‌های عملی در مورد شرکت‌ها و حقوق بشر اتخاذ کرده‌اند.</w:t>
      </w:r>
      <w:r w:rsidRPr="00032439">
        <w:rPr>
          <w:rStyle w:val="FootnoteReference"/>
          <w:rFonts w:ascii="IRANSharp" w:hAnsi="IRANSharp" w:cs="IRANSharp" w:hint="default"/>
          <w:sz w:val="24"/>
          <w:szCs w:val="24"/>
          <w:rtl/>
          <w:lang w:bidi="fa-IR"/>
        </w:rPr>
        <w:footnoteReference w:customMarkFollows="1" w:id="92"/>
        <w:t>۱۰۶</w:t>
      </w:r>
      <w:r w:rsidRPr="00032439">
        <w:rPr>
          <w:rFonts w:ascii="IRANSharp" w:hAnsi="IRANSharp" w:cs="IRANSharp" w:hint="default"/>
          <w:sz w:val="24"/>
          <w:szCs w:val="24"/>
          <w:rtl/>
        </w:rPr>
        <w:t xml:space="preserve"> این تحول مثبتی است بخصوص اگر این برنامه‌ها اهداف مشخص و معین داشته باشند، مسئولیت‌های عوامل مختلف را تعیین کنند و چارچوب زمانی و ابزار لازم برای اتخاذ آن‌ها را تعریف کنند. برنامه‌های عمل در مورد شرکت‌ها و حقوق بشر باید شامل اصول حقوق بشر باشد از جمله مشارکت </w:t>
      </w:r>
      <w:r w:rsidR="00E2125E">
        <w:rPr>
          <w:rFonts w:ascii="IRANSharp" w:hAnsi="IRANSharp" w:cs="IRANSharp" w:hint="default"/>
          <w:sz w:val="24"/>
          <w:szCs w:val="24"/>
          <w:rtl/>
        </w:rPr>
        <w:t>مؤثر</w:t>
      </w:r>
      <w:r w:rsidRPr="00032439">
        <w:rPr>
          <w:rFonts w:ascii="IRANSharp" w:hAnsi="IRANSharp" w:cs="IRANSharp" w:hint="default"/>
          <w:sz w:val="24"/>
          <w:szCs w:val="24"/>
          <w:rtl/>
        </w:rPr>
        <w:t xml:space="preserve"> و معنی‌دار، عدم تبعیض و برابری جنسیتی و مسئولیت‌پذیری و شفافیت. پیشرفت در اعمال چنین برنامه‌های عملی باید مورد نظارت قرار بگیرد و چنین برنامه‌هایی باید </w:t>
      </w:r>
      <w:r w:rsidR="00E2125E">
        <w:rPr>
          <w:rFonts w:ascii="IRANSharp" w:hAnsi="IRANSharp" w:cs="IRANSharp" w:hint="default"/>
          <w:sz w:val="24"/>
          <w:szCs w:val="24"/>
          <w:rtl/>
        </w:rPr>
        <w:t>تأثیر</w:t>
      </w:r>
      <w:r w:rsidRPr="00032439">
        <w:rPr>
          <w:rFonts w:ascii="IRANSharp" w:hAnsi="IRANSharp" w:cs="IRANSharp" w:hint="default"/>
          <w:sz w:val="24"/>
          <w:szCs w:val="24"/>
          <w:rtl/>
        </w:rPr>
        <w:t xml:space="preserve"> برابری بر تمام انواع حقوق بشر داشته باشند از جمله حقوق اقتصادی، اجتماعی و فرهنگی. تا جایی که </w:t>
      </w:r>
      <w:r w:rsidRPr="00032439">
        <w:rPr>
          <w:rFonts w:ascii="IRANSharp" w:hAnsi="IRANSharp" w:cs="IRANSharp" w:hint="default"/>
          <w:sz w:val="24"/>
          <w:szCs w:val="24"/>
          <w:rtl/>
        </w:rPr>
        <w:lastRenderedPageBreak/>
        <w:t>به شرط مشارکت در طراحی چنین برنامه‌هایی مربوط می‌شود، کمیته نقش بنیادینی که نهادهای ملی حقوق بشر و سازمان‌های جامعه مدنی می‌توانند و باید در دستیابی به تحقق کامل حقوق میثاق در چارچوب فعالیت‌های شرکت‌ها بازی کنند یادآوری می‌کند</w:t>
      </w:r>
      <w:r w:rsidR="00032439">
        <w:rPr>
          <w:rFonts w:ascii="IRANSharp" w:hAnsi="IRANSharp" w:cs="IRANSharp" w:hint="default"/>
          <w:sz w:val="24"/>
          <w:szCs w:val="24"/>
          <w:rtl/>
        </w:rPr>
        <w:t>.</w:t>
      </w:r>
      <w:r w:rsidR="00032439">
        <w:rPr>
          <w:rStyle w:val="FootnoteReference"/>
          <w:rFonts w:ascii="IRANSharp" w:hAnsi="IRANSharp" w:cs="IRANSharp" w:hint="default"/>
          <w:sz w:val="24"/>
          <w:szCs w:val="24"/>
          <w:rtl/>
        </w:rPr>
        <w:footnoteReference w:id="93"/>
      </w:r>
    </w:p>
    <w:sectPr w:rsidR="00A85E20" w:rsidRPr="00032439" w:rsidSect="005205FF">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77" w:rsidRDefault="00EA1A77" w:rsidP="00D416C1">
      <w:pPr>
        <w:spacing w:after="0" w:line="240" w:lineRule="auto"/>
      </w:pPr>
      <w:r>
        <w:separator/>
      </w:r>
    </w:p>
  </w:endnote>
  <w:endnote w:type="continuationSeparator" w:id="0">
    <w:p w:rsidR="00EA1A77" w:rsidRDefault="00EA1A77" w:rsidP="00D4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BD73B0">
      <w:trPr>
        <w:trHeight w:val="151"/>
      </w:trPr>
      <w:tc>
        <w:tcPr>
          <w:tcW w:w="2250" w:type="pct"/>
          <w:tcBorders>
            <w:bottom w:val="single" w:sz="4" w:space="0" w:color="5B9BD5" w:themeColor="accent1"/>
          </w:tcBorders>
        </w:tcPr>
        <w:p w:rsidR="00BD73B0" w:rsidRDefault="00BD73B0" w:rsidP="00A03949">
          <w:pPr>
            <w:pStyle w:val="Header"/>
            <w:rPr>
              <w:rFonts w:asciiTheme="majorHAnsi" w:eastAsiaTheme="majorEastAsia" w:hAnsiTheme="majorHAnsi" w:cstheme="majorBidi"/>
              <w:b/>
              <w:bCs/>
            </w:rPr>
          </w:pPr>
        </w:p>
      </w:tc>
      <w:tc>
        <w:tcPr>
          <w:tcW w:w="500" w:type="pct"/>
          <w:vMerge w:val="restart"/>
          <w:noWrap/>
          <w:vAlign w:val="center"/>
        </w:tcPr>
        <w:p w:rsidR="00BD73B0" w:rsidRDefault="00BD73B0" w:rsidP="00BD73B0">
          <w:pPr>
            <w:pStyle w:val="NoSpacing"/>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5205FF">
            <w:rPr>
              <w:rFonts w:asciiTheme="majorHAnsi" w:hAnsiTheme="majorHAnsi"/>
              <w:b/>
              <w:noProof/>
              <w:rtl/>
            </w:rPr>
            <w:t>3</w:t>
          </w:r>
          <w:r>
            <w:rPr>
              <w:rFonts w:asciiTheme="majorHAnsi" w:hAnsiTheme="majorHAnsi"/>
              <w:b/>
              <w:noProof/>
            </w:rPr>
            <w:fldChar w:fldCharType="end"/>
          </w:r>
        </w:p>
      </w:tc>
      <w:tc>
        <w:tcPr>
          <w:tcW w:w="2250" w:type="pct"/>
          <w:tcBorders>
            <w:bottom w:val="single" w:sz="4" w:space="0" w:color="5B9BD5" w:themeColor="accent1"/>
          </w:tcBorders>
        </w:tcPr>
        <w:p w:rsidR="00BD73B0" w:rsidRDefault="00BD73B0" w:rsidP="00A03949">
          <w:pPr>
            <w:pStyle w:val="Header"/>
            <w:rPr>
              <w:rFonts w:asciiTheme="majorHAnsi" w:eastAsiaTheme="majorEastAsia" w:hAnsiTheme="majorHAnsi" w:cstheme="majorBidi"/>
              <w:b/>
              <w:bCs/>
            </w:rPr>
          </w:pPr>
        </w:p>
      </w:tc>
    </w:tr>
    <w:tr w:rsidR="00BD73B0">
      <w:trPr>
        <w:trHeight w:val="150"/>
      </w:trPr>
      <w:tc>
        <w:tcPr>
          <w:tcW w:w="2250" w:type="pct"/>
          <w:tcBorders>
            <w:top w:val="single" w:sz="4" w:space="0" w:color="5B9BD5" w:themeColor="accent1"/>
          </w:tcBorders>
        </w:tcPr>
        <w:p w:rsidR="00BD73B0" w:rsidRDefault="00BD73B0" w:rsidP="00A03949">
          <w:pPr>
            <w:pStyle w:val="Header"/>
            <w:rPr>
              <w:rFonts w:asciiTheme="majorHAnsi" w:eastAsiaTheme="majorEastAsia" w:hAnsiTheme="majorHAnsi" w:cstheme="majorBidi"/>
              <w:b/>
              <w:bCs/>
            </w:rPr>
          </w:pPr>
        </w:p>
      </w:tc>
      <w:tc>
        <w:tcPr>
          <w:tcW w:w="500" w:type="pct"/>
          <w:vMerge/>
        </w:tcPr>
        <w:p w:rsidR="00BD73B0" w:rsidRDefault="00BD73B0"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D73B0" w:rsidRDefault="00BD73B0" w:rsidP="00A03949">
          <w:pPr>
            <w:pStyle w:val="Header"/>
            <w:rPr>
              <w:rFonts w:asciiTheme="majorHAnsi" w:eastAsiaTheme="majorEastAsia" w:hAnsiTheme="majorHAnsi" w:cstheme="majorBidi"/>
              <w:b/>
              <w:bCs/>
            </w:rPr>
          </w:pPr>
        </w:p>
      </w:tc>
    </w:tr>
  </w:tbl>
  <w:p w:rsidR="00BD73B0" w:rsidRDefault="00BD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77" w:rsidRDefault="00EA1A77" w:rsidP="00D416C1">
      <w:pPr>
        <w:spacing w:after="0" w:line="240" w:lineRule="auto"/>
      </w:pPr>
      <w:r>
        <w:separator/>
      </w:r>
    </w:p>
  </w:footnote>
  <w:footnote w:type="continuationSeparator" w:id="0">
    <w:p w:rsidR="00EA1A77" w:rsidRDefault="00EA1A77" w:rsidP="00D416C1">
      <w:pPr>
        <w:spacing w:after="0" w:line="240" w:lineRule="auto"/>
      </w:pPr>
      <w:r>
        <w:continuationSeparator/>
      </w:r>
    </w:p>
  </w:footnote>
  <w:footnote w:id="1">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اظهارنظر عمومی شماره </w:t>
      </w:r>
      <w:r w:rsidRPr="00032439">
        <w:rPr>
          <w:rFonts w:ascii="IRANSharp" w:hAnsi="IRANSharp" w:cs="IRANSharp"/>
          <w:sz w:val="16"/>
          <w:szCs w:val="16"/>
          <w:rtl/>
          <w:lang w:bidi="fa-IR"/>
        </w:rPr>
        <w:t>۱۴</w:t>
      </w:r>
      <w:r w:rsidRPr="00032439">
        <w:rPr>
          <w:rFonts w:ascii="IRANSharp" w:hAnsi="IRANSharp" w:cs="IRANSharp"/>
          <w:sz w:val="16"/>
          <w:szCs w:val="16"/>
          <w:rtl/>
        </w:rPr>
        <w:t xml:space="preserve"> (</w:t>
      </w:r>
      <w:r w:rsidRPr="00032439">
        <w:rPr>
          <w:rFonts w:ascii="IRANSharp" w:hAnsi="IRANSharp" w:cs="IRANSharp"/>
          <w:sz w:val="16"/>
          <w:szCs w:val="16"/>
          <w:rtl/>
          <w:lang w:bidi="fa-IR"/>
        </w:rPr>
        <w:t>۲۰۰۰) کمیته</w:t>
      </w:r>
      <w:r w:rsidRPr="00032439">
        <w:rPr>
          <w:rFonts w:ascii="IRANSharp" w:hAnsi="IRANSharp" w:cs="IRANSharp"/>
          <w:sz w:val="16"/>
          <w:szCs w:val="16"/>
          <w:rtl/>
        </w:rPr>
        <w:t xml:space="preserve"> در مورد حق به بالاترین استانداردهای قابل‌دسترس سلامت، بندهای </w:t>
      </w:r>
      <w:r w:rsidRPr="00032439">
        <w:rPr>
          <w:rFonts w:ascii="IRANSharp" w:hAnsi="IRANSharp" w:cs="IRANSharp"/>
          <w:sz w:val="16"/>
          <w:szCs w:val="16"/>
          <w:rtl/>
          <w:lang w:bidi="fa-IR"/>
        </w:rPr>
        <w:t>۳۵</w:t>
      </w:r>
      <w:r w:rsidRPr="00032439">
        <w:rPr>
          <w:rFonts w:ascii="IRANSharp" w:hAnsi="IRANSharp" w:cs="IRANSharp"/>
          <w:sz w:val="16"/>
          <w:szCs w:val="16"/>
          <w:rtl/>
        </w:rPr>
        <w:t xml:space="preserve"> و </w:t>
      </w:r>
      <w:r w:rsidRPr="00032439">
        <w:rPr>
          <w:rFonts w:ascii="IRANSharp" w:hAnsi="IRANSharp" w:cs="IRANSharp"/>
          <w:sz w:val="16"/>
          <w:szCs w:val="16"/>
          <w:rtl/>
          <w:lang w:bidi="fa-IR"/>
        </w:rPr>
        <w:t>۲۶</w:t>
      </w:r>
      <w:r w:rsidRPr="00032439">
        <w:rPr>
          <w:rFonts w:ascii="IRANSharp" w:hAnsi="IRANSharp" w:cs="IRANSharp"/>
          <w:sz w:val="16"/>
          <w:szCs w:val="16"/>
          <w:rtl/>
        </w:rPr>
        <w:t xml:space="preserve"> مراجعه کنید.</w:t>
      </w:r>
    </w:p>
  </w:footnote>
  <w:footnote w:id="2">
    <w:p w:rsidR="00E2125E" w:rsidRPr="00032439" w:rsidRDefault="00E2125E" w:rsidP="00D416C1">
      <w:pPr>
        <w:pStyle w:val="FootnoteText"/>
        <w:bidi/>
        <w:spacing w:line="216" w:lineRule="auto"/>
        <w:jc w:val="lowKashida"/>
        <w:rPr>
          <w:rFonts w:ascii="IRANSharp" w:hAnsi="IRANSharp" w:cs="IRANSharp"/>
          <w:sz w:val="16"/>
          <w:szCs w:val="16"/>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اظهارنظر عمومی کمیته شماره </w:t>
      </w:r>
      <w:r w:rsidRPr="00032439">
        <w:rPr>
          <w:rFonts w:ascii="IRANSharp" w:hAnsi="IRANSharp" w:cs="IRANSharp"/>
          <w:sz w:val="16"/>
          <w:szCs w:val="16"/>
          <w:rtl/>
          <w:lang w:bidi="fa-IR"/>
        </w:rPr>
        <w:t>۴</w:t>
      </w:r>
      <w:r w:rsidRPr="00032439">
        <w:rPr>
          <w:rFonts w:ascii="IRANSharp" w:hAnsi="IRANSharp" w:cs="IRANSharp"/>
          <w:sz w:val="16"/>
          <w:szCs w:val="16"/>
          <w:rtl/>
        </w:rPr>
        <w:t xml:space="preserve"> (</w:t>
      </w:r>
      <w:r w:rsidRPr="00032439">
        <w:rPr>
          <w:rFonts w:ascii="IRANSharp" w:hAnsi="IRANSharp" w:cs="IRANSharp"/>
          <w:sz w:val="16"/>
          <w:szCs w:val="16"/>
          <w:rtl/>
          <w:lang w:bidi="fa-IR"/>
        </w:rPr>
        <w:t>۱۹۹۱)</w:t>
      </w:r>
      <w:r w:rsidRPr="00032439">
        <w:rPr>
          <w:rFonts w:ascii="IRANSharp" w:hAnsi="IRANSharp" w:cs="IRANSharp"/>
          <w:sz w:val="16"/>
          <w:szCs w:val="16"/>
          <w:rtl/>
        </w:rPr>
        <w:t xml:space="preserve"> در مورد حق مسکن مناسب، بند </w:t>
      </w:r>
      <w:r w:rsidRPr="00032439">
        <w:rPr>
          <w:rFonts w:ascii="IRANSharp" w:hAnsi="IRANSharp" w:cs="IRANSharp"/>
          <w:sz w:val="16"/>
          <w:szCs w:val="16"/>
          <w:rtl/>
          <w:lang w:bidi="fa-IR"/>
        </w:rPr>
        <w:t>۱۴</w:t>
      </w:r>
      <w:r w:rsidRPr="00032439">
        <w:rPr>
          <w:rFonts w:ascii="IRANSharp" w:hAnsi="IRANSharp" w:cs="IRANSharp"/>
          <w:sz w:val="16"/>
          <w:szCs w:val="16"/>
          <w:rtl/>
        </w:rPr>
        <w:t xml:space="preserve"> را ببینید.</w:t>
      </w:r>
    </w:p>
  </w:footnote>
  <w:footnote w:id="3">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اظهارنظر عمومی کمیته شماره </w:t>
      </w:r>
      <w:r w:rsidRPr="00032439">
        <w:rPr>
          <w:rFonts w:ascii="IRANSharp" w:hAnsi="IRANSharp" w:cs="IRANSharp"/>
          <w:sz w:val="16"/>
          <w:szCs w:val="16"/>
          <w:rtl/>
          <w:lang w:bidi="fa-IR"/>
        </w:rPr>
        <w:t>۱۲</w:t>
      </w:r>
      <w:r w:rsidRPr="00032439">
        <w:rPr>
          <w:rFonts w:ascii="IRANSharp" w:hAnsi="IRANSharp" w:cs="IRANSharp"/>
          <w:sz w:val="16"/>
          <w:szCs w:val="16"/>
          <w:rtl/>
        </w:rPr>
        <w:t xml:space="preserve"> (</w:t>
      </w:r>
      <w:r w:rsidRPr="00032439">
        <w:rPr>
          <w:rFonts w:ascii="IRANSharp" w:hAnsi="IRANSharp" w:cs="IRANSharp"/>
          <w:sz w:val="16"/>
          <w:szCs w:val="16"/>
          <w:rtl/>
          <w:lang w:bidi="fa-IR"/>
        </w:rPr>
        <w:t>۱۹۹۹)</w:t>
      </w:r>
      <w:r w:rsidRPr="00032439">
        <w:rPr>
          <w:rFonts w:ascii="IRANSharp" w:hAnsi="IRANSharp" w:cs="IRANSharp"/>
          <w:sz w:val="16"/>
          <w:szCs w:val="16"/>
          <w:rtl/>
        </w:rPr>
        <w:t xml:space="preserve"> در مورد حق غذای کافی مراجعه کنید بندهای </w:t>
      </w:r>
      <w:r w:rsidRPr="00032439">
        <w:rPr>
          <w:rFonts w:ascii="IRANSharp" w:hAnsi="IRANSharp" w:cs="IRANSharp"/>
          <w:sz w:val="16"/>
          <w:szCs w:val="16"/>
          <w:rtl/>
          <w:lang w:bidi="fa-IR"/>
        </w:rPr>
        <w:t>۱۹</w:t>
      </w:r>
      <w:r w:rsidRPr="00032439">
        <w:rPr>
          <w:rFonts w:ascii="IRANSharp" w:hAnsi="IRANSharp" w:cs="IRANSharp"/>
          <w:sz w:val="16"/>
          <w:szCs w:val="16"/>
          <w:rtl/>
        </w:rPr>
        <w:t xml:space="preserve"> و </w:t>
      </w:r>
      <w:r w:rsidRPr="00032439">
        <w:rPr>
          <w:rFonts w:ascii="IRANSharp" w:hAnsi="IRANSharp" w:cs="IRANSharp"/>
          <w:sz w:val="16"/>
          <w:szCs w:val="16"/>
          <w:rtl/>
          <w:lang w:bidi="fa-IR"/>
        </w:rPr>
        <w:t>۲۰.</w:t>
      </w:r>
    </w:p>
  </w:footnote>
  <w:footnote w:id="4">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اظهارنظر عمومی کمیته شماره </w:t>
      </w:r>
      <w:r w:rsidRPr="00032439">
        <w:rPr>
          <w:rFonts w:ascii="IRANSharp" w:hAnsi="IRANSharp" w:cs="IRANSharp"/>
          <w:sz w:val="16"/>
          <w:szCs w:val="16"/>
          <w:rtl/>
          <w:lang w:bidi="fa-IR"/>
        </w:rPr>
        <w:t>۱۵</w:t>
      </w:r>
      <w:r w:rsidRPr="00032439">
        <w:rPr>
          <w:rFonts w:ascii="IRANSharp" w:hAnsi="IRANSharp" w:cs="IRANSharp"/>
          <w:sz w:val="16"/>
          <w:szCs w:val="16"/>
          <w:rtl/>
        </w:rPr>
        <w:t xml:space="preserve"> (</w:t>
      </w:r>
      <w:r w:rsidRPr="00032439">
        <w:rPr>
          <w:rFonts w:ascii="IRANSharp" w:hAnsi="IRANSharp" w:cs="IRANSharp"/>
          <w:sz w:val="16"/>
          <w:szCs w:val="16"/>
          <w:rtl/>
          <w:lang w:bidi="fa-IR"/>
        </w:rPr>
        <w:t>۲۰۰۲)</w:t>
      </w:r>
      <w:r w:rsidRPr="00032439">
        <w:rPr>
          <w:rFonts w:ascii="IRANSharp" w:hAnsi="IRANSharp" w:cs="IRANSharp"/>
          <w:sz w:val="16"/>
          <w:szCs w:val="16"/>
          <w:rtl/>
        </w:rPr>
        <w:t xml:space="preserve"> در مورد حق آب‌بند </w:t>
      </w:r>
      <w:r w:rsidRPr="00032439">
        <w:rPr>
          <w:rFonts w:ascii="IRANSharp" w:hAnsi="IRANSharp" w:cs="IRANSharp"/>
          <w:sz w:val="16"/>
          <w:szCs w:val="16"/>
          <w:rtl/>
          <w:lang w:bidi="fa-IR"/>
        </w:rPr>
        <w:t>۴۹</w:t>
      </w:r>
      <w:r w:rsidRPr="00032439">
        <w:rPr>
          <w:rFonts w:ascii="IRANSharp" w:hAnsi="IRANSharp" w:cs="IRANSharp"/>
          <w:sz w:val="16"/>
          <w:szCs w:val="16"/>
          <w:rtl/>
        </w:rPr>
        <w:t xml:space="preserve"> مراجعه کنید.</w:t>
      </w:r>
    </w:p>
  </w:footnote>
  <w:footnote w:id="5">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اظهارنظر عمومی کمیته شماره </w:t>
      </w:r>
      <w:r w:rsidRPr="00032439">
        <w:rPr>
          <w:rFonts w:ascii="IRANSharp" w:hAnsi="IRANSharp" w:cs="IRANSharp"/>
          <w:sz w:val="16"/>
          <w:szCs w:val="16"/>
          <w:rtl/>
          <w:lang w:bidi="fa-IR"/>
        </w:rPr>
        <w:t>۱۹</w:t>
      </w:r>
      <w:r w:rsidRPr="00032439">
        <w:rPr>
          <w:rFonts w:ascii="IRANSharp" w:hAnsi="IRANSharp" w:cs="IRANSharp"/>
          <w:sz w:val="16"/>
          <w:szCs w:val="16"/>
          <w:rtl/>
        </w:rPr>
        <w:t xml:space="preserve"> (</w:t>
      </w:r>
      <w:r w:rsidRPr="00032439">
        <w:rPr>
          <w:rFonts w:ascii="IRANSharp" w:hAnsi="IRANSharp" w:cs="IRANSharp"/>
          <w:sz w:val="16"/>
          <w:szCs w:val="16"/>
          <w:rtl/>
          <w:lang w:bidi="fa-IR"/>
        </w:rPr>
        <w:t>۲۰۰۷)</w:t>
      </w:r>
      <w:r w:rsidRPr="00032439">
        <w:rPr>
          <w:rFonts w:ascii="IRANSharp" w:hAnsi="IRANSharp" w:cs="IRANSharp"/>
          <w:sz w:val="16"/>
          <w:szCs w:val="16"/>
          <w:rtl/>
        </w:rPr>
        <w:t xml:space="preserve"> در مورد حق برخورداری از امنیت اجتماعی، بندهای </w:t>
      </w:r>
      <w:r w:rsidRPr="00032439">
        <w:rPr>
          <w:rFonts w:ascii="IRANSharp" w:hAnsi="IRANSharp" w:cs="IRANSharp"/>
          <w:sz w:val="16"/>
          <w:szCs w:val="16"/>
          <w:rtl/>
          <w:lang w:bidi="fa-IR"/>
        </w:rPr>
        <w:t>۴۵</w:t>
      </w:r>
      <w:r w:rsidRPr="00032439">
        <w:rPr>
          <w:rFonts w:ascii="IRANSharp" w:hAnsi="IRANSharp" w:cs="IRANSharp"/>
          <w:sz w:val="16"/>
          <w:szCs w:val="16"/>
          <w:rtl/>
        </w:rPr>
        <w:t xml:space="preserve">، </w:t>
      </w:r>
      <w:r w:rsidRPr="00032439">
        <w:rPr>
          <w:rFonts w:ascii="IRANSharp" w:hAnsi="IRANSharp" w:cs="IRANSharp"/>
          <w:sz w:val="16"/>
          <w:szCs w:val="16"/>
          <w:rtl/>
          <w:lang w:bidi="fa-IR"/>
        </w:rPr>
        <w:t>۴۶</w:t>
      </w:r>
      <w:r w:rsidRPr="00032439">
        <w:rPr>
          <w:rFonts w:ascii="IRANSharp" w:hAnsi="IRANSharp" w:cs="IRANSharp"/>
          <w:sz w:val="16"/>
          <w:szCs w:val="16"/>
          <w:rtl/>
        </w:rPr>
        <w:t xml:space="preserve"> و </w:t>
      </w:r>
      <w:r w:rsidRPr="00032439">
        <w:rPr>
          <w:rFonts w:ascii="IRANSharp" w:hAnsi="IRANSharp" w:cs="IRANSharp"/>
          <w:sz w:val="16"/>
          <w:szCs w:val="16"/>
          <w:rtl/>
          <w:lang w:bidi="fa-IR"/>
        </w:rPr>
        <w:t>۷۱</w:t>
      </w:r>
      <w:r w:rsidRPr="00032439">
        <w:rPr>
          <w:rFonts w:ascii="IRANSharp" w:hAnsi="IRANSharp" w:cs="IRANSharp"/>
          <w:sz w:val="16"/>
          <w:szCs w:val="16"/>
          <w:rtl/>
        </w:rPr>
        <w:t xml:space="preserve"> را ببینید.</w:t>
      </w:r>
    </w:p>
  </w:footnote>
  <w:footnote w:id="6">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اظهارنظر عمومی کمیته شماره </w:t>
      </w:r>
      <w:r w:rsidRPr="00032439">
        <w:rPr>
          <w:rFonts w:ascii="IRANSharp" w:hAnsi="IRANSharp" w:cs="IRANSharp"/>
          <w:sz w:val="16"/>
          <w:szCs w:val="16"/>
          <w:rtl/>
          <w:lang w:bidi="fa-IR"/>
        </w:rPr>
        <w:t>۱۸</w:t>
      </w:r>
      <w:r w:rsidRPr="00032439">
        <w:rPr>
          <w:rFonts w:ascii="IRANSharp" w:hAnsi="IRANSharp" w:cs="IRANSharp"/>
          <w:sz w:val="16"/>
          <w:szCs w:val="16"/>
          <w:rtl/>
        </w:rPr>
        <w:t xml:space="preserve"> (</w:t>
      </w:r>
      <w:r w:rsidRPr="00032439">
        <w:rPr>
          <w:rFonts w:ascii="IRANSharp" w:hAnsi="IRANSharp" w:cs="IRANSharp"/>
          <w:sz w:val="16"/>
          <w:szCs w:val="16"/>
          <w:rtl/>
          <w:lang w:bidi="fa-IR"/>
        </w:rPr>
        <w:t>۲۰۰۵)</w:t>
      </w:r>
      <w:r w:rsidRPr="00032439">
        <w:rPr>
          <w:rFonts w:ascii="IRANSharp" w:hAnsi="IRANSharp" w:cs="IRANSharp"/>
          <w:sz w:val="16"/>
          <w:szCs w:val="16"/>
          <w:rtl/>
        </w:rPr>
        <w:t xml:space="preserve"> در مورد حق کار، به بند </w:t>
      </w:r>
      <w:r w:rsidRPr="00032439">
        <w:rPr>
          <w:rFonts w:ascii="IRANSharp" w:hAnsi="IRANSharp" w:cs="IRANSharp"/>
          <w:sz w:val="16"/>
          <w:szCs w:val="16"/>
          <w:rtl/>
          <w:lang w:bidi="fa-IR"/>
        </w:rPr>
        <w:t>۵۲.</w:t>
      </w:r>
    </w:p>
  </w:footnote>
  <w:footnote w:id="7">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دیدگاه عمومی کمیته شماره </w:t>
      </w:r>
      <w:r w:rsidRPr="00032439">
        <w:rPr>
          <w:rFonts w:ascii="IRANSharp" w:hAnsi="IRANSharp" w:cs="IRANSharp"/>
          <w:sz w:val="16"/>
          <w:szCs w:val="16"/>
          <w:rtl/>
          <w:lang w:bidi="fa-IR"/>
        </w:rPr>
        <w:t>۲۳</w:t>
      </w:r>
      <w:r w:rsidRPr="00032439">
        <w:rPr>
          <w:rFonts w:ascii="IRANSharp" w:hAnsi="IRANSharp" w:cs="IRANSharp"/>
          <w:sz w:val="16"/>
          <w:szCs w:val="16"/>
          <w:rtl/>
        </w:rPr>
        <w:t xml:space="preserve"> (</w:t>
      </w:r>
      <w:r w:rsidRPr="00032439">
        <w:rPr>
          <w:rFonts w:ascii="IRANSharp" w:hAnsi="IRANSharp" w:cs="IRANSharp"/>
          <w:sz w:val="16"/>
          <w:szCs w:val="16"/>
          <w:rtl/>
          <w:lang w:bidi="fa-IR"/>
        </w:rPr>
        <w:t>۲۰۱۶)</w:t>
      </w:r>
      <w:r w:rsidRPr="00032439">
        <w:rPr>
          <w:rFonts w:ascii="IRANSharp" w:hAnsi="IRANSharp" w:cs="IRANSharp"/>
          <w:sz w:val="16"/>
          <w:szCs w:val="16"/>
          <w:rtl/>
        </w:rPr>
        <w:t xml:space="preserve"> در مورد حق شرایط مناسب و مطلوب کار، نکات را بخوانید، بندهای </w:t>
      </w:r>
      <w:r w:rsidRPr="00032439">
        <w:rPr>
          <w:rFonts w:ascii="IRANSharp" w:hAnsi="IRANSharp" w:cs="IRANSharp"/>
          <w:sz w:val="16"/>
          <w:szCs w:val="16"/>
          <w:rtl/>
          <w:lang w:bidi="fa-IR"/>
        </w:rPr>
        <w:t>۷۴</w:t>
      </w:r>
      <w:r w:rsidRPr="00032439">
        <w:rPr>
          <w:rFonts w:ascii="IRANSharp" w:hAnsi="IRANSharp" w:cs="IRANSharp"/>
          <w:sz w:val="16"/>
          <w:szCs w:val="16"/>
          <w:rtl/>
        </w:rPr>
        <w:t xml:space="preserve"> و </w:t>
      </w:r>
      <w:r w:rsidRPr="00032439">
        <w:rPr>
          <w:rFonts w:ascii="IRANSharp" w:hAnsi="IRANSharp" w:cs="IRANSharp"/>
          <w:sz w:val="16"/>
          <w:szCs w:val="16"/>
          <w:rtl/>
          <w:lang w:bidi="fa-IR"/>
        </w:rPr>
        <w:t>۷۵.</w:t>
      </w:r>
    </w:p>
  </w:footnote>
  <w:footnote w:id="8">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نگاه کنید به </w:t>
      </w:r>
      <w:r w:rsidRPr="00032439">
        <w:rPr>
          <w:rFonts w:ascii="IRANSharp" w:hAnsi="IRANSharp" w:cs="IRANSharp"/>
          <w:sz w:val="16"/>
          <w:szCs w:val="16"/>
        </w:rPr>
        <w:t>E / C.12 / AZE / CO / 3</w:t>
      </w:r>
      <w:r w:rsidRPr="00032439">
        <w:rPr>
          <w:rFonts w:ascii="IRANSharp" w:hAnsi="IRANSharp" w:cs="IRANSharp"/>
          <w:sz w:val="16"/>
          <w:szCs w:val="16"/>
          <w:rtl/>
        </w:rPr>
        <w:t xml:space="preserve">، بند </w:t>
      </w:r>
      <w:r w:rsidRPr="00032439">
        <w:rPr>
          <w:rFonts w:ascii="IRANSharp" w:hAnsi="IRANSharp" w:cs="IRANSharp"/>
          <w:sz w:val="16"/>
          <w:szCs w:val="16"/>
          <w:rtl/>
          <w:lang w:bidi="fa-IR"/>
        </w:rPr>
        <w:t>۱۵.</w:t>
      </w:r>
    </w:p>
  </w:footnote>
  <w:footnote w:id="9">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tl/>
          <w:lang w:bidi="fa-IR"/>
        </w:rPr>
        <w:t>۱۰</w:t>
      </w:r>
      <w:r w:rsidRPr="00032439">
        <w:rPr>
          <w:rFonts w:ascii="IRANSharp" w:hAnsi="IRANSharp" w:cs="IRANSharp"/>
          <w:sz w:val="16"/>
          <w:szCs w:val="16"/>
        </w:rPr>
        <w:t xml:space="preserve">. </w:t>
      </w:r>
      <w:r w:rsidRPr="00032439">
        <w:rPr>
          <w:rFonts w:ascii="IRANSharp" w:hAnsi="IRANSharp" w:cs="IRANSharp"/>
          <w:sz w:val="16"/>
          <w:szCs w:val="16"/>
          <w:rtl/>
        </w:rPr>
        <w:t xml:space="preserve">ارتباطات شماره 2/2014، </w:t>
      </w:r>
      <w:r w:rsidRPr="00032439">
        <w:rPr>
          <w:rFonts w:ascii="IRANSharp" w:hAnsi="IRANSharp" w:cs="IRANSharp"/>
          <w:sz w:val="16"/>
          <w:szCs w:val="16"/>
        </w:rPr>
        <w:t>I.D.G. v</w:t>
      </w:r>
      <w:r w:rsidRPr="00032439">
        <w:rPr>
          <w:rFonts w:ascii="IRANSharp" w:hAnsi="IRANSharp" w:cs="IRANSharp"/>
          <w:sz w:val="16"/>
          <w:szCs w:val="16"/>
          <w:rtl/>
        </w:rPr>
        <w:t xml:space="preserve">. اسپانیا، نظرات گرفته‌شده در تاریخ </w:t>
      </w:r>
      <w:r w:rsidRPr="00032439">
        <w:rPr>
          <w:rFonts w:ascii="IRANSharp" w:hAnsi="IRANSharp" w:cs="IRANSharp"/>
          <w:sz w:val="16"/>
          <w:szCs w:val="16"/>
          <w:rtl/>
          <w:lang w:bidi="fa-IR"/>
        </w:rPr>
        <w:t>۱۷</w:t>
      </w:r>
      <w:r w:rsidRPr="00032439">
        <w:rPr>
          <w:rFonts w:ascii="IRANSharp" w:hAnsi="IRANSharp" w:cs="IRANSharp"/>
          <w:sz w:val="16"/>
          <w:szCs w:val="16"/>
          <w:rtl/>
        </w:rPr>
        <w:t xml:space="preserve"> ژوئن </w:t>
      </w:r>
      <w:r w:rsidRPr="00032439">
        <w:rPr>
          <w:rFonts w:ascii="IRANSharp" w:hAnsi="IRANSharp" w:cs="IRANSharp"/>
          <w:sz w:val="16"/>
          <w:szCs w:val="16"/>
          <w:rtl/>
          <w:lang w:bidi="fa-IR"/>
        </w:rPr>
        <w:t>۲۰۱۵.</w:t>
      </w:r>
    </w:p>
  </w:footnote>
  <w:footnote w:id="10">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w:t>
      </w:r>
      <w:r w:rsidRPr="00032439">
        <w:rPr>
          <w:rFonts w:ascii="IRANSharp" w:hAnsi="IRANSharp" w:cs="IRANSharp"/>
          <w:sz w:val="16"/>
          <w:szCs w:val="16"/>
        </w:rPr>
        <w:t>E / C.12 / 2011/1</w:t>
      </w:r>
      <w:r w:rsidRPr="00032439">
        <w:rPr>
          <w:rFonts w:ascii="IRANSharp" w:hAnsi="IRANSharp" w:cs="IRANSharp"/>
          <w:sz w:val="16"/>
          <w:szCs w:val="16"/>
          <w:rtl/>
        </w:rPr>
        <w:t xml:space="preserve"> مراجعه کنید، بند </w:t>
      </w:r>
      <w:r w:rsidRPr="00032439">
        <w:rPr>
          <w:rFonts w:ascii="IRANSharp" w:hAnsi="IRANSharp" w:cs="IRANSharp"/>
          <w:sz w:val="16"/>
          <w:szCs w:val="16"/>
          <w:rtl/>
          <w:lang w:bidi="fa-IR"/>
        </w:rPr>
        <w:t>۷.</w:t>
      </w:r>
    </w:p>
  </w:footnote>
  <w:footnote w:id="11">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اعلامیه سه‌جانبه سازمان بین‌المللی کار (</w:t>
      </w:r>
      <w:r w:rsidRPr="00032439">
        <w:rPr>
          <w:rFonts w:ascii="IRANSharp" w:hAnsi="IRANSharp" w:cs="IRANSharp"/>
          <w:sz w:val="16"/>
          <w:szCs w:val="16"/>
        </w:rPr>
        <w:t>ILO</w:t>
      </w:r>
      <w:r w:rsidRPr="00032439">
        <w:rPr>
          <w:rFonts w:ascii="IRANSharp" w:hAnsi="IRANSharp" w:cs="IRANSharp"/>
          <w:sz w:val="16"/>
          <w:szCs w:val="16"/>
          <w:rtl/>
        </w:rPr>
        <w:t xml:space="preserve">) مبنی بر شرکت‌های چندملیتی و سیاست‌های اجتماعی که ابتدا در سال </w:t>
      </w:r>
      <w:r w:rsidRPr="00032439">
        <w:rPr>
          <w:rFonts w:ascii="IRANSharp" w:hAnsi="IRANSharp" w:cs="IRANSharp"/>
          <w:sz w:val="16"/>
          <w:szCs w:val="16"/>
          <w:rtl/>
          <w:lang w:bidi="fa-IR"/>
        </w:rPr>
        <w:t>۱۹۷۷</w:t>
      </w:r>
      <w:r w:rsidRPr="00032439">
        <w:rPr>
          <w:rFonts w:ascii="IRANSharp" w:hAnsi="IRANSharp" w:cs="IRANSharp"/>
          <w:sz w:val="16"/>
          <w:szCs w:val="16"/>
          <w:rtl/>
        </w:rPr>
        <w:t xml:space="preserve"> تصویب شد و اخیراً در سال </w:t>
      </w:r>
      <w:r w:rsidRPr="00032439">
        <w:rPr>
          <w:rFonts w:ascii="IRANSharp" w:hAnsi="IRANSharp" w:cs="IRANSharp"/>
          <w:sz w:val="16"/>
          <w:szCs w:val="16"/>
          <w:rtl/>
          <w:lang w:bidi="fa-IR"/>
        </w:rPr>
        <w:t>۲۰۱۷</w:t>
      </w:r>
      <w:r w:rsidRPr="00032439">
        <w:rPr>
          <w:rFonts w:ascii="IRANSharp" w:hAnsi="IRANSharp" w:cs="IRANSharp"/>
          <w:sz w:val="16"/>
          <w:szCs w:val="16"/>
          <w:rtl/>
        </w:rPr>
        <w:t xml:space="preserve"> تصویب شد، مشارکت‌های مثبت شرکت‌ها را به جامعه برای اجرای اصول پایه استانداردهای بین‌المللی کار تشویق می‌کند.</w:t>
      </w:r>
    </w:p>
  </w:footnote>
  <w:footnote w:id="12">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توصیه </w:t>
      </w:r>
      <w:r w:rsidRPr="00032439">
        <w:rPr>
          <w:rFonts w:ascii="IRANSharp" w:hAnsi="IRANSharp" w:cs="IRANSharp"/>
          <w:sz w:val="16"/>
          <w:szCs w:val="16"/>
        </w:rPr>
        <w:t>CM / Rec (2016) 3</w:t>
      </w:r>
      <w:r w:rsidRPr="00032439">
        <w:rPr>
          <w:rFonts w:ascii="IRANSharp" w:hAnsi="IRANSharp" w:cs="IRANSharp"/>
          <w:sz w:val="16"/>
          <w:szCs w:val="16"/>
          <w:rtl/>
        </w:rPr>
        <w:t xml:space="preserve"> کمیته وزیران شورای اروپا درباره حقوق بشر و کسب‌وکار که در تاریخ </w:t>
      </w:r>
      <w:r w:rsidRPr="00032439">
        <w:rPr>
          <w:rFonts w:ascii="IRANSharp" w:hAnsi="IRANSharp" w:cs="IRANSharp"/>
          <w:sz w:val="16"/>
          <w:szCs w:val="16"/>
          <w:rtl/>
          <w:lang w:bidi="fa-IR"/>
        </w:rPr>
        <w:t>۲</w:t>
      </w:r>
      <w:r w:rsidRPr="00032439">
        <w:rPr>
          <w:rFonts w:ascii="IRANSharp" w:hAnsi="IRANSharp" w:cs="IRANSharp"/>
          <w:sz w:val="16"/>
          <w:szCs w:val="16"/>
          <w:rtl/>
        </w:rPr>
        <w:t xml:space="preserve"> مارس </w:t>
      </w:r>
      <w:r w:rsidRPr="00032439">
        <w:rPr>
          <w:rFonts w:ascii="IRANSharp" w:hAnsi="IRANSharp" w:cs="IRANSharp"/>
          <w:sz w:val="16"/>
          <w:szCs w:val="16"/>
          <w:rtl/>
          <w:lang w:bidi="fa-IR"/>
        </w:rPr>
        <w:t>۲۰۱۶</w:t>
      </w:r>
      <w:r w:rsidRPr="00032439">
        <w:rPr>
          <w:rFonts w:ascii="IRANSharp" w:hAnsi="IRANSharp" w:cs="IRANSharp"/>
          <w:sz w:val="16"/>
          <w:szCs w:val="16"/>
          <w:rtl/>
        </w:rPr>
        <w:t xml:space="preserve"> در جلسه </w:t>
      </w:r>
      <w:r w:rsidRPr="00032439">
        <w:rPr>
          <w:rFonts w:ascii="IRANSharp" w:hAnsi="IRANSharp" w:cs="IRANSharp"/>
          <w:sz w:val="16"/>
          <w:szCs w:val="16"/>
          <w:rtl/>
          <w:lang w:bidi="fa-IR"/>
        </w:rPr>
        <w:t>۱۲۴۹</w:t>
      </w:r>
      <w:r w:rsidRPr="00032439">
        <w:rPr>
          <w:rFonts w:ascii="IRANSharp" w:hAnsi="IRANSharp" w:cs="IRANSharp"/>
          <w:sz w:val="16"/>
          <w:szCs w:val="16"/>
          <w:rtl/>
        </w:rPr>
        <w:t xml:space="preserve"> نماینده وزیران تصویب شد را ببینید.</w:t>
      </w:r>
    </w:p>
  </w:footnote>
  <w:footnote w:id="13">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w:t>
      </w:r>
      <w:r w:rsidRPr="00032439">
        <w:rPr>
          <w:rFonts w:ascii="IRANSharp" w:hAnsi="IRANSharp" w:cs="IRANSharp"/>
          <w:sz w:val="16"/>
          <w:szCs w:val="16"/>
        </w:rPr>
        <w:t>A / HRC / 17/31</w:t>
      </w:r>
      <w:r w:rsidRPr="00032439">
        <w:rPr>
          <w:rFonts w:ascii="IRANSharp" w:hAnsi="IRANSharp" w:cs="IRANSharp"/>
          <w:sz w:val="16"/>
          <w:szCs w:val="16"/>
          <w:rtl/>
        </w:rPr>
        <w:t xml:space="preserve"> مراجعه کنید که توسط شورای حقوق بشر در قطعنامه </w:t>
      </w:r>
      <w:r w:rsidRPr="00032439">
        <w:rPr>
          <w:rFonts w:ascii="IRANSharp" w:hAnsi="IRANSharp" w:cs="IRANSharp"/>
          <w:sz w:val="16"/>
          <w:szCs w:val="16"/>
          <w:rtl/>
          <w:lang w:bidi="fa-IR"/>
        </w:rPr>
        <w:t>۱۷/۴</w:t>
      </w:r>
      <w:r w:rsidRPr="00032439">
        <w:rPr>
          <w:rFonts w:ascii="IRANSharp" w:hAnsi="IRANSharp" w:cs="IRANSharp"/>
          <w:sz w:val="16"/>
          <w:szCs w:val="16"/>
          <w:rtl/>
        </w:rPr>
        <w:t xml:space="preserve"> آن تائید شده است.</w:t>
      </w:r>
    </w:p>
  </w:footnote>
  <w:footnote w:id="14">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w:t>
      </w:r>
      <w:r w:rsidRPr="00032439">
        <w:rPr>
          <w:rFonts w:ascii="IRANSharp" w:hAnsi="IRANSharp" w:cs="IRANSharp"/>
          <w:sz w:val="16"/>
          <w:szCs w:val="16"/>
        </w:rPr>
        <w:t>A / HRC / 4/35 / Add.1</w:t>
      </w:r>
      <w:r w:rsidRPr="00032439">
        <w:rPr>
          <w:rFonts w:ascii="IRANSharp" w:hAnsi="IRANSharp" w:cs="IRANSharp"/>
          <w:sz w:val="16"/>
          <w:szCs w:val="16"/>
          <w:rtl/>
        </w:rPr>
        <w:t xml:space="preserve"> مراجعه کنید.</w:t>
      </w:r>
    </w:p>
  </w:footnote>
  <w:footnote w:id="15">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w:t>
      </w:r>
      <w:r>
        <w:rPr>
          <w:rFonts w:ascii="IRANSharp" w:hAnsi="IRANSharp" w:cs="IRANSharp"/>
          <w:sz w:val="16"/>
          <w:szCs w:val="16"/>
          <w:rtl/>
        </w:rPr>
        <w:t>به‌عنوان‌مثال</w:t>
      </w:r>
      <w:r w:rsidRPr="00032439">
        <w:rPr>
          <w:rFonts w:ascii="IRANSharp" w:hAnsi="IRANSharp" w:cs="IRANSharp"/>
          <w:sz w:val="16"/>
          <w:szCs w:val="16"/>
          <w:rtl/>
        </w:rPr>
        <w:t xml:space="preserve">، دادگاه قانون اساسی آفریقای جنوبی، </w:t>
      </w:r>
      <w:r w:rsidRPr="00032439">
        <w:rPr>
          <w:rFonts w:ascii="IRANSharp" w:hAnsi="IRANSharp" w:cs="IRANSharp"/>
          <w:sz w:val="16"/>
          <w:szCs w:val="16"/>
        </w:rPr>
        <w:t>Daniels v. Scribante</w:t>
      </w:r>
      <w:r w:rsidRPr="00032439">
        <w:rPr>
          <w:rFonts w:ascii="IRANSharp" w:hAnsi="IRANSharp" w:cs="IRANSharp"/>
          <w:sz w:val="16"/>
          <w:szCs w:val="16"/>
          <w:rtl/>
        </w:rPr>
        <w:t xml:space="preserve"> و دیگران، در مورد </w:t>
      </w:r>
      <w:r w:rsidRPr="00032439">
        <w:rPr>
          <w:rFonts w:ascii="IRANSharp" w:hAnsi="IRANSharp" w:cs="IRANSharp"/>
          <w:sz w:val="16"/>
          <w:szCs w:val="16"/>
        </w:rPr>
        <w:t>CCT 50/16</w:t>
      </w:r>
      <w:r w:rsidRPr="00032439">
        <w:rPr>
          <w:rFonts w:ascii="IRANSharp" w:hAnsi="IRANSharp" w:cs="IRANSharp"/>
          <w:sz w:val="16"/>
          <w:szCs w:val="16"/>
          <w:rtl/>
        </w:rPr>
        <w:t xml:space="preserve">، قضاوت </w:t>
      </w:r>
      <w:r w:rsidRPr="00032439">
        <w:rPr>
          <w:rFonts w:ascii="IRANSharp" w:hAnsi="IRANSharp" w:cs="IRANSharp"/>
          <w:sz w:val="16"/>
          <w:szCs w:val="16"/>
          <w:rtl/>
          <w:lang w:bidi="fa-IR"/>
        </w:rPr>
        <w:t>۱۱</w:t>
      </w:r>
      <w:r w:rsidRPr="00032439">
        <w:rPr>
          <w:rFonts w:ascii="IRANSharp" w:hAnsi="IRANSharp" w:cs="IRANSharp"/>
          <w:sz w:val="16"/>
          <w:szCs w:val="16"/>
          <w:rtl/>
        </w:rPr>
        <w:t xml:space="preserve"> می‌</w:t>
      </w:r>
      <w:r w:rsidRPr="00032439">
        <w:rPr>
          <w:rFonts w:ascii="IRANSharp" w:hAnsi="IRANSharp" w:cs="IRANSharp"/>
          <w:sz w:val="16"/>
          <w:szCs w:val="16"/>
          <w:rtl/>
          <w:lang w:bidi="fa-IR"/>
        </w:rPr>
        <w:t>۲۰۱۷</w:t>
      </w:r>
      <w:r w:rsidRPr="00032439">
        <w:rPr>
          <w:rFonts w:ascii="IRANSharp" w:hAnsi="IRANSharp" w:cs="IRANSharp"/>
          <w:sz w:val="16"/>
          <w:szCs w:val="16"/>
          <w:rtl/>
        </w:rPr>
        <w:t xml:space="preserve">، به نقل از بندهای </w:t>
      </w:r>
      <w:r w:rsidRPr="00032439">
        <w:rPr>
          <w:rFonts w:ascii="IRANSharp" w:hAnsi="IRANSharp" w:cs="IRANSharp"/>
          <w:sz w:val="16"/>
          <w:szCs w:val="16"/>
          <w:rtl/>
          <w:lang w:bidi="fa-IR"/>
        </w:rPr>
        <w:t>۳۷-۳۹ (</w:t>
      </w:r>
      <w:r w:rsidRPr="00032439">
        <w:rPr>
          <w:rFonts w:ascii="IRANSharp" w:hAnsi="IRANSharp" w:cs="IRANSharp"/>
          <w:sz w:val="16"/>
          <w:szCs w:val="16"/>
          <w:rtl/>
        </w:rPr>
        <w:t xml:space="preserve">قضاوت پیش قضایی </w:t>
      </w:r>
      <w:r w:rsidRPr="00032439">
        <w:rPr>
          <w:rFonts w:ascii="IRANSharp" w:hAnsi="IRANSharp" w:cs="IRANSharp"/>
          <w:sz w:val="16"/>
          <w:szCs w:val="16"/>
        </w:rPr>
        <w:t>J. Madlanga</w:t>
      </w:r>
      <w:r w:rsidRPr="00032439">
        <w:rPr>
          <w:rFonts w:ascii="IRANSharp" w:hAnsi="IRANSharp" w:cs="IRANSharp"/>
          <w:sz w:val="16"/>
          <w:szCs w:val="16"/>
          <w:rtl/>
        </w:rPr>
        <w:t xml:space="preserve">) (وظایف مثبت به صاحب </w:t>
      </w:r>
      <w:r>
        <w:rPr>
          <w:rFonts w:ascii="IRANSharp" w:hAnsi="IRANSharp" w:cs="IRANSharp"/>
          <w:sz w:val="16"/>
          <w:szCs w:val="16"/>
          <w:rtl/>
        </w:rPr>
        <w:t>اعمال‌شده</w:t>
      </w:r>
      <w:r w:rsidRPr="00032439">
        <w:rPr>
          <w:rFonts w:ascii="IRANSharp" w:hAnsi="IRANSharp" w:cs="IRANSharp"/>
          <w:sz w:val="16"/>
          <w:szCs w:val="16"/>
          <w:rtl/>
        </w:rPr>
        <w:t xml:space="preserve"> برای اطمینان از حق داشتن امنیت در شرایطی که مطابق با الزامات کرامت انسانی است).</w:t>
      </w:r>
    </w:p>
  </w:footnote>
  <w:footnote w:id="16">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اصول راهنمای تجارت و حقوق بشر: اجرای برنامه سازمان ملل متحد چارچوب حفاظت، احترام و رفاه، اصل 11 و تفسیر.</w:t>
      </w:r>
    </w:p>
  </w:footnote>
  <w:footnote w:id="17">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نگاه کنید به توصیه سازمان بین‌المللی کار در مورد شکایت، </w:t>
      </w:r>
      <w:r w:rsidRPr="00032439">
        <w:rPr>
          <w:rFonts w:ascii="IRANSharp" w:hAnsi="IRANSharp" w:cs="IRANSharp"/>
          <w:sz w:val="16"/>
          <w:szCs w:val="16"/>
          <w:rtl/>
          <w:lang w:bidi="fa-IR"/>
        </w:rPr>
        <w:t>۱۹۶۷</w:t>
      </w:r>
      <w:r w:rsidRPr="00032439">
        <w:rPr>
          <w:rFonts w:ascii="IRANSharp" w:hAnsi="IRANSharp" w:cs="IRANSharp"/>
          <w:sz w:val="16"/>
          <w:szCs w:val="16"/>
          <w:rtl/>
        </w:rPr>
        <w:t xml:space="preserve"> (شماره </w:t>
      </w:r>
      <w:r w:rsidRPr="00032439">
        <w:rPr>
          <w:rFonts w:ascii="IRANSharp" w:hAnsi="IRANSharp" w:cs="IRANSharp"/>
          <w:sz w:val="16"/>
          <w:szCs w:val="16"/>
          <w:rtl/>
          <w:lang w:bidi="fa-IR"/>
        </w:rPr>
        <w:t>۱۳۰).</w:t>
      </w:r>
    </w:p>
    <w:p w:rsidR="00E2125E" w:rsidRPr="00032439" w:rsidRDefault="00E2125E" w:rsidP="00D416C1">
      <w:pPr>
        <w:pStyle w:val="FootnoteText"/>
        <w:bidi/>
        <w:spacing w:line="216" w:lineRule="auto"/>
        <w:jc w:val="lowKashida"/>
        <w:rPr>
          <w:rFonts w:ascii="IRANSharp" w:hAnsi="IRANSharp" w:cs="IRANSharp"/>
          <w:sz w:val="16"/>
          <w:szCs w:val="16"/>
          <w:rtl/>
        </w:rPr>
      </w:pPr>
      <w:r>
        <w:rPr>
          <w:rFonts w:ascii="IRANSharp" w:hAnsi="IRANSharp" w:cs="IRANSharp"/>
          <w:sz w:val="16"/>
          <w:szCs w:val="16"/>
          <w:rtl/>
        </w:rPr>
        <w:t>به‌عنوان‌مثال</w:t>
      </w:r>
      <w:r w:rsidRPr="00032439">
        <w:rPr>
          <w:rFonts w:ascii="IRANSharp" w:hAnsi="IRANSharp" w:cs="IRANSharp"/>
          <w:sz w:val="16"/>
          <w:szCs w:val="16"/>
          <w:rtl/>
        </w:rPr>
        <w:t xml:space="preserve">، نظر عمومی کمیته شماره 18، پاراگراف‌ها را ببینید. 13 و 14؛ اظهارنظر عمومی کمیته شماره </w:t>
      </w:r>
      <w:r w:rsidRPr="00032439">
        <w:rPr>
          <w:rFonts w:ascii="IRANSharp" w:hAnsi="IRANSharp" w:cs="IRANSharp"/>
          <w:sz w:val="16"/>
          <w:szCs w:val="16"/>
          <w:rtl/>
          <w:lang w:bidi="fa-IR"/>
        </w:rPr>
        <w:t>۲۰</w:t>
      </w:r>
      <w:r w:rsidRPr="00032439">
        <w:rPr>
          <w:rFonts w:ascii="IRANSharp" w:hAnsi="IRANSharp" w:cs="IRANSharp"/>
          <w:sz w:val="16"/>
          <w:szCs w:val="16"/>
          <w:rtl/>
        </w:rPr>
        <w:t xml:space="preserve"> (</w:t>
      </w:r>
      <w:r w:rsidRPr="00032439">
        <w:rPr>
          <w:rFonts w:ascii="IRANSharp" w:hAnsi="IRANSharp" w:cs="IRANSharp"/>
          <w:sz w:val="16"/>
          <w:szCs w:val="16"/>
          <w:rtl/>
          <w:lang w:bidi="fa-IR"/>
        </w:rPr>
        <w:t>۲۰۰۹)</w:t>
      </w:r>
      <w:r w:rsidRPr="00032439">
        <w:rPr>
          <w:rFonts w:ascii="IRANSharp" w:hAnsi="IRANSharp" w:cs="IRANSharp"/>
          <w:sz w:val="16"/>
          <w:szCs w:val="16"/>
          <w:rtl/>
        </w:rPr>
        <w:t xml:space="preserve"> درباره عدم تبعیض در حقوق اقتصادی، اجتماعی و فرهنگی، بند </w:t>
      </w:r>
      <w:r w:rsidRPr="00032439">
        <w:rPr>
          <w:rFonts w:ascii="IRANSharp" w:hAnsi="IRANSharp" w:cs="IRANSharp"/>
          <w:sz w:val="16"/>
          <w:szCs w:val="16"/>
          <w:rtl/>
          <w:lang w:bidi="fa-IR"/>
        </w:rPr>
        <w:t>۳۲</w:t>
      </w:r>
      <w:r w:rsidRPr="00032439">
        <w:rPr>
          <w:rFonts w:ascii="IRANSharp" w:hAnsi="IRANSharp" w:cs="IRANSharp"/>
          <w:sz w:val="16"/>
          <w:szCs w:val="16"/>
          <w:rtl/>
        </w:rPr>
        <w:t>؛</w:t>
      </w:r>
    </w:p>
  </w:footnote>
  <w:footnote w:id="18">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w:t>
      </w:r>
      <w:r>
        <w:rPr>
          <w:rFonts w:ascii="IRANSharp" w:hAnsi="IRANSharp" w:cs="IRANSharp"/>
          <w:sz w:val="16"/>
          <w:szCs w:val="16"/>
          <w:rtl/>
        </w:rPr>
        <w:t xml:space="preserve"> اظهارنظر</w:t>
      </w:r>
      <w:r w:rsidRPr="00032439">
        <w:rPr>
          <w:rFonts w:ascii="IRANSharp" w:hAnsi="IRANSharp" w:cs="IRANSharp"/>
          <w:sz w:val="16"/>
          <w:szCs w:val="16"/>
          <w:rtl/>
        </w:rPr>
        <w:t xml:space="preserve"> عمومی کمیته شماره </w:t>
      </w:r>
      <w:r w:rsidRPr="00032439">
        <w:rPr>
          <w:rFonts w:ascii="IRANSharp" w:hAnsi="IRANSharp" w:cs="IRANSharp"/>
          <w:sz w:val="16"/>
          <w:szCs w:val="16"/>
          <w:rtl/>
          <w:lang w:bidi="fa-IR"/>
        </w:rPr>
        <w:t>۶</w:t>
      </w:r>
      <w:r w:rsidRPr="00032439">
        <w:rPr>
          <w:rFonts w:ascii="IRANSharp" w:hAnsi="IRANSharp" w:cs="IRANSharp"/>
          <w:sz w:val="16"/>
          <w:szCs w:val="16"/>
          <w:rtl/>
        </w:rPr>
        <w:t xml:space="preserve"> (</w:t>
      </w:r>
      <w:r w:rsidRPr="00032439">
        <w:rPr>
          <w:rFonts w:ascii="IRANSharp" w:hAnsi="IRANSharp" w:cs="IRANSharp"/>
          <w:sz w:val="16"/>
          <w:szCs w:val="16"/>
          <w:rtl/>
          <w:lang w:bidi="fa-IR"/>
        </w:rPr>
        <w:t>۱۹۹۵)</w:t>
      </w:r>
      <w:r w:rsidRPr="00032439">
        <w:rPr>
          <w:rFonts w:ascii="IRANSharp" w:hAnsi="IRANSharp" w:cs="IRANSharp"/>
          <w:sz w:val="16"/>
          <w:szCs w:val="16"/>
          <w:rtl/>
        </w:rPr>
        <w:t xml:space="preserve"> در مورد حقوق اقتصادی، اجتماعی و فرهنگی افراد سالمند، بند </w:t>
      </w:r>
      <w:r w:rsidRPr="00032439">
        <w:rPr>
          <w:rFonts w:ascii="IRANSharp" w:hAnsi="IRANSharp" w:cs="IRANSharp"/>
          <w:sz w:val="16"/>
          <w:szCs w:val="16"/>
          <w:rtl/>
          <w:lang w:bidi="fa-IR"/>
        </w:rPr>
        <w:t>۲۲</w:t>
      </w:r>
      <w:r w:rsidRPr="00032439">
        <w:rPr>
          <w:rFonts w:ascii="IRANSharp" w:hAnsi="IRANSharp" w:cs="IRANSharp"/>
          <w:sz w:val="16"/>
          <w:szCs w:val="16"/>
          <w:rtl/>
        </w:rPr>
        <w:t xml:space="preserve">؛ و نظر عمومی کمیته شماره </w:t>
      </w:r>
      <w:r w:rsidRPr="00032439">
        <w:rPr>
          <w:rFonts w:ascii="IRANSharp" w:hAnsi="IRANSharp" w:cs="IRANSharp"/>
          <w:sz w:val="16"/>
          <w:szCs w:val="16"/>
          <w:rtl/>
          <w:lang w:bidi="fa-IR"/>
        </w:rPr>
        <w:t>۴</w:t>
      </w:r>
      <w:r w:rsidRPr="00032439">
        <w:rPr>
          <w:rFonts w:ascii="IRANSharp" w:hAnsi="IRANSharp" w:cs="IRANSharp"/>
          <w:sz w:val="16"/>
          <w:szCs w:val="16"/>
          <w:rtl/>
        </w:rPr>
        <w:t xml:space="preserve">، بند </w:t>
      </w:r>
      <w:r w:rsidRPr="00032439">
        <w:rPr>
          <w:rFonts w:ascii="IRANSharp" w:hAnsi="IRANSharp" w:cs="IRANSharp"/>
          <w:sz w:val="16"/>
          <w:szCs w:val="16"/>
          <w:rtl/>
          <w:lang w:bidi="fa-IR"/>
        </w:rPr>
        <w:t>۸</w:t>
      </w:r>
      <w:r w:rsidRPr="00032439">
        <w:rPr>
          <w:rFonts w:ascii="IRANSharp" w:hAnsi="IRANSharp" w:cs="IRANSharp"/>
          <w:sz w:val="16"/>
          <w:szCs w:val="16"/>
        </w:rPr>
        <w:t xml:space="preserve"> (e)</w:t>
      </w:r>
    </w:p>
  </w:footnote>
  <w:footnote w:id="19">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Fonts w:ascii="IRANSharp" w:hAnsi="IRANSharp" w:cs="IRANSharp"/>
          <w:sz w:val="16"/>
          <w:szCs w:val="16"/>
        </w:rPr>
        <w:t>.</w:t>
      </w: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دیدگاه عمومی کمیته شماره </w:t>
      </w:r>
      <w:r w:rsidRPr="00032439">
        <w:rPr>
          <w:rFonts w:ascii="IRANSharp" w:hAnsi="IRANSharp" w:cs="IRANSharp"/>
          <w:sz w:val="16"/>
          <w:szCs w:val="16"/>
          <w:rtl/>
          <w:lang w:bidi="fa-IR"/>
        </w:rPr>
        <w:t>۴</w:t>
      </w:r>
      <w:r w:rsidRPr="00032439">
        <w:rPr>
          <w:rFonts w:ascii="IRANSharp" w:hAnsi="IRANSharp" w:cs="IRANSharp"/>
          <w:sz w:val="16"/>
          <w:szCs w:val="16"/>
          <w:rtl/>
        </w:rPr>
        <w:t xml:space="preserve">، ص. </w:t>
      </w:r>
      <w:r w:rsidRPr="00032439">
        <w:rPr>
          <w:rFonts w:ascii="IRANSharp" w:hAnsi="IRANSharp" w:cs="IRANSharp"/>
          <w:sz w:val="16"/>
          <w:szCs w:val="16"/>
          <w:rtl/>
          <w:lang w:bidi="fa-IR"/>
        </w:rPr>
        <w:t>۱۷</w:t>
      </w:r>
      <w:r w:rsidRPr="00032439">
        <w:rPr>
          <w:rFonts w:ascii="IRANSharp" w:hAnsi="IRANSharp" w:cs="IRANSharp"/>
          <w:sz w:val="16"/>
          <w:szCs w:val="16"/>
          <w:rtl/>
        </w:rPr>
        <w:t xml:space="preserve">؛ و اظهارنظر عمومی شماره </w:t>
      </w:r>
      <w:r w:rsidRPr="00032439">
        <w:rPr>
          <w:rFonts w:ascii="IRANSharp" w:hAnsi="IRANSharp" w:cs="IRANSharp"/>
          <w:sz w:val="16"/>
          <w:szCs w:val="16"/>
          <w:rtl/>
          <w:lang w:bidi="fa-IR"/>
        </w:rPr>
        <w:t>۲۰</w:t>
      </w:r>
      <w:r w:rsidRPr="00032439">
        <w:rPr>
          <w:rFonts w:ascii="IRANSharp" w:hAnsi="IRANSharp" w:cs="IRANSharp"/>
          <w:sz w:val="16"/>
          <w:szCs w:val="16"/>
          <w:rtl/>
        </w:rPr>
        <w:t xml:space="preserve">، بند. </w:t>
      </w:r>
      <w:r w:rsidRPr="00032439">
        <w:rPr>
          <w:rFonts w:ascii="IRANSharp" w:hAnsi="IRANSharp" w:cs="IRANSharp"/>
          <w:sz w:val="16"/>
          <w:szCs w:val="16"/>
          <w:rtl/>
          <w:lang w:bidi="fa-IR"/>
        </w:rPr>
        <w:t>۱۱</w:t>
      </w:r>
    </w:p>
  </w:footnote>
  <w:footnote w:id="20">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دیدگاه عمومی کمیته شماره </w:t>
      </w:r>
      <w:r w:rsidRPr="00032439">
        <w:rPr>
          <w:rFonts w:ascii="IRANSharp" w:hAnsi="IRANSharp" w:cs="IRANSharp"/>
          <w:sz w:val="16"/>
          <w:szCs w:val="16"/>
          <w:rtl/>
          <w:lang w:bidi="fa-IR"/>
        </w:rPr>
        <w:t>۲۰</w:t>
      </w:r>
      <w:r w:rsidRPr="00032439">
        <w:rPr>
          <w:rFonts w:ascii="IRANSharp" w:hAnsi="IRANSharp" w:cs="IRANSharp"/>
          <w:sz w:val="16"/>
          <w:szCs w:val="16"/>
          <w:rtl/>
        </w:rPr>
        <w:t xml:space="preserve">، پاراگراف‌های </w:t>
      </w:r>
      <w:r w:rsidRPr="00032439">
        <w:rPr>
          <w:rFonts w:ascii="IRANSharp" w:hAnsi="IRANSharp" w:cs="IRANSharp"/>
          <w:sz w:val="16"/>
          <w:szCs w:val="16"/>
          <w:rtl/>
          <w:lang w:bidi="fa-IR"/>
        </w:rPr>
        <w:t>۷</w:t>
      </w:r>
      <w:r w:rsidRPr="00032439">
        <w:rPr>
          <w:rFonts w:ascii="IRANSharp" w:hAnsi="IRANSharp" w:cs="IRANSharp"/>
          <w:sz w:val="16"/>
          <w:szCs w:val="16"/>
          <w:rtl/>
        </w:rPr>
        <w:t xml:space="preserve"> و </w:t>
      </w:r>
      <w:r w:rsidRPr="00032439">
        <w:rPr>
          <w:rFonts w:ascii="IRANSharp" w:hAnsi="IRANSharp" w:cs="IRANSharp"/>
          <w:sz w:val="16"/>
          <w:szCs w:val="16"/>
          <w:rtl/>
          <w:lang w:bidi="fa-IR"/>
        </w:rPr>
        <w:t>۸</w:t>
      </w:r>
      <w:r w:rsidRPr="00032439">
        <w:rPr>
          <w:rFonts w:ascii="IRANSharp" w:hAnsi="IRANSharp" w:cs="IRANSharp"/>
          <w:sz w:val="16"/>
          <w:szCs w:val="16"/>
          <w:rtl/>
        </w:rPr>
        <w:t xml:space="preserve"> را ببینید.</w:t>
      </w:r>
    </w:p>
  </w:footnote>
  <w:footnote w:id="21">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Fonts w:ascii="IRANSharp" w:hAnsi="IRANSharp" w:cs="IRANSharp"/>
          <w:sz w:val="16"/>
          <w:szCs w:val="16"/>
        </w:rPr>
        <w:t>.</w:t>
      </w: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همان‌جا، بند. </w:t>
      </w:r>
      <w:r w:rsidRPr="00032439">
        <w:rPr>
          <w:rFonts w:ascii="IRANSharp" w:hAnsi="IRANSharp" w:cs="IRANSharp"/>
          <w:sz w:val="16"/>
          <w:szCs w:val="16"/>
          <w:rtl/>
          <w:lang w:bidi="fa-IR"/>
        </w:rPr>
        <w:t>۸</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۱۱</w:t>
      </w:r>
    </w:p>
  </w:footnote>
  <w:footnote w:id="22">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اعلاميه سازمان ملل متحد درباره حقوق بوميان </w:t>
      </w:r>
      <w:r w:rsidRPr="00032439">
        <w:rPr>
          <w:rFonts w:ascii="IRANSharp" w:hAnsi="IRANSharp" w:cs="IRANSharp"/>
          <w:sz w:val="16"/>
          <w:szCs w:val="16"/>
        </w:rPr>
        <w:t>A / RES / 61/295</w:t>
      </w:r>
      <w:r w:rsidRPr="00032439">
        <w:rPr>
          <w:rFonts w:ascii="IRANSharp" w:hAnsi="IRANSharp" w:cs="IRANSharp"/>
          <w:sz w:val="16"/>
          <w:szCs w:val="16"/>
          <w:rtl/>
        </w:rPr>
        <w:t xml:space="preserve">، پيوست، ماده </w:t>
      </w:r>
      <w:r w:rsidRPr="00032439">
        <w:rPr>
          <w:rFonts w:ascii="IRANSharp" w:hAnsi="IRANSharp" w:cs="IRANSharp"/>
          <w:sz w:val="16"/>
          <w:szCs w:val="16"/>
          <w:rtl/>
          <w:lang w:bidi="fa-IR"/>
        </w:rPr>
        <w:t>۳۲</w:t>
      </w:r>
      <w:r w:rsidRPr="00032439">
        <w:rPr>
          <w:rFonts w:ascii="IRANSharp" w:hAnsi="IRANSharp" w:cs="IRANSharp"/>
          <w:sz w:val="16"/>
          <w:szCs w:val="16"/>
          <w:rtl/>
        </w:rPr>
        <w:t xml:space="preserve"> (</w:t>
      </w:r>
      <w:r w:rsidRPr="00032439">
        <w:rPr>
          <w:rFonts w:ascii="IRANSharp" w:hAnsi="IRANSharp" w:cs="IRANSharp"/>
          <w:sz w:val="16"/>
          <w:szCs w:val="16"/>
          <w:rtl/>
          <w:lang w:bidi="fa-IR"/>
        </w:rPr>
        <w:t>۲).</w:t>
      </w:r>
    </w:p>
  </w:footnote>
  <w:footnote w:id="23">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w:t>
      </w:r>
      <w:r w:rsidRPr="00032439">
        <w:rPr>
          <w:rFonts w:ascii="IRANSharp" w:hAnsi="IRANSharp" w:cs="IRANSharp"/>
          <w:sz w:val="16"/>
          <w:szCs w:val="16"/>
          <w:rtl/>
          <w:lang w:bidi="fa-IR"/>
        </w:rPr>
        <w:t xml:space="preserve">۲۴ </w:t>
      </w:r>
      <w:r w:rsidRPr="00032439">
        <w:rPr>
          <w:rFonts w:ascii="IRANSharp" w:hAnsi="IRANSharp" w:cs="IRANSharp"/>
          <w:sz w:val="16"/>
          <w:szCs w:val="16"/>
        </w:rPr>
        <w:t>E / C.12 / 2017/1</w:t>
      </w:r>
      <w:r w:rsidRPr="00032439">
        <w:rPr>
          <w:rFonts w:ascii="IRANSharp" w:hAnsi="IRANSharp" w:cs="IRANSharp"/>
          <w:sz w:val="16"/>
          <w:szCs w:val="16"/>
          <w:rtl/>
        </w:rPr>
        <w:t xml:space="preserve"> را برای بیانیه کمیته درباره وظایف دولت‌ها نسبت به پناهندگان و مهاجران تحت میثاق بین‌المللی حقوق اقتصادی، اجتماعی و فرهنگی ببینید؛ و اظهارنظر عمومی کمیته شماره </w:t>
      </w:r>
      <w:r w:rsidRPr="00032439">
        <w:rPr>
          <w:rFonts w:ascii="IRANSharp" w:hAnsi="IRANSharp" w:cs="IRANSharp"/>
          <w:sz w:val="16"/>
          <w:szCs w:val="16"/>
          <w:rtl/>
          <w:lang w:bidi="fa-IR"/>
        </w:rPr>
        <w:t>۲۳</w:t>
      </w:r>
      <w:r w:rsidRPr="00032439">
        <w:rPr>
          <w:rFonts w:ascii="IRANSharp" w:hAnsi="IRANSharp" w:cs="IRANSharp"/>
          <w:sz w:val="16"/>
          <w:szCs w:val="16"/>
          <w:rtl/>
        </w:rPr>
        <w:t xml:space="preserve">، بند </w:t>
      </w:r>
      <w:r w:rsidRPr="00032439">
        <w:rPr>
          <w:rFonts w:ascii="IRANSharp" w:hAnsi="IRANSharp" w:cs="IRANSharp"/>
          <w:sz w:val="16"/>
          <w:szCs w:val="16"/>
          <w:rtl/>
          <w:lang w:bidi="fa-IR"/>
        </w:rPr>
        <w:t>۴۷</w:t>
      </w:r>
      <w:r w:rsidRPr="00032439">
        <w:rPr>
          <w:rFonts w:ascii="IRANSharp" w:hAnsi="IRANSharp" w:cs="IRANSharp"/>
          <w:sz w:val="16"/>
          <w:szCs w:val="16"/>
          <w:rtl/>
        </w:rPr>
        <w:t xml:space="preserve"> (</w:t>
      </w:r>
      <w:r w:rsidRPr="00032439">
        <w:rPr>
          <w:rFonts w:ascii="IRANSharp" w:hAnsi="IRANSharp" w:cs="IRANSharp"/>
          <w:sz w:val="16"/>
          <w:szCs w:val="16"/>
        </w:rPr>
        <w:t>e</w:t>
      </w:r>
      <w:r w:rsidRPr="00032439">
        <w:rPr>
          <w:rFonts w:ascii="IRANSharp" w:hAnsi="IRANSharp" w:cs="IRANSharp"/>
          <w:sz w:val="16"/>
          <w:szCs w:val="16"/>
          <w:rtl/>
        </w:rPr>
        <w:t>).</w:t>
      </w:r>
    </w:p>
  </w:footnote>
  <w:footnote w:id="24">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w:t>
      </w:r>
      <w:r w:rsidRPr="00032439">
        <w:rPr>
          <w:rFonts w:ascii="IRANSharp" w:hAnsi="IRANSharp" w:cs="IRANSharp"/>
          <w:sz w:val="16"/>
          <w:szCs w:val="16"/>
        </w:rPr>
        <w:t xml:space="preserve"> E / C.12 / 2017/1</w:t>
      </w:r>
      <w:r w:rsidRPr="00032439">
        <w:rPr>
          <w:rFonts w:ascii="IRANSharp" w:hAnsi="IRANSharp" w:cs="IRANSharp"/>
          <w:sz w:val="16"/>
          <w:szCs w:val="16"/>
          <w:rtl/>
        </w:rPr>
        <w:t xml:space="preserve"> را برای بیانیه کمیته درباره وظائف دولت‌ها نسبت به پناهندگان و مهاجران تحت میثاق بین‌المللی حقوق اقتصادی، اجتماعی و فرهنگی؛ و اظهارنظر عمومی کمیته شماره </w:t>
      </w:r>
      <w:r w:rsidRPr="00032439">
        <w:rPr>
          <w:rFonts w:ascii="IRANSharp" w:hAnsi="IRANSharp" w:cs="IRANSharp"/>
          <w:sz w:val="16"/>
          <w:szCs w:val="16"/>
          <w:rtl/>
          <w:lang w:bidi="fa-IR"/>
        </w:rPr>
        <w:t>۲۳</w:t>
      </w:r>
      <w:r w:rsidRPr="00032439">
        <w:rPr>
          <w:rFonts w:ascii="IRANSharp" w:hAnsi="IRANSharp" w:cs="IRANSharp"/>
          <w:sz w:val="16"/>
          <w:szCs w:val="16"/>
          <w:rtl/>
        </w:rPr>
        <w:t xml:space="preserve">، بند </w:t>
      </w:r>
      <w:r w:rsidRPr="00032439">
        <w:rPr>
          <w:rFonts w:ascii="IRANSharp" w:hAnsi="IRANSharp" w:cs="IRANSharp"/>
          <w:sz w:val="16"/>
          <w:szCs w:val="16"/>
          <w:rtl/>
          <w:lang w:bidi="fa-IR"/>
        </w:rPr>
        <w:t>۴۷</w:t>
      </w:r>
      <w:r w:rsidRPr="00032439">
        <w:rPr>
          <w:rFonts w:ascii="IRANSharp" w:hAnsi="IRANSharp" w:cs="IRANSharp"/>
          <w:sz w:val="16"/>
          <w:szCs w:val="16"/>
          <w:rtl/>
        </w:rPr>
        <w:t xml:space="preserve"> (الف).</w:t>
      </w:r>
    </w:p>
  </w:footnote>
  <w:footnote w:id="25">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دفتر کمیساریای عالی حقوق بشر سازمان ملل متحد (</w:t>
      </w:r>
      <w:r w:rsidRPr="00032439">
        <w:rPr>
          <w:rFonts w:ascii="IRANSharp" w:hAnsi="IRANSharp" w:cs="IRANSharp"/>
          <w:sz w:val="16"/>
          <w:szCs w:val="16"/>
        </w:rPr>
        <w:t>OHCHR</w:t>
      </w:r>
      <w:r w:rsidRPr="00032439">
        <w:rPr>
          <w:rFonts w:ascii="IRANSharp" w:hAnsi="IRANSharp" w:cs="IRANSharp"/>
          <w:sz w:val="16"/>
          <w:szCs w:val="16"/>
          <w:rtl/>
        </w:rPr>
        <w:t xml:space="preserve">) و برنامه انسانی ملل متحد (سازمان ملل متحد)، اخراج اجباری، شماره فاکتور شماره 25 / </w:t>
      </w:r>
      <w:r w:rsidRPr="00032439">
        <w:rPr>
          <w:rFonts w:ascii="IRANSharp" w:hAnsi="IRANSharp" w:cs="IRANSharp"/>
          <w:sz w:val="16"/>
          <w:szCs w:val="16"/>
        </w:rPr>
        <w:t>Rev.1 2014</w:t>
      </w:r>
      <w:r w:rsidRPr="00032439">
        <w:rPr>
          <w:rFonts w:ascii="IRANSharp" w:hAnsi="IRANSharp" w:cs="IRANSharp"/>
          <w:sz w:val="16"/>
          <w:szCs w:val="16"/>
          <w:rtl/>
        </w:rPr>
        <w:t xml:space="preserve">، ص. </w:t>
      </w:r>
      <w:r w:rsidRPr="00032439">
        <w:rPr>
          <w:rFonts w:ascii="IRANSharp" w:hAnsi="IRANSharp" w:cs="IRANSharp"/>
          <w:sz w:val="16"/>
          <w:szCs w:val="16"/>
          <w:rtl/>
          <w:lang w:bidi="fa-IR"/>
        </w:rPr>
        <w:t>۱۶</w:t>
      </w:r>
    </w:p>
  </w:footnote>
  <w:footnote w:id="26">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نگاه کنید به </w:t>
      </w:r>
      <w:r w:rsidRPr="00032439">
        <w:rPr>
          <w:rFonts w:ascii="IRANSharp" w:hAnsi="IRANSharp" w:cs="IRANSharp"/>
          <w:sz w:val="16"/>
          <w:szCs w:val="16"/>
        </w:rPr>
        <w:t>A / HRC / 26/39</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۴۸-۵۰</w:t>
      </w:r>
      <w:r w:rsidRPr="00032439">
        <w:rPr>
          <w:rFonts w:ascii="IRANSharp" w:hAnsi="IRANSharp" w:cs="IRANSharp"/>
          <w:sz w:val="16"/>
          <w:szCs w:val="16"/>
          <w:rtl/>
        </w:rPr>
        <w:t xml:space="preserve"> همچنین به راهنمایی دولت‌ها در مورد چگونگی اتخاذ اقدامات برای ترویج حقوق کارگران و حمایت اجتماعی در اقتصاد غیررسمی مراجعه کنید، درحالی‌که تشویق به گذار به اقتصاد رسمی، ارائه شده در انتقال </w:t>
      </w:r>
      <w:r w:rsidRPr="00032439">
        <w:rPr>
          <w:rFonts w:ascii="IRANSharp" w:hAnsi="IRANSharp" w:cs="IRANSharp"/>
          <w:sz w:val="16"/>
          <w:szCs w:val="16"/>
        </w:rPr>
        <w:t>ILO</w:t>
      </w:r>
      <w:r w:rsidRPr="00032439">
        <w:rPr>
          <w:rFonts w:ascii="IRANSharp" w:hAnsi="IRANSharp" w:cs="IRANSharp"/>
          <w:sz w:val="16"/>
          <w:szCs w:val="16"/>
          <w:rtl/>
        </w:rPr>
        <w:t xml:space="preserve"> از توصیه غیررسمی به اقتصاد رسمی </w:t>
      </w:r>
      <w:r w:rsidRPr="00032439">
        <w:rPr>
          <w:rFonts w:ascii="IRANSharp" w:hAnsi="IRANSharp" w:cs="IRANSharp"/>
          <w:sz w:val="16"/>
          <w:szCs w:val="16"/>
          <w:rtl/>
          <w:lang w:bidi="fa-IR"/>
        </w:rPr>
        <w:t>۲۰۱۵</w:t>
      </w:r>
      <w:r w:rsidRPr="00032439">
        <w:rPr>
          <w:rFonts w:ascii="IRANSharp" w:hAnsi="IRANSharp" w:cs="IRANSharp"/>
          <w:sz w:val="16"/>
          <w:szCs w:val="16"/>
          <w:rtl/>
        </w:rPr>
        <w:t xml:space="preserve"> (شماره </w:t>
      </w:r>
      <w:r w:rsidRPr="00032439">
        <w:rPr>
          <w:rFonts w:ascii="IRANSharp" w:hAnsi="IRANSharp" w:cs="IRANSharp"/>
          <w:sz w:val="16"/>
          <w:szCs w:val="16"/>
          <w:rtl/>
          <w:lang w:bidi="fa-IR"/>
        </w:rPr>
        <w:t>۲۰۴)</w:t>
      </w:r>
    </w:p>
  </w:footnote>
  <w:footnote w:id="27">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نگاه کنید به </w:t>
      </w:r>
      <w:r w:rsidRPr="00032439">
        <w:rPr>
          <w:rFonts w:ascii="IRANSharp" w:hAnsi="IRANSharp" w:cs="IRANSharp"/>
          <w:sz w:val="16"/>
          <w:szCs w:val="16"/>
        </w:rPr>
        <w:t>A / HRC / 26/39</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۵۷-۶۲</w:t>
      </w:r>
    </w:p>
  </w:footnote>
  <w:footnote w:id="28">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توسط گروه کاری در مورد حقوق بشر و شرکت‌های فراملیتی و سایر شرکت‌های تجاری (گروه کاری تجارت و حقوق بشر) (نوامبر </w:t>
      </w:r>
      <w:r w:rsidRPr="00032439">
        <w:rPr>
          <w:rFonts w:ascii="IRANSharp" w:hAnsi="IRANSharp" w:cs="IRANSharp"/>
          <w:sz w:val="16"/>
          <w:szCs w:val="16"/>
          <w:rtl/>
          <w:lang w:bidi="fa-IR"/>
        </w:rPr>
        <w:t>۲۰۱۶).</w:t>
      </w:r>
    </w:p>
  </w:footnote>
  <w:footnote w:id="29">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نگاه کنید به </w:t>
      </w:r>
      <w:r w:rsidRPr="00032439">
        <w:rPr>
          <w:rFonts w:ascii="IRANSharp" w:hAnsi="IRANSharp" w:cs="IRANSharp"/>
          <w:sz w:val="16"/>
          <w:szCs w:val="16"/>
        </w:rPr>
        <w:t>A / 56/10</w:t>
      </w:r>
      <w:r w:rsidRPr="00032439">
        <w:rPr>
          <w:rFonts w:ascii="IRANSharp" w:hAnsi="IRANSharp" w:cs="IRANSharp"/>
          <w:sz w:val="16"/>
          <w:szCs w:val="16"/>
          <w:rtl/>
        </w:rPr>
        <w:t xml:space="preserve"> برای مقالات در مورد مسئولیت دولت برای اقدامات غیرقانونی بین‌المللی، با تفسیر توسط کمیسیون بین‌المللی قانون، ماده. </w:t>
      </w:r>
      <w:r w:rsidRPr="00032439">
        <w:rPr>
          <w:rFonts w:ascii="IRANSharp" w:hAnsi="IRANSharp" w:cs="IRANSharp"/>
          <w:sz w:val="16"/>
          <w:szCs w:val="16"/>
          <w:rtl/>
          <w:lang w:bidi="fa-IR"/>
        </w:rPr>
        <w:t>۸.</w:t>
      </w:r>
    </w:p>
  </w:footnote>
  <w:footnote w:id="30">
    <w:p w:rsidR="00E2125E" w:rsidRPr="00032439" w:rsidRDefault="00E2125E" w:rsidP="00D416C1">
      <w:pPr>
        <w:pStyle w:val="FootnoteText"/>
        <w:bidi/>
        <w:spacing w:line="216" w:lineRule="auto"/>
        <w:jc w:val="lowKashida"/>
        <w:rPr>
          <w:rFonts w:ascii="IRANSharp" w:hAnsi="IRANSharp" w:cs="IRANSharp"/>
          <w:sz w:val="16"/>
          <w:szCs w:val="16"/>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همچنین به قطعنامه‌های مجمع عمومی 56/83، 59/35، 62/61، 65/19 و 68/104 مراجعه کنید.</w:t>
      </w:r>
    </w:p>
  </w:footnote>
  <w:footnote w:id="31">
    <w:p w:rsidR="00E2125E" w:rsidRPr="00032439" w:rsidRDefault="00E2125E" w:rsidP="00D416C1">
      <w:pPr>
        <w:pStyle w:val="FootnoteText"/>
        <w:bidi/>
        <w:spacing w:line="216" w:lineRule="auto"/>
        <w:jc w:val="lowKashida"/>
        <w:rPr>
          <w:rFonts w:ascii="IRANSharp" w:hAnsi="IRANSharp" w:cs="IRANSharp"/>
          <w:sz w:val="16"/>
          <w:szCs w:val="16"/>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اظهارنظر عمومی کمیته شماره </w:t>
      </w:r>
      <w:r w:rsidRPr="00032439">
        <w:rPr>
          <w:rFonts w:ascii="IRANSharp" w:hAnsi="IRANSharp" w:cs="IRANSharp"/>
          <w:sz w:val="16"/>
          <w:szCs w:val="16"/>
          <w:rtl/>
          <w:lang w:bidi="fa-IR"/>
        </w:rPr>
        <w:t xml:space="preserve">۷ (۱۹۹۷) </w:t>
      </w:r>
      <w:r w:rsidRPr="00032439">
        <w:rPr>
          <w:rFonts w:ascii="IRANSharp" w:hAnsi="IRANSharp" w:cs="IRANSharp"/>
          <w:sz w:val="16"/>
          <w:szCs w:val="16"/>
          <w:rtl/>
        </w:rPr>
        <w:t xml:space="preserve">در مورد اخراج اجباری، به نقل از پاراگراف‌های </w:t>
      </w:r>
      <w:r w:rsidRPr="00032439">
        <w:rPr>
          <w:rFonts w:ascii="IRANSharp" w:hAnsi="IRANSharp" w:cs="IRANSharp"/>
          <w:sz w:val="16"/>
          <w:szCs w:val="16"/>
          <w:rtl/>
          <w:lang w:bidi="fa-IR"/>
        </w:rPr>
        <w:t>۷</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۱۸</w:t>
      </w:r>
      <w:r w:rsidRPr="00032439">
        <w:rPr>
          <w:rFonts w:ascii="IRANSharp" w:hAnsi="IRANSharp" w:cs="IRANSharp"/>
          <w:sz w:val="16"/>
          <w:szCs w:val="16"/>
          <w:rtl/>
        </w:rPr>
        <w:t xml:space="preserve">؛ و </w:t>
      </w:r>
      <w:r w:rsidRPr="00032439">
        <w:rPr>
          <w:rFonts w:ascii="IRANSharp" w:hAnsi="IRANSharp" w:cs="IRANSharp"/>
          <w:sz w:val="16"/>
          <w:szCs w:val="16"/>
        </w:rPr>
        <w:t>OHCHR</w:t>
      </w:r>
      <w:r w:rsidRPr="00032439">
        <w:rPr>
          <w:rFonts w:ascii="IRANSharp" w:hAnsi="IRANSharp" w:cs="IRANSharp"/>
          <w:sz w:val="16"/>
          <w:szCs w:val="16"/>
          <w:rtl/>
        </w:rPr>
        <w:t xml:space="preserve"> و </w:t>
      </w:r>
      <w:r w:rsidRPr="00032439">
        <w:rPr>
          <w:rFonts w:ascii="IRANSharp" w:hAnsi="IRANSharp" w:cs="IRANSharp"/>
          <w:sz w:val="16"/>
          <w:szCs w:val="16"/>
        </w:rPr>
        <w:t>UN-Habitat</w:t>
      </w:r>
      <w:r w:rsidRPr="00032439">
        <w:rPr>
          <w:rFonts w:ascii="IRANSharp" w:hAnsi="IRANSharp" w:cs="IRANSharp"/>
          <w:sz w:val="16"/>
          <w:szCs w:val="16"/>
          <w:rtl/>
        </w:rPr>
        <w:t xml:space="preserve">، اخراج اجباری، شماره برگ خرید شماره </w:t>
      </w:r>
      <w:r w:rsidRPr="00032439">
        <w:rPr>
          <w:rFonts w:ascii="IRANSharp" w:hAnsi="IRANSharp" w:cs="IRANSharp"/>
          <w:sz w:val="16"/>
          <w:szCs w:val="16"/>
          <w:rtl/>
          <w:lang w:bidi="fa-IR"/>
        </w:rPr>
        <w:t xml:space="preserve">۲۵ / </w:t>
      </w:r>
      <w:r w:rsidRPr="00032439">
        <w:rPr>
          <w:rFonts w:ascii="IRANSharp" w:hAnsi="IRANSharp" w:cs="IRANSharp"/>
          <w:sz w:val="16"/>
          <w:szCs w:val="16"/>
        </w:rPr>
        <w:t>Rev.1</w:t>
      </w:r>
      <w:r w:rsidRPr="00032439">
        <w:rPr>
          <w:rFonts w:ascii="IRANSharp" w:hAnsi="IRANSharp" w:cs="IRANSharp"/>
          <w:sz w:val="16"/>
          <w:szCs w:val="16"/>
          <w:rtl/>
        </w:rPr>
        <w:t xml:space="preserve">، صفحات </w:t>
      </w:r>
      <w:r w:rsidRPr="00032439">
        <w:rPr>
          <w:rFonts w:ascii="IRANSharp" w:hAnsi="IRANSharp" w:cs="IRANSharp"/>
          <w:sz w:val="16"/>
          <w:szCs w:val="16"/>
          <w:rtl/>
          <w:lang w:bidi="fa-IR"/>
        </w:rPr>
        <w:t>۲۸</w:t>
      </w:r>
      <w:r w:rsidRPr="00032439">
        <w:rPr>
          <w:rFonts w:ascii="IRANSharp" w:hAnsi="IRANSharp" w:cs="IRANSharp"/>
          <w:sz w:val="16"/>
          <w:szCs w:val="16"/>
          <w:rtl/>
        </w:rPr>
        <w:t xml:space="preserve"> و </w:t>
      </w:r>
      <w:r w:rsidRPr="00032439">
        <w:rPr>
          <w:rFonts w:ascii="IRANSharp" w:hAnsi="IRANSharp" w:cs="IRANSharp"/>
          <w:sz w:val="16"/>
          <w:szCs w:val="16"/>
          <w:rtl/>
          <w:lang w:bidi="fa-IR"/>
        </w:rPr>
        <w:t xml:space="preserve">۲۹. </w:t>
      </w:r>
      <w:r w:rsidRPr="00032439">
        <w:rPr>
          <w:rFonts w:ascii="IRANSharp" w:hAnsi="IRANSharp" w:cs="IRANSharp"/>
          <w:sz w:val="16"/>
          <w:szCs w:val="16"/>
          <w:rtl/>
        </w:rPr>
        <w:t xml:space="preserve">همچنین </w:t>
      </w:r>
      <w:r>
        <w:rPr>
          <w:rFonts w:ascii="IRANSharp" w:hAnsi="IRANSharp" w:cs="IRANSharp"/>
          <w:sz w:val="16"/>
          <w:szCs w:val="16"/>
          <w:rtl/>
        </w:rPr>
        <w:t>به‌عنوان‌مثال</w:t>
      </w:r>
      <w:r w:rsidRPr="00032439">
        <w:rPr>
          <w:rFonts w:ascii="IRANSharp" w:hAnsi="IRANSharp" w:cs="IRANSharp"/>
          <w:sz w:val="16"/>
          <w:szCs w:val="16"/>
          <w:rtl/>
        </w:rPr>
        <w:t xml:space="preserve"> </w:t>
      </w:r>
      <w:r w:rsidRPr="00032439">
        <w:rPr>
          <w:rFonts w:ascii="IRANSharp" w:hAnsi="IRANSharp" w:cs="IRANSharp"/>
          <w:sz w:val="16"/>
          <w:szCs w:val="16"/>
        </w:rPr>
        <w:t>A / HRC / 25/54 / Add.1</w:t>
      </w:r>
      <w:r w:rsidRPr="00032439">
        <w:rPr>
          <w:rFonts w:ascii="IRANSharp" w:hAnsi="IRANSharp" w:cs="IRANSharp"/>
          <w:sz w:val="16"/>
          <w:szCs w:val="16"/>
          <w:rtl/>
        </w:rPr>
        <w:t xml:space="preserve">، بندهای. </w:t>
      </w:r>
      <w:r w:rsidRPr="00032439">
        <w:rPr>
          <w:rFonts w:ascii="IRANSharp" w:hAnsi="IRANSharp" w:cs="IRANSharp"/>
          <w:sz w:val="16"/>
          <w:szCs w:val="16"/>
          <w:rtl/>
          <w:lang w:bidi="fa-IR"/>
        </w:rPr>
        <w:t>۵۵</w:t>
      </w:r>
      <w:r w:rsidRPr="00032439">
        <w:rPr>
          <w:rFonts w:ascii="IRANSharp" w:hAnsi="IRANSharp" w:cs="IRANSharp"/>
          <w:sz w:val="16"/>
          <w:szCs w:val="16"/>
          <w:rtl/>
        </w:rPr>
        <w:t xml:space="preserve"> و </w:t>
      </w:r>
      <w:r w:rsidRPr="00032439">
        <w:rPr>
          <w:rFonts w:ascii="IRANSharp" w:hAnsi="IRANSharp" w:cs="IRANSharp"/>
          <w:sz w:val="16"/>
          <w:szCs w:val="16"/>
          <w:rtl/>
          <w:lang w:bidi="fa-IR"/>
        </w:rPr>
        <w:t>۵۹-۶۳.</w:t>
      </w:r>
    </w:p>
  </w:footnote>
  <w:footnote w:id="32">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به‌طور خاص، مسئولیت دولت ممکن است در صورت عدم پذیرش شرایط کار در قراردادهای عمومی برای اطمینان از حفاظت مناسب کارگران شاغل در قراردادی‌های خصوصی که چنین قراردادهایی را ارائه می‌دهند، مشغول شود. در این راستا، ایالات‌متحده به کنوانسیون‌های کار (قراردادهای عمومی)، </w:t>
      </w:r>
      <w:r w:rsidRPr="00032439">
        <w:rPr>
          <w:rFonts w:ascii="IRANSharp" w:hAnsi="IRANSharp" w:cs="IRANSharp"/>
          <w:sz w:val="16"/>
          <w:szCs w:val="16"/>
          <w:rtl/>
          <w:lang w:bidi="fa-IR"/>
        </w:rPr>
        <w:t>۱۹۴۹</w:t>
      </w:r>
      <w:r w:rsidRPr="00032439">
        <w:rPr>
          <w:rFonts w:ascii="IRANSharp" w:hAnsi="IRANSharp" w:cs="IRANSharp"/>
          <w:sz w:val="16"/>
          <w:szCs w:val="16"/>
          <w:rtl/>
        </w:rPr>
        <w:t xml:space="preserve"> (شماره </w:t>
      </w:r>
      <w:r w:rsidRPr="00032439">
        <w:rPr>
          <w:rFonts w:ascii="IRANSharp" w:hAnsi="IRANSharp" w:cs="IRANSharp"/>
          <w:sz w:val="16"/>
          <w:szCs w:val="16"/>
          <w:rtl/>
          <w:lang w:bidi="fa-IR"/>
        </w:rPr>
        <w:t>۹۴)</w:t>
      </w:r>
      <w:r w:rsidRPr="00032439">
        <w:rPr>
          <w:rFonts w:ascii="IRANSharp" w:hAnsi="IRANSharp" w:cs="IRANSharp"/>
          <w:sz w:val="16"/>
          <w:szCs w:val="16"/>
          <w:rtl/>
        </w:rPr>
        <w:t xml:space="preserve"> و توصیه‌نامه‌های کار (قراردادهای عمومی) </w:t>
      </w:r>
      <w:r w:rsidRPr="00032439">
        <w:rPr>
          <w:rFonts w:ascii="IRANSharp" w:hAnsi="IRANSharp" w:cs="IRANSharp"/>
          <w:sz w:val="16"/>
          <w:szCs w:val="16"/>
          <w:rtl/>
          <w:lang w:bidi="fa-IR"/>
        </w:rPr>
        <w:t>۱۹۴۹</w:t>
      </w:r>
      <w:r w:rsidRPr="00032439">
        <w:rPr>
          <w:rFonts w:ascii="IRANSharp" w:hAnsi="IRANSharp" w:cs="IRANSharp"/>
          <w:sz w:val="16"/>
          <w:szCs w:val="16"/>
          <w:rtl/>
        </w:rPr>
        <w:t xml:space="preserve"> (شماره </w:t>
      </w:r>
      <w:r w:rsidRPr="00032439">
        <w:rPr>
          <w:rFonts w:ascii="IRANSharp" w:hAnsi="IRANSharp" w:cs="IRANSharp"/>
          <w:sz w:val="16"/>
          <w:szCs w:val="16"/>
          <w:rtl/>
          <w:lang w:bidi="fa-IR"/>
        </w:rPr>
        <w:t>۸۴)</w:t>
      </w:r>
      <w:r w:rsidRPr="00032439">
        <w:rPr>
          <w:rFonts w:ascii="IRANSharp" w:hAnsi="IRANSharp" w:cs="IRANSharp"/>
          <w:sz w:val="16"/>
          <w:szCs w:val="16"/>
          <w:rtl/>
        </w:rPr>
        <w:t xml:space="preserve"> مراجعه شود.</w:t>
      </w:r>
    </w:p>
  </w:footnote>
  <w:footnote w:id="33">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ماده‌های مسئولیت دولت برای اقدامات غیرقانونی بین‌المللی، ماده </w:t>
      </w:r>
      <w:r w:rsidRPr="00032439">
        <w:rPr>
          <w:rFonts w:ascii="IRANSharp" w:hAnsi="IRANSharp" w:cs="IRANSharp"/>
          <w:sz w:val="16"/>
          <w:szCs w:val="16"/>
          <w:rtl/>
          <w:lang w:bidi="fa-IR"/>
        </w:rPr>
        <w:t>۵.</w:t>
      </w:r>
    </w:p>
  </w:footnote>
  <w:footnote w:id="34">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همان، ماده. </w:t>
      </w:r>
      <w:r w:rsidRPr="00032439">
        <w:rPr>
          <w:rFonts w:ascii="IRANSharp" w:hAnsi="IRANSharp" w:cs="IRANSharp"/>
          <w:sz w:val="16"/>
          <w:szCs w:val="16"/>
          <w:rtl/>
          <w:lang w:bidi="fa-IR"/>
        </w:rPr>
        <w:t>۹.</w:t>
      </w:r>
    </w:p>
  </w:footnote>
  <w:footnote w:id="35">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همان، ماده. </w:t>
      </w:r>
      <w:r w:rsidRPr="00032439">
        <w:rPr>
          <w:rFonts w:ascii="IRANSharp" w:hAnsi="IRANSharp" w:cs="IRANSharp"/>
          <w:sz w:val="16"/>
          <w:szCs w:val="16"/>
          <w:rtl/>
          <w:lang w:bidi="fa-IR"/>
        </w:rPr>
        <w:t>۱۱</w:t>
      </w:r>
    </w:p>
  </w:footnote>
  <w:footnote w:id="36">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اظهارنظر عمومی کمیته شماره </w:t>
      </w:r>
      <w:r w:rsidRPr="00032439">
        <w:rPr>
          <w:rFonts w:ascii="IRANSharp" w:hAnsi="IRANSharp" w:cs="IRANSharp"/>
          <w:sz w:val="16"/>
          <w:szCs w:val="16"/>
          <w:rtl/>
          <w:lang w:bidi="fa-IR"/>
        </w:rPr>
        <w:t xml:space="preserve">۲۱ (۲۰۰۹) </w:t>
      </w:r>
      <w:r w:rsidRPr="00032439">
        <w:rPr>
          <w:rFonts w:ascii="IRANSharp" w:hAnsi="IRANSharp" w:cs="IRANSharp"/>
          <w:sz w:val="16"/>
          <w:szCs w:val="16"/>
          <w:rtl/>
        </w:rPr>
        <w:t>در مورد حق همه برای شرکت در زندگی فرهنگی مراجعه کنید.</w:t>
      </w:r>
    </w:p>
  </w:footnote>
  <w:footnote w:id="37">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w:t>
      </w:r>
      <w:r>
        <w:rPr>
          <w:rFonts w:ascii="IRANSharp" w:hAnsi="IRANSharp" w:cs="IRANSharp"/>
          <w:sz w:val="16"/>
          <w:szCs w:val="16"/>
          <w:rtl/>
        </w:rPr>
        <w:t xml:space="preserve"> دادگاه</w:t>
      </w:r>
      <w:r w:rsidRPr="00032439">
        <w:rPr>
          <w:rFonts w:ascii="IRANSharp" w:hAnsi="IRANSharp" w:cs="IRANSharp"/>
          <w:sz w:val="16"/>
          <w:szCs w:val="16"/>
          <w:rtl/>
        </w:rPr>
        <w:t xml:space="preserve"> بین‌المللی حقوق بشر، انجمن ساحویاماکسا بومیان پاراگوئه (قضاوت </w:t>
      </w:r>
      <w:r w:rsidRPr="00032439">
        <w:rPr>
          <w:rFonts w:ascii="IRANSharp" w:hAnsi="IRANSharp" w:cs="IRANSharp"/>
          <w:sz w:val="16"/>
          <w:szCs w:val="16"/>
          <w:rtl/>
          <w:lang w:bidi="fa-IR"/>
        </w:rPr>
        <w:t>۲۹</w:t>
      </w:r>
      <w:r w:rsidRPr="00032439">
        <w:rPr>
          <w:rFonts w:ascii="IRANSharp" w:hAnsi="IRANSharp" w:cs="IRANSharp"/>
          <w:sz w:val="16"/>
          <w:szCs w:val="16"/>
          <w:rtl/>
        </w:rPr>
        <w:t xml:space="preserve"> مارس </w:t>
      </w:r>
      <w:r w:rsidRPr="00032439">
        <w:rPr>
          <w:rFonts w:ascii="IRANSharp" w:hAnsi="IRANSharp" w:cs="IRANSharp"/>
          <w:sz w:val="16"/>
          <w:szCs w:val="16"/>
          <w:rtl/>
          <w:lang w:bidi="fa-IR"/>
        </w:rPr>
        <w:t>۲۰۰۶</w:t>
      </w:r>
      <w:r w:rsidRPr="00032439">
        <w:rPr>
          <w:rFonts w:ascii="IRANSharp" w:hAnsi="IRANSharp" w:cs="IRANSharp"/>
          <w:sz w:val="16"/>
          <w:szCs w:val="16"/>
          <w:rtl/>
        </w:rPr>
        <w:t xml:space="preserve">، شماره سریال </w:t>
      </w:r>
      <w:r w:rsidRPr="00032439">
        <w:rPr>
          <w:rFonts w:ascii="IRANSharp" w:hAnsi="IRANSharp" w:cs="IRANSharp"/>
          <w:sz w:val="16"/>
          <w:szCs w:val="16"/>
        </w:rPr>
        <w:t>C 146</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۱۴۰.</w:t>
      </w:r>
    </w:p>
  </w:footnote>
  <w:footnote w:id="38">
    <w:p w:rsidR="00E2125E" w:rsidRPr="00032439" w:rsidRDefault="00E2125E" w:rsidP="00D416C1">
      <w:pPr>
        <w:pStyle w:val="FootnoteText"/>
        <w:bidi/>
        <w:spacing w:line="216" w:lineRule="auto"/>
        <w:jc w:val="lowKashida"/>
        <w:rPr>
          <w:rFonts w:ascii="IRANSharp" w:hAnsi="IRANSharp" w:cs="IRANSharp"/>
          <w:sz w:val="16"/>
          <w:szCs w:val="16"/>
          <w:rtl/>
        </w:rPr>
      </w:pPr>
      <w:r w:rsidRPr="00032439">
        <w:rPr>
          <w:rStyle w:val="FootnoteReference"/>
          <w:rFonts w:ascii="IRANSharp" w:eastAsia="B Nazanin" w:hAnsi="IRANSharp" w:cs="IRANSharp"/>
          <w:sz w:val="16"/>
          <w:szCs w:val="16"/>
        </w:rPr>
        <w:footnoteRef/>
      </w:r>
      <w:r w:rsidRPr="00032439">
        <w:rPr>
          <w:rFonts w:ascii="IRANSharp" w:hAnsi="IRANSharp" w:cs="IRANSharp"/>
          <w:sz w:val="16"/>
          <w:szCs w:val="16"/>
          <w:rtl/>
        </w:rPr>
        <w:t xml:space="preserve">. به نتیجه‌گیری‌های مربوط به قطعنامه مربوط به کارهای مناسب در زنجیره‌های عرضه جهانی که توسط کنفرانس عمومی سازمان بین‌المللی کار در جلسه </w:t>
      </w:r>
      <w:r w:rsidRPr="00032439">
        <w:rPr>
          <w:rFonts w:ascii="IRANSharp" w:hAnsi="IRANSharp" w:cs="IRANSharp"/>
          <w:sz w:val="16"/>
          <w:szCs w:val="16"/>
          <w:rtl/>
          <w:lang w:bidi="fa-IR"/>
        </w:rPr>
        <w:t>۱۰۵</w:t>
      </w:r>
      <w:r w:rsidRPr="00032439">
        <w:rPr>
          <w:rFonts w:ascii="IRANSharp" w:hAnsi="IRANSharp" w:cs="IRANSharp"/>
          <w:sz w:val="16"/>
          <w:szCs w:val="16"/>
          <w:rtl/>
        </w:rPr>
        <w:t xml:space="preserve"> آن، تصویب‌شده است، پاراگراف </w:t>
      </w:r>
      <w:r w:rsidRPr="00032439">
        <w:rPr>
          <w:rFonts w:ascii="IRANSharp" w:hAnsi="IRANSharp" w:cs="IRANSharp"/>
          <w:sz w:val="16"/>
          <w:szCs w:val="16"/>
          <w:rtl/>
          <w:lang w:bidi="fa-IR"/>
        </w:rPr>
        <w:t>۱۶</w:t>
      </w:r>
      <w:r w:rsidRPr="00032439">
        <w:rPr>
          <w:rFonts w:ascii="IRANSharp" w:hAnsi="IRANSharp" w:cs="IRANSharp"/>
          <w:sz w:val="16"/>
          <w:szCs w:val="16"/>
          <w:rtl/>
        </w:rPr>
        <w:t xml:space="preserve"> (ج) را ببینید.</w:t>
      </w:r>
    </w:p>
  </w:footnote>
  <w:footnote w:id="39">
    <w:p w:rsidR="00E2125E" w:rsidRPr="00032439" w:rsidRDefault="00E2125E" w:rsidP="00D416C1">
      <w:pPr>
        <w:pStyle w:val="FootnoteText"/>
        <w:bidi/>
        <w:spacing w:line="216" w:lineRule="auto"/>
        <w:jc w:val="lowKashida"/>
        <w:rPr>
          <w:rFonts w:ascii="IRANSharp" w:hAnsi="IRANSharp" w:cs="IRANSharp"/>
          <w:sz w:val="16"/>
          <w:szCs w:val="16"/>
          <w:rtl/>
        </w:rPr>
      </w:pPr>
    </w:p>
  </w:footnote>
  <w:footnote w:id="40">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۴۱</w:t>
      </w:r>
      <w:r w:rsidRPr="00032439">
        <w:rPr>
          <w:rFonts w:ascii="IRANSharp" w:hAnsi="IRANSharp" w:cs="IRANSharp"/>
          <w:sz w:val="16"/>
          <w:szCs w:val="16"/>
          <w:rtl/>
        </w:rPr>
        <w:t xml:space="preserve">. </w:t>
      </w:r>
      <w:r>
        <w:rPr>
          <w:rFonts w:ascii="IRANSharp" w:hAnsi="IRANSharp" w:cs="IRANSharp"/>
          <w:sz w:val="16"/>
          <w:szCs w:val="16"/>
          <w:rtl/>
        </w:rPr>
        <w:t>نت</w:t>
      </w:r>
      <w:r>
        <w:rPr>
          <w:rFonts w:ascii="IRANSharp" w:hAnsi="IRANSharp" w:cs="IRANSharp" w:hint="cs"/>
          <w:sz w:val="16"/>
          <w:szCs w:val="16"/>
          <w:rtl/>
        </w:rPr>
        <w:t>ی</w:t>
      </w:r>
      <w:r>
        <w:rPr>
          <w:rFonts w:ascii="IRANSharp" w:hAnsi="IRANSharp" w:cs="IRANSharp" w:hint="eastAsia"/>
          <w:sz w:val="16"/>
          <w:szCs w:val="16"/>
          <w:rtl/>
        </w:rPr>
        <w:t>جه‌گ</w:t>
      </w:r>
      <w:r>
        <w:rPr>
          <w:rFonts w:ascii="IRANSharp" w:hAnsi="IRANSharp" w:cs="IRANSharp" w:hint="cs"/>
          <w:sz w:val="16"/>
          <w:szCs w:val="16"/>
          <w:rtl/>
        </w:rPr>
        <w:t>ی</w:t>
      </w:r>
      <w:r>
        <w:rPr>
          <w:rFonts w:ascii="IRANSharp" w:hAnsi="IRANSharp" w:cs="IRANSharp" w:hint="eastAsia"/>
          <w:sz w:val="16"/>
          <w:szCs w:val="16"/>
          <w:rtl/>
        </w:rPr>
        <w:t>ر</w:t>
      </w:r>
      <w:r>
        <w:rPr>
          <w:rFonts w:ascii="IRANSharp" w:hAnsi="IRANSharp" w:cs="IRANSharp" w:hint="cs"/>
          <w:sz w:val="16"/>
          <w:szCs w:val="16"/>
          <w:rtl/>
        </w:rPr>
        <w:t>ی‌</w:t>
      </w:r>
      <w:r>
        <w:rPr>
          <w:rFonts w:ascii="IRANSharp" w:hAnsi="IRANSharp" w:cs="IRANSharp" w:hint="eastAsia"/>
          <w:sz w:val="16"/>
          <w:szCs w:val="16"/>
          <w:rtl/>
        </w:rPr>
        <w:t>ها</w:t>
      </w:r>
      <w:r>
        <w:rPr>
          <w:rFonts w:ascii="IRANSharp" w:hAnsi="IRANSharp" w:cs="IRANSharp" w:hint="cs"/>
          <w:sz w:val="16"/>
          <w:szCs w:val="16"/>
          <w:rtl/>
        </w:rPr>
        <w:t>ی</w:t>
      </w:r>
      <w:r w:rsidRPr="00032439">
        <w:rPr>
          <w:rFonts w:ascii="IRANSharp" w:hAnsi="IRANSharp" w:cs="IRANSharp"/>
          <w:sz w:val="16"/>
          <w:szCs w:val="16"/>
          <w:rtl/>
        </w:rPr>
        <w:t xml:space="preserve"> مربوط به قطعنامه مربوط به کار مناسب در زنجیره‌های عرضه جهانی، که توسط کنفرانس عمومی سازمان جهانی کار در جلسه صدوپنجم آن، تصویب شده است، پاراگراف </w:t>
      </w:r>
      <w:r w:rsidRPr="00032439">
        <w:rPr>
          <w:rFonts w:ascii="IRANSharp" w:hAnsi="IRANSharp" w:cs="IRANSharp"/>
          <w:sz w:val="16"/>
          <w:szCs w:val="16"/>
          <w:rtl/>
          <w:lang w:bidi="fa-IR"/>
        </w:rPr>
        <w:t>۱۶</w:t>
      </w:r>
      <w:r w:rsidRPr="00032439">
        <w:rPr>
          <w:rFonts w:ascii="IRANSharp" w:hAnsi="IRANSharp" w:cs="IRANSharp"/>
          <w:sz w:val="16"/>
          <w:szCs w:val="16"/>
          <w:rtl/>
        </w:rPr>
        <w:t xml:space="preserve"> (ج) را ببینید.</w:t>
      </w:r>
    </w:p>
  </w:footnote>
  <w:footnote w:id="41">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۴۲</w:t>
      </w:r>
      <w:r w:rsidRPr="00032439">
        <w:rPr>
          <w:rFonts w:ascii="IRANSharp" w:hAnsi="IRANSharp" w:cs="IRANSharp"/>
          <w:sz w:val="16"/>
          <w:szCs w:val="16"/>
        </w:rPr>
        <w:t xml:space="preserve"> </w:t>
      </w:r>
      <w:r w:rsidRPr="00032439">
        <w:rPr>
          <w:rFonts w:ascii="IRANSharp" w:hAnsi="IRANSharp" w:cs="IRANSharp"/>
          <w:sz w:val="16"/>
          <w:szCs w:val="16"/>
          <w:rtl/>
        </w:rPr>
        <w:t xml:space="preserve">اصول راهنمای تجارت و حقوق بشر، اصل </w:t>
      </w:r>
      <w:r w:rsidRPr="00032439">
        <w:rPr>
          <w:rFonts w:ascii="IRANSharp" w:hAnsi="IRANSharp" w:cs="IRANSharp"/>
          <w:sz w:val="16"/>
          <w:szCs w:val="16"/>
          <w:rtl/>
          <w:lang w:bidi="fa-IR"/>
        </w:rPr>
        <w:t>۱۷ (</w:t>
      </w:r>
      <w:r w:rsidRPr="00032439">
        <w:rPr>
          <w:rFonts w:ascii="IRANSharp" w:hAnsi="IRANSharp" w:cs="IRANSharp"/>
          <w:sz w:val="16"/>
          <w:szCs w:val="16"/>
          <w:rtl/>
        </w:rPr>
        <w:t xml:space="preserve">ج). به </w:t>
      </w:r>
      <w:r w:rsidRPr="00032439">
        <w:rPr>
          <w:rFonts w:ascii="IRANSharp" w:hAnsi="IRANSharp" w:cs="IRANSharp"/>
          <w:sz w:val="16"/>
          <w:szCs w:val="16"/>
        </w:rPr>
        <w:t>A/HRC/32/19.Add.1</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۵</w:t>
      </w:r>
      <w:r w:rsidRPr="00032439">
        <w:rPr>
          <w:rFonts w:ascii="IRANSharp" w:hAnsi="IRANSharp" w:cs="IRANSharp"/>
          <w:sz w:val="16"/>
          <w:szCs w:val="16"/>
          <w:rtl/>
        </w:rPr>
        <w:t xml:space="preserve">، برای مدلی جهت بررسی پوشش و اثربخشی قوانین مرتبط با نقض حقوق بشر مربوط به تجارت؛ و </w:t>
      </w:r>
      <w:r w:rsidRPr="00032439">
        <w:rPr>
          <w:rFonts w:ascii="IRANSharp" w:hAnsi="IRANSharp" w:cs="IRANSharp"/>
          <w:sz w:val="16"/>
          <w:szCs w:val="16"/>
        </w:rPr>
        <w:t>A/HRC/32/19</w:t>
      </w:r>
      <w:r w:rsidRPr="00032439">
        <w:rPr>
          <w:rFonts w:ascii="IRANSharp" w:hAnsi="IRANSharp" w:cs="IRANSharp"/>
          <w:sz w:val="16"/>
          <w:szCs w:val="16"/>
          <w:rtl/>
        </w:rPr>
        <w:t xml:space="preserve">، </w:t>
      </w:r>
      <w:r w:rsidRPr="00032439">
        <w:rPr>
          <w:rFonts w:ascii="IRANSharp" w:hAnsi="IRANSharp" w:cs="IRANSharp"/>
          <w:sz w:val="16"/>
          <w:szCs w:val="16"/>
        </w:rPr>
        <w:t>A/HRC/32/19</w:t>
      </w:r>
      <w:r w:rsidRPr="00032439">
        <w:rPr>
          <w:rFonts w:ascii="IRANSharp" w:hAnsi="IRANSharp" w:cs="IRANSharp"/>
          <w:sz w:val="16"/>
          <w:szCs w:val="16"/>
          <w:rtl/>
        </w:rPr>
        <w:t xml:space="preserve"> برای راهنمایی جهت بهبود مسئولیت‌پذیری شرکت‌ها و دسترسی به جبران خسارت قانونی برای تخلفات حقوق بشر در تجارت مراجعه کنید. همچنین نگاه کنید به قطعنامه </w:t>
      </w:r>
      <w:r w:rsidRPr="00032439">
        <w:rPr>
          <w:rFonts w:ascii="IRANSharp" w:hAnsi="IRANSharp" w:cs="IRANSharp"/>
          <w:sz w:val="16"/>
          <w:szCs w:val="16"/>
          <w:rtl/>
          <w:lang w:bidi="fa-IR"/>
        </w:rPr>
        <w:t>۱۰/۳۲</w:t>
      </w:r>
      <w:r w:rsidRPr="00032439">
        <w:rPr>
          <w:rFonts w:ascii="IRANSharp" w:hAnsi="IRANSharp" w:cs="IRANSharp"/>
          <w:sz w:val="16"/>
          <w:szCs w:val="16"/>
          <w:rtl/>
        </w:rPr>
        <w:t xml:space="preserve"> شورای حقوق بشر.</w:t>
      </w:r>
    </w:p>
  </w:footnote>
  <w:footnote w:id="42">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۴۳</w:t>
      </w:r>
      <w:r w:rsidRPr="00032439">
        <w:rPr>
          <w:rFonts w:ascii="IRANSharp" w:hAnsi="IRANSharp" w:cs="IRANSharp"/>
          <w:sz w:val="16"/>
          <w:szCs w:val="16"/>
        </w:rPr>
        <w:t xml:space="preserve"> </w:t>
      </w:r>
      <w:r w:rsidRPr="00032439">
        <w:rPr>
          <w:rFonts w:ascii="IRANSharp" w:hAnsi="IRANSharp" w:cs="IRANSharp"/>
          <w:sz w:val="16"/>
          <w:szCs w:val="16"/>
          <w:rtl/>
        </w:rPr>
        <w:t xml:space="preserve">اصول راهنمای تجارت و حقوق بشر، اصول </w:t>
      </w:r>
      <w:r w:rsidRPr="00032439">
        <w:rPr>
          <w:rFonts w:ascii="IRANSharp" w:hAnsi="IRANSharp" w:cs="IRANSharp"/>
          <w:sz w:val="16"/>
          <w:szCs w:val="16"/>
          <w:rtl/>
          <w:lang w:bidi="fa-IR"/>
        </w:rPr>
        <w:t>۱۵</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۱۷.</w:t>
      </w:r>
    </w:p>
  </w:footnote>
  <w:footnote w:id="43">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۴۴</w:t>
      </w:r>
      <w:r w:rsidRPr="00032439">
        <w:rPr>
          <w:rFonts w:ascii="IRANSharp" w:hAnsi="IRANSharp" w:cs="IRANSharp"/>
          <w:sz w:val="16"/>
          <w:szCs w:val="16"/>
        </w:rPr>
        <w:t xml:space="preserve"> </w:t>
      </w:r>
      <w:r w:rsidRPr="00032439">
        <w:rPr>
          <w:rFonts w:ascii="IRANSharp" w:hAnsi="IRANSharp" w:cs="IRANSharp"/>
          <w:sz w:val="16"/>
          <w:szCs w:val="16"/>
          <w:rtl/>
        </w:rPr>
        <w:t xml:space="preserve">به </w:t>
      </w:r>
      <w:r w:rsidRPr="00032439">
        <w:rPr>
          <w:rFonts w:ascii="IRANSharp" w:hAnsi="IRANSharp" w:cs="IRANSharp"/>
          <w:sz w:val="16"/>
          <w:szCs w:val="16"/>
        </w:rPr>
        <w:t>A/68/279</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۳۱</w:t>
      </w:r>
      <w:r w:rsidRPr="00032439">
        <w:rPr>
          <w:rFonts w:ascii="IRANSharp" w:hAnsi="IRANSharp" w:cs="IRANSharp"/>
          <w:sz w:val="16"/>
          <w:szCs w:val="16"/>
          <w:rtl/>
        </w:rPr>
        <w:t xml:space="preserve"> مراجعه کنید. یک راهنمای مرجع تجارت: اعلامیه سازمان ملل متحد درباره حقوق مردم بومی، صفحه </w:t>
      </w:r>
      <w:r w:rsidRPr="00032439">
        <w:rPr>
          <w:rFonts w:ascii="IRANSharp" w:hAnsi="IRANSharp" w:cs="IRANSharp"/>
          <w:sz w:val="16"/>
          <w:szCs w:val="16"/>
          <w:rtl/>
          <w:lang w:bidi="fa-IR"/>
        </w:rPr>
        <w:t>۱۵</w:t>
      </w:r>
      <w:r w:rsidRPr="00032439">
        <w:rPr>
          <w:rFonts w:ascii="IRANSharp" w:hAnsi="IRANSharp" w:cs="IRANSharp"/>
          <w:sz w:val="16"/>
          <w:szCs w:val="16"/>
          <w:rtl/>
        </w:rPr>
        <w:t xml:space="preserve">؛ </w:t>
      </w:r>
      <w:r w:rsidRPr="00032439">
        <w:rPr>
          <w:rFonts w:ascii="IRANSharp" w:hAnsi="IRANSharp" w:cs="IRANSharp"/>
          <w:sz w:val="16"/>
          <w:szCs w:val="16"/>
        </w:rPr>
        <w:t>A/HRC/33/42</w:t>
      </w:r>
      <w:r w:rsidRPr="00032439">
        <w:rPr>
          <w:rFonts w:ascii="IRANSharp" w:hAnsi="IRANSharp" w:cs="IRANSharp"/>
          <w:sz w:val="16"/>
          <w:szCs w:val="16"/>
          <w:rtl/>
        </w:rPr>
        <w:t xml:space="preserve">؛ و </w:t>
      </w:r>
      <w:r w:rsidRPr="00032439">
        <w:rPr>
          <w:rFonts w:ascii="IRANSharp" w:hAnsi="IRANSharp" w:cs="IRANSharp"/>
          <w:sz w:val="16"/>
          <w:szCs w:val="16"/>
        </w:rPr>
        <w:t>A/ 66/288</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۱۰۲-۹۲</w:t>
      </w:r>
    </w:p>
  </w:footnote>
  <w:footnote w:id="44">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۴۵</w:t>
      </w:r>
      <w:r w:rsidRPr="00032439">
        <w:rPr>
          <w:rFonts w:ascii="IRANSharp" w:hAnsi="IRANSharp" w:cs="IRANSharp"/>
          <w:sz w:val="16"/>
          <w:szCs w:val="16"/>
        </w:rPr>
        <w:t xml:space="preserve"> </w:t>
      </w:r>
      <w:r w:rsidRPr="00032439">
        <w:rPr>
          <w:rFonts w:ascii="IRANSharp" w:hAnsi="IRANSharp" w:cs="IRANSharp"/>
          <w:sz w:val="16"/>
          <w:szCs w:val="16"/>
          <w:rtl/>
        </w:rPr>
        <w:t xml:space="preserve">یک راهنمای مرجع تجارت: اعلامیه سازمان ملل متحد درباره حقوق مردم بومی، صفحه </w:t>
      </w:r>
      <w:r w:rsidRPr="00032439">
        <w:rPr>
          <w:rFonts w:ascii="IRANSharp" w:hAnsi="IRANSharp" w:cs="IRANSharp"/>
          <w:sz w:val="16"/>
          <w:szCs w:val="16"/>
          <w:rtl/>
          <w:lang w:bidi="fa-IR"/>
        </w:rPr>
        <w:t>۱۶</w:t>
      </w:r>
      <w:r w:rsidRPr="00032439">
        <w:rPr>
          <w:rFonts w:ascii="IRANSharp" w:hAnsi="IRANSharp" w:cs="IRANSharp"/>
          <w:sz w:val="16"/>
          <w:szCs w:val="16"/>
          <w:rtl/>
        </w:rPr>
        <w:t xml:space="preserve">؛ و اعلامیه سازمان ملل متحد در مورد حقوق مردم بومی، ماده </w:t>
      </w:r>
      <w:r w:rsidRPr="00032439">
        <w:rPr>
          <w:rFonts w:ascii="IRANSharp" w:hAnsi="IRANSharp" w:cs="IRANSharp"/>
          <w:sz w:val="16"/>
          <w:szCs w:val="16"/>
          <w:rtl/>
          <w:lang w:bidi="fa-IR"/>
        </w:rPr>
        <w:t>۱۹.</w:t>
      </w:r>
    </w:p>
  </w:footnote>
  <w:footnote w:id="45">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۴۶</w:t>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w:t>
      </w:r>
      <w:r w:rsidRPr="00032439">
        <w:rPr>
          <w:rFonts w:ascii="IRANSharp" w:hAnsi="IRANSharp" w:cs="IRANSharp"/>
          <w:sz w:val="16"/>
          <w:szCs w:val="16"/>
        </w:rPr>
        <w:t>A/66/288</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۱۰۲</w:t>
      </w:r>
      <w:r w:rsidRPr="00032439">
        <w:rPr>
          <w:rFonts w:ascii="IRANSharp" w:hAnsi="IRANSharp" w:cs="IRANSharp"/>
          <w:sz w:val="16"/>
          <w:szCs w:val="16"/>
          <w:rtl/>
        </w:rPr>
        <w:t xml:space="preserve"> مراجعه کنید.</w:t>
      </w:r>
    </w:p>
  </w:footnote>
  <w:footnote w:id="46">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۴۷</w:t>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w:t>
      </w:r>
      <w:r w:rsidRPr="00032439">
        <w:rPr>
          <w:rFonts w:ascii="IRANSharp" w:hAnsi="IRANSharp" w:cs="IRANSharp"/>
          <w:sz w:val="16"/>
          <w:szCs w:val="16"/>
        </w:rPr>
        <w:t>A/63/263</w:t>
      </w:r>
      <w:r w:rsidRPr="00032439">
        <w:rPr>
          <w:rFonts w:ascii="IRANSharp" w:hAnsi="IRANSharp" w:cs="IRANSharp"/>
          <w:sz w:val="16"/>
          <w:szCs w:val="16"/>
          <w:rtl/>
        </w:rPr>
        <w:t xml:space="preserve"> و </w:t>
      </w:r>
      <w:r w:rsidRPr="00032439">
        <w:rPr>
          <w:rFonts w:ascii="IRANSharp" w:hAnsi="IRANSharp" w:cs="IRANSharp"/>
          <w:sz w:val="16"/>
          <w:szCs w:val="16"/>
        </w:rPr>
        <w:t>A/HRC/11/12</w:t>
      </w:r>
      <w:r w:rsidRPr="00032439">
        <w:rPr>
          <w:rFonts w:ascii="IRANSharp" w:hAnsi="IRANSharp" w:cs="IRANSharp"/>
          <w:sz w:val="16"/>
          <w:szCs w:val="16"/>
          <w:rtl/>
        </w:rPr>
        <w:t xml:space="preserve"> مراجعه کنید.</w:t>
      </w:r>
    </w:p>
  </w:footnote>
  <w:footnote w:id="47">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۴۸</w:t>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w:t>
      </w:r>
      <w:r w:rsidRPr="00032439">
        <w:rPr>
          <w:rFonts w:ascii="IRANSharp" w:hAnsi="IRANSharp" w:cs="IRANSharp"/>
          <w:sz w:val="16"/>
          <w:szCs w:val="16"/>
        </w:rPr>
        <w:t>A/HRC/34/51</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۶۲-۶۶</w:t>
      </w:r>
      <w:r w:rsidRPr="00032439">
        <w:rPr>
          <w:rFonts w:ascii="IRANSharp" w:hAnsi="IRANSharp" w:cs="IRANSharp"/>
          <w:sz w:val="16"/>
          <w:szCs w:val="16"/>
          <w:rtl/>
        </w:rPr>
        <w:t xml:space="preserve"> مراجعه کنید.</w:t>
      </w:r>
    </w:p>
  </w:footnote>
  <w:footnote w:id="48">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۵۰.</w:t>
      </w:r>
      <w:r w:rsidRPr="00032439">
        <w:rPr>
          <w:rFonts w:ascii="IRANSharp" w:hAnsi="IRANSharp" w:cs="IRANSharp"/>
          <w:sz w:val="16"/>
          <w:szCs w:val="16"/>
        </w:rPr>
        <w:t xml:space="preserve"> </w:t>
      </w:r>
      <w:r w:rsidRPr="00032439">
        <w:rPr>
          <w:rFonts w:ascii="IRANSharp" w:hAnsi="IRANSharp" w:cs="IRANSharp"/>
          <w:sz w:val="16"/>
          <w:szCs w:val="16"/>
          <w:rtl/>
        </w:rPr>
        <w:t>از سازمان بهداشت جهانی.</w:t>
      </w:r>
    </w:p>
  </w:footnote>
  <w:footnote w:id="49">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۵۱.</w:t>
      </w:r>
      <w:r w:rsidRPr="00032439">
        <w:rPr>
          <w:rFonts w:ascii="IRANSharp" w:hAnsi="IRANSharp" w:cs="IRANSharp"/>
          <w:sz w:val="16"/>
          <w:szCs w:val="16"/>
        </w:rPr>
        <w:t xml:space="preserve"> </w:t>
      </w:r>
      <w:r w:rsidRPr="00032439">
        <w:rPr>
          <w:rFonts w:ascii="IRANSharp" w:hAnsi="IRANSharp" w:cs="IRANSharp"/>
          <w:sz w:val="16"/>
          <w:szCs w:val="16"/>
          <w:rtl/>
        </w:rPr>
        <w:t xml:space="preserve">به بند </w:t>
      </w:r>
      <w:r w:rsidRPr="00032439">
        <w:rPr>
          <w:rFonts w:ascii="IRANSharp" w:hAnsi="IRANSharp" w:cs="IRANSharp"/>
          <w:sz w:val="16"/>
          <w:szCs w:val="16"/>
          <w:rtl/>
          <w:lang w:bidi="fa-IR"/>
        </w:rPr>
        <w:t xml:space="preserve">۱۶ </w:t>
      </w:r>
      <w:r w:rsidRPr="00032439">
        <w:rPr>
          <w:rFonts w:ascii="IRANSharp" w:hAnsi="IRANSharp" w:cs="IRANSharp"/>
          <w:sz w:val="16"/>
          <w:szCs w:val="16"/>
        </w:rPr>
        <w:t>A/HRC/19/59</w:t>
      </w:r>
      <w:r w:rsidRPr="00032439">
        <w:rPr>
          <w:rFonts w:ascii="IRANSharp" w:hAnsi="IRANSharp" w:cs="IRANSharp"/>
          <w:sz w:val="16"/>
          <w:szCs w:val="16"/>
          <w:rtl/>
        </w:rPr>
        <w:t xml:space="preserve"> مراجعه کنید.</w:t>
      </w:r>
    </w:p>
  </w:footnote>
  <w:footnote w:id="50">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۵۲</w:t>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ماده </w:t>
      </w:r>
      <w:r w:rsidRPr="00032439">
        <w:rPr>
          <w:rFonts w:ascii="IRANSharp" w:hAnsi="IRANSharp" w:cs="IRANSharp"/>
          <w:sz w:val="16"/>
          <w:szCs w:val="16"/>
          <w:rtl/>
          <w:lang w:bidi="fa-IR"/>
        </w:rPr>
        <w:t>۵</w:t>
      </w:r>
      <w:r w:rsidRPr="00032439">
        <w:rPr>
          <w:rFonts w:ascii="IRANSharp" w:hAnsi="IRANSharp" w:cs="IRANSharp"/>
          <w:sz w:val="16"/>
          <w:szCs w:val="16"/>
          <w:rtl/>
        </w:rPr>
        <w:t xml:space="preserve"> کنوانسیون رفع همه انواع تبعیض علیه زنان مراجعه کنید.</w:t>
      </w:r>
    </w:p>
  </w:footnote>
  <w:footnote w:id="51">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۵۳</w:t>
      </w:r>
      <w:r w:rsidRPr="00032439">
        <w:rPr>
          <w:rFonts w:ascii="IRANSharp" w:hAnsi="IRANSharp" w:cs="IRANSharp"/>
          <w:sz w:val="16"/>
          <w:szCs w:val="16"/>
          <w:rtl/>
        </w:rPr>
        <w:t>.</w:t>
      </w:r>
      <w:r>
        <w:rPr>
          <w:rFonts w:ascii="IRANSharp" w:hAnsi="IRANSharp" w:cs="IRANSharp"/>
          <w:sz w:val="16"/>
          <w:szCs w:val="16"/>
          <w:rtl/>
        </w:rPr>
        <w:t xml:space="preserve"> اظهارنظر</w:t>
      </w:r>
      <w:r w:rsidRPr="00032439">
        <w:rPr>
          <w:rFonts w:ascii="IRANSharp" w:hAnsi="IRANSharp" w:cs="IRANSharp"/>
          <w:sz w:val="16"/>
          <w:szCs w:val="16"/>
          <w:rtl/>
        </w:rPr>
        <w:t xml:space="preserve"> عمومی شماره </w:t>
      </w:r>
      <w:r w:rsidRPr="00032439">
        <w:rPr>
          <w:rFonts w:ascii="IRANSharp" w:hAnsi="IRANSharp" w:cs="IRANSharp"/>
          <w:sz w:val="16"/>
          <w:szCs w:val="16"/>
          <w:rtl/>
          <w:lang w:bidi="fa-IR"/>
        </w:rPr>
        <w:t>۴</w:t>
      </w:r>
      <w:r w:rsidRPr="00032439">
        <w:rPr>
          <w:rFonts w:ascii="IRANSharp" w:hAnsi="IRANSharp" w:cs="IRANSharp"/>
          <w:sz w:val="16"/>
          <w:szCs w:val="16"/>
          <w:rtl/>
        </w:rPr>
        <w:t xml:space="preserve">، بند </w:t>
      </w:r>
      <w:r w:rsidRPr="00032439">
        <w:rPr>
          <w:rFonts w:ascii="IRANSharp" w:hAnsi="IRANSharp" w:cs="IRANSharp"/>
          <w:sz w:val="16"/>
          <w:szCs w:val="16"/>
          <w:rtl/>
          <w:lang w:bidi="fa-IR"/>
        </w:rPr>
        <w:t>۸</w:t>
      </w:r>
      <w:r>
        <w:rPr>
          <w:rFonts w:ascii="IRANSharp" w:hAnsi="IRANSharp" w:cs="IRANSharp"/>
          <w:sz w:val="16"/>
          <w:szCs w:val="16"/>
          <w:rtl/>
          <w:lang w:bidi="fa-IR"/>
        </w:rPr>
        <w:t xml:space="preserve"> (</w:t>
      </w:r>
      <w:r w:rsidRPr="00032439">
        <w:rPr>
          <w:rFonts w:ascii="IRANSharp" w:hAnsi="IRANSharp" w:cs="IRANSharp"/>
          <w:sz w:val="16"/>
          <w:szCs w:val="16"/>
          <w:rtl/>
        </w:rPr>
        <w:t>ج) کمیته را ببینید.</w:t>
      </w:r>
    </w:p>
  </w:footnote>
  <w:footnote w:id="52">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۵۴</w:t>
      </w:r>
      <w:r w:rsidRPr="00032439">
        <w:rPr>
          <w:rFonts w:ascii="IRANSharp" w:hAnsi="IRANSharp" w:cs="IRANSharp"/>
          <w:sz w:val="16"/>
          <w:szCs w:val="16"/>
          <w:rtl/>
        </w:rPr>
        <w:t>.</w:t>
      </w:r>
      <w:r>
        <w:rPr>
          <w:rFonts w:ascii="IRANSharp" w:hAnsi="IRANSharp" w:cs="IRANSharp"/>
          <w:sz w:val="16"/>
          <w:szCs w:val="16"/>
          <w:rtl/>
        </w:rPr>
        <w:t xml:space="preserve"> اظهارنظر</w:t>
      </w:r>
      <w:r w:rsidRPr="00032439">
        <w:rPr>
          <w:rFonts w:ascii="IRANSharp" w:hAnsi="IRANSharp" w:cs="IRANSharp"/>
          <w:sz w:val="16"/>
          <w:szCs w:val="16"/>
          <w:rtl/>
        </w:rPr>
        <w:t xml:space="preserve"> عمومی شماره </w:t>
      </w:r>
      <w:r w:rsidRPr="00032439">
        <w:rPr>
          <w:rFonts w:ascii="IRANSharp" w:hAnsi="IRANSharp" w:cs="IRANSharp"/>
          <w:sz w:val="16"/>
          <w:szCs w:val="16"/>
          <w:rtl/>
          <w:lang w:bidi="fa-IR"/>
        </w:rPr>
        <w:t>۲۳</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۱۰-۱۶</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۱۹-۲۴</w:t>
      </w:r>
      <w:r w:rsidRPr="00032439">
        <w:rPr>
          <w:rFonts w:ascii="IRANSharp" w:hAnsi="IRANSharp" w:cs="IRANSharp"/>
          <w:sz w:val="16"/>
          <w:szCs w:val="16"/>
          <w:rtl/>
        </w:rPr>
        <w:t xml:space="preserve"> را ببینید.</w:t>
      </w:r>
    </w:p>
  </w:footnote>
  <w:footnote w:id="53">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۵۵</w:t>
      </w:r>
      <w:r w:rsidRPr="00032439">
        <w:rPr>
          <w:rFonts w:ascii="IRANSharp" w:hAnsi="IRANSharp" w:cs="IRANSharp"/>
          <w:sz w:val="16"/>
          <w:szCs w:val="16"/>
          <w:rtl/>
        </w:rPr>
        <w:t>.</w:t>
      </w:r>
      <w:r>
        <w:rPr>
          <w:rFonts w:ascii="IRANSharp" w:hAnsi="IRANSharp" w:cs="IRANSharp"/>
          <w:sz w:val="16"/>
          <w:szCs w:val="16"/>
          <w:rtl/>
        </w:rPr>
        <w:t xml:space="preserve"> کنوانس</w:t>
      </w:r>
      <w:r>
        <w:rPr>
          <w:rFonts w:ascii="IRANSharp" w:hAnsi="IRANSharp" w:cs="IRANSharp" w:hint="cs"/>
          <w:sz w:val="16"/>
          <w:szCs w:val="16"/>
          <w:rtl/>
        </w:rPr>
        <w:t>ی</w:t>
      </w:r>
      <w:r>
        <w:rPr>
          <w:rFonts w:ascii="IRANSharp" w:hAnsi="IRANSharp" w:cs="IRANSharp" w:hint="eastAsia"/>
          <w:sz w:val="16"/>
          <w:szCs w:val="16"/>
          <w:rtl/>
        </w:rPr>
        <w:t>ون</w:t>
      </w:r>
      <w:r w:rsidRPr="00032439">
        <w:rPr>
          <w:rFonts w:ascii="IRANSharp" w:hAnsi="IRANSharp" w:cs="IRANSharp"/>
          <w:sz w:val="16"/>
          <w:szCs w:val="16"/>
          <w:rtl/>
        </w:rPr>
        <w:t xml:space="preserve"> رفع همه اشکال تبعیض علیه زنان، </w:t>
      </w:r>
      <w:r>
        <w:rPr>
          <w:rFonts w:ascii="IRANSharp" w:hAnsi="IRANSharp" w:cs="IRANSharp"/>
          <w:sz w:val="16"/>
          <w:szCs w:val="16"/>
          <w:rtl/>
        </w:rPr>
        <w:t>اظهارنظر</w:t>
      </w:r>
      <w:r w:rsidRPr="00032439">
        <w:rPr>
          <w:rFonts w:ascii="IRANSharp" w:hAnsi="IRANSharp" w:cs="IRANSharp"/>
          <w:sz w:val="16"/>
          <w:szCs w:val="16"/>
          <w:rtl/>
        </w:rPr>
        <w:t xml:space="preserve"> عمومی شماره </w:t>
      </w:r>
      <w:r w:rsidRPr="00032439">
        <w:rPr>
          <w:rFonts w:ascii="IRANSharp" w:hAnsi="IRANSharp" w:cs="IRANSharp"/>
          <w:sz w:val="16"/>
          <w:szCs w:val="16"/>
          <w:rtl/>
          <w:lang w:bidi="fa-IR"/>
        </w:rPr>
        <w:t>۲۸</w:t>
      </w:r>
      <w:r w:rsidRPr="00032439">
        <w:rPr>
          <w:rFonts w:ascii="IRANSharp" w:hAnsi="IRANSharp" w:cs="IRANSharp"/>
          <w:sz w:val="16"/>
          <w:szCs w:val="16"/>
          <w:rtl/>
        </w:rPr>
        <w:t xml:space="preserve"> (</w:t>
      </w:r>
      <w:r w:rsidRPr="00032439">
        <w:rPr>
          <w:rFonts w:ascii="IRANSharp" w:hAnsi="IRANSharp" w:cs="IRANSharp"/>
          <w:sz w:val="16"/>
          <w:szCs w:val="16"/>
          <w:rtl/>
          <w:lang w:bidi="fa-IR"/>
        </w:rPr>
        <w:t>۲۰۱۰)</w:t>
      </w:r>
      <w:r w:rsidRPr="00032439">
        <w:rPr>
          <w:rFonts w:ascii="IRANSharp" w:hAnsi="IRANSharp" w:cs="IRANSharp"/>
          <w:sz w:val="16"/>
          <w:szCs w:val="16"/>
          <w:rtl/>
        </w:rPr>
        <w:t xml:space="preserve"> در مورد تعهدات اصلی کشورهای عضو تحت ماده </w:t>
      </w:r>
      <w:r w:rsidRPr="00032439">
        <w:rPr>
          <w:rFonts w:ascii="IRANSharp" w:hAnsi="IRANSharp" w:cs="IRANSharp"/>
          <w:sz w:val="16"/>
          <w:szCs w:val="16"/>
          <w:rtl/>
          <w:lang w:bidi="fa-IR"/>
        </w:rPr>
        <w:t>۲</w:t>
      </w:r>
      <w:r w:rsidRPr="00032439">
        <w:rPr>
          <w:rFonts w:ascii="IRANSharp" w:hAnsi="IRANSharp" w:cs="IRANSharp"/>
          <w:sz w:val="16"/>
          <w:szCs w:val="16"/>
          <w:rtl/>
        </w:rPr>
        <w:t xml:space="preserve"> کنوانسیون، پاراگراف </w:t>
      </w:r>
      <w:r w:rsidRPr="00032439">
        <w:rPr>
          <w:rFonts w:ascii="IRANSharp" w:hAnsi="IRANSharp" w:cs="IRANSharp"/>
          <w:sz w:val="16"/>
          <w:szCs w:val="16"/>
          <w:rtl/>
          <w:lang w:bidi="fa-IR"/>
        </w:rPr>
        <w:t>۱۳</w:t>
      </w:r>
      <w:r w:rsidRPr="00032439">
        <w:rPr>
          <w:rFonts w:ascii="IRANSharp" w:hAnsi="IRANSharp" w:cs="IRANSharp"/>
          <w:sz w:val="16"/>
          <w:szCs w:val="16"/>
          <w:rtl/>
        </w:rPr>
        <w:t xml:space="preserve"> را ببینید.</w:t>
      </w:r>
    </w:p>
  </w:footnote>
  <w:footnote w:id="54">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۵۶</w:t>
      </w:r>
      <w:r w:rsidRPr="00032439">
        <w:rPr>
          <w:rFonts w:ascii="IRANSharp" w:hAnsi="IRANSharp" w:cs="IRANSharp"/>
          <w:sz w:val="16"/>
          <w:szCs w:val="16"/>
          <w:rtl/>
        </w:rPr>
        <w:t>.</w:t>
      </w:r>
      <w:r>
        <w:rPr>
          <w:rFonts w:ascii="IRANSharp" w:hAnsi="IRANSharp" w:cs="IRANSharp"/>
          <w:sz w:val="16"/>
          <w:szCs w:val="16"/>
          <w:rtl/>
        </w:rPr>
        <w:t xml:space="preserve"> قطعنامه</w:t>
      </w:r>
      <w:r w:rsidRPr="00032439">
        <w:rPr>
          <w:rFonts w:ascii="IRANSharp" w:hAnsi="IRANSharp" w:cs="IRANSharp"/>
          <w:sz w:val="16"/>
          <w:szCs w:val="16"/>
          <w:rtl/>
        </w:rPr>
        <w:t xml:space="preserve"> </w:t>
      </w:r>
      <w:r w:rsidRPr="00032439">
        <w:rPr>
          <w:rFonts w:ascii="IRANSharp" w:hAnsi="IRANSharp" w:cs="IRANSharp"/>
          <w:sz w:val="16"/>
          <w:szCs w:val="16"/>
          <w:rtl/>
          <w:lang w:bidi="fa-IR"/>
        </w:rPr>
        <w:t>۹/۲۳</w:t>
      </w:r>
      <w:r w:rsidRPr="00032439">
        <w:rPr>
          <w:rFonts w:ascii="IRANSharp" w:hAnsi="IRANSharp" w:cs="IRANSharp"/>
          <w:sz w:val="16"/>
          <w:szCs w:val="16"/>
          <w:rtl/>
        </w:rPr>
        <w:t xml:space="preserve"> شورای حقوق بشر و قطعنامه </w:t>
      </w:r>
      <w:r w:rsidRPr="00032439">
        <w:rPr>
          <w:rFonts w:ascii="IRANSharp" w:hAnsi="IRANSharp" w:cs="IRANSharp"/>
          <w:sz w:val="16"/>
          <w:szCs w:val="16"/>
        </w:rPr>
        <w:t>A/RES/69/199</w:t>
      </w:r>
      <w:r w:rsidRPr="00032439">
        <w:rPr>
          <w:rFonts w:ascii="IRANSharp" w:hAnsi="IRANSharp" w:cs="IRANSharp"/>
          <w:sz w:val="16"/>
          <w:szCs w:val="16"/>
          <w:rtl/>
        </w:rPr>
        <w:t xml:space="preserve"> مجمع عمومی را ببینید.</w:t>
      </w:r>
    </w:p>
  </w:footnote>
  <w:footnote w:id="55">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۵۸.</w:t>
      </w:r>
      <w:r w:rsidRPr="00032439">
        <w:rPr>
          <w:rFonts w:ascii="IRANSharp" w:hAnsi="IRANSharp" w:cs="IRANSharp"/>
          <w:sz w:val="16"/>
          <w:szCs w:val="16"/>
        </w:rPr>
        <w:t xml:space="preserve"> </w:t>
      </w:r>
      <w:r>
        <w:rPr>
          <w:rFonts w:ascii="IRANSharp" w:hAnsi="IRANSharp" w:cs="IRANSharp"/>
          <w:sz w:val="16"/>
          <w:szCs w:val="16"/>
          <w:rtl/>
        </w:rPr>
        <w:t>به‌عنوان‌مثال</w:t>
      </w:r>
      <w:r w:rsidRPr="00032439">
        <w:rPr>
          <w:rFonts w:ascii="IRANSharp" w:hAnsi="IRANSharp" w:cs="IRANSharp"/>
          <w:sz w:val="16"/>
          <w:szCs w:val="16"/>
          <w:rtl/>
        </w:rPr>
        <w:t xml:space="preserve">، قطعنامه </w:t>
      </w:r>
      <w:r w:rsidRPr="00032439">
        <w:rPr>
          <w:rFonts w:ascii="IRANSharp" w:hAnsi="IRANSharp" w:cs="IRANSharp"/>
          <w:sz w:val="16"/>
          <w:szCs w:val="16"/>
          <w:rtl/>
          <w:lang w:bidi="fa-IR"/>
        </w:rPr>
        <w:t>۹/۱۵</w:t>
      </w:r>
      <w:r w:rsidRPr="00032439">
        <w:rPr>
          <w:rFonts w:ascii="IRANSharp" w:hAnsi="IRANSharp" w:cs="IRANSharp"/>
          <w:sz w:val="16"/>
          <w:szCs w:val="16"/>
          <w:rtl/>
        </w:rPr>
        <w:t xml:space="preserve"> شورای حقوق بشر را ببینید.</w:t>
      </w:r>
    </w:p>
  </w:footnote>
  <w:footnote w:id="56">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۵۹</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اظهارنظر عمومی شماره </w:t>
      </w:r>
      <w:r w:rsidRPr="00032439">
        <w:rPr>
          <w:rFonts w:ascii="IRANSharp" w:hAnsi="IRANSharp" w:cs="IRANSharp"/>
          <w:sz w:val="16"/>
          <w:szCs w:val="16"/>
          <w:rtl/>
          <w:lang w:bidi="fa-IR"/>
        </w:rPr>
        <w:t>۲۲</w:t>
      </w:r>
      <w:r w:rsidRPr="00032439">
        <w:rPr>
          <w:rFonts w:ascii="IRANSharp" w:hAnsi="IRANSharp" w:cs="IRANSharp"/>
          <w:sz w:val="16"/>
          <w:szCs w:val="16"/>
          <w:rtl/>
        </w:rPr>
        <w:t xml:space="preserve"> کمیته (</w:t>
      </w:r>
      <w:r w:rsidRPr="00032439">
        <w:rPr>
          <w:rFonts w:ascii="IRANSharp" w:hAnsi="IRANSharp" w:cs="IRANSharp"/>
          <w:sz w:val="16"/>
          <w:szCs w:val="16"/>
          <w:rtl/>
          <w:lang w:bidi="fa-IR"/>
        </w:rPr>
        <w:t>۲۰۱۶)</w:t>
      </w:r>
      <w:r w:rsidRPr="00032439">
        <w:rPr>
          <w:rFonts w:ascii="IRANSharp" w:hAnsi="IRANSharp" w:cs="IRANSharp"/>
          <w:sz w:val="16"/>
          <w:szCs w:val="16"/>
          <w:rtl/>
        </w:rPr>
        <w:t xml:space="preserve"> در مورد حق سلامت جنسی و باروری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۱۴</w:t>
      </w:r>
      <w:r w:rsidRPr="00032439">
        <w:rPr>
          <w:rFonts w:ascii="IRANSharp" w:hAnsi="IRANSharp" w:cs="IRANSharp"/>
          <w:sz w:val="16"/>
          <w:szCs w:val="16"/>
          <w:rtl/>
        </w:rPr>
        <w:t xml:space="preserve">، </w:t>
      </w:r>
      <w:r w:rsidRPr="00032439">
        <w:rPr>
          <w:rFonts w:ascii="IRANSharp" w:hAnsi="IRANSharp" w:cs="IRANSharp"/>
          <w:sz w:val="16"/>
          <w:szCs w:val="16"/>
          <w:rtl/>
          <w:lang w:bidi="fa-IR"/>
        </w:rPr>
        <w:t>۴۲</w:t>
      </w:r>
      <w:r w:rsidRPr="00032439">
        <w:rPr>
          <w:rFonts w:ascii="IRANSharp" w:hAnsi="IRANSharp" w:cs="IRANSharp"/>
          <w:sz w:val="16"/>
          <w:szCs w:val="16"/>
          <w:rtl/>
        </w:rPr>
        <w:t xml:space="preserve">، </w:t>
      </w:r>
      <w:r w:rsidRPr="00032439">
        <w:rPr>
          <w:rFonts w:ascii="IRANSharp" w:hAnsi="IRANSharp" w:cs="IRANSharp"/>
          <w:sz w:val="16"/>
          <w:szCs w:val="16"/>
          <w:rtl/>
          <w:lang w:bidi="fa-IR"/>
        </w:rPr>
        <w:t>۴۳</w:t>
      </w:r>
      <w:r w:rsidRPr="00032439">
        <w:rPr>
          <w:rFonts w:ascii="IRANSharp" w:hAnsi="IRANSharp" w:cs="IRANSharp"/>
          <w:sz w:val="16"/>
          <w:szCs w:val="16"/>
          <w:rtl/>
        </w:rPr>
        <w:t xml:space="preserve"> و </w:t>
      </w:r>
      <w:r w:rsidRPr="00032439">
        <w:rPr>
          <w:rFonts w:ascii="IRANSharp" w:hAnsi="IRANSharp" w:cs="IRANSharp"/>
          <w:sz w:val="16"/>
          <w:szCs w:val="16"/>
          <w:rtl/>
          <w:lang w:bidi="fa-IR"/>
        </w:rPr>
        <w:t>۶۰</w:t>
      </w:r>
      <w:r w:rsidRPr="00032439">
        <w:rPr>
          <w:rFonts w:ascii="IRANSharp" w:hAnsi="IRANSharp" w:cs="IRANSharp"/>
          <w:sz w:val="16"/>
          <w:szCs w:val="16"/>
          <w:rtl/>
        </w:rPr>
        <w:t xml:space="preserve"> را بخوانید.</w:t>
      </w:r>
    </w:p>
  </w:footnote>
  <w:footnote w:id="57">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۶۰.</w:t>
      </w:r>
      <w:r w:rsidRPr="00032439">
        <w:rPr>
          <w:rFonts w:ascii="IRANSharp" w:hAnsi="IRANSharp" w:cs="IRANSharp"/>
          <w:sz w:val="16"/>
          <w:szCs w:val="16"/>
        </w:rPr>
        <w:t xml:space="preserve"> </w:t>
      </w:r>
      <w:r>
        <w:rPr>
          <w:rFonts w:ascii="IRANSharp" w:hAnsi="IRANSharp" w:cs="IRANSharp"/>
          <w:sz w:val="16"/>
          <w:szCs w:val="16"/>
          <w:rtl/>
        </w:rPr>
        <w:t>به‌عنوان‌مثال</w:t>
      </w:r>
      <w:r w:rsidRPr="00032439">
        <w:rPr>
          <w:rFonts w:ascii="IRANSharp" w:hAnsi="IRANSharp" w:cs="IRANSharp"/>
          <w:sz w:val="16"/>
          <w:szCs w:val="16"/>
          <w:rtl/>
        </w:rPr>
        <w:t xml:space="preserve">، </w:t>
      </w:r>
      <w:r w:rsidRPr="00032439">
        <w:rPr>
          <w:rFonts w:ascii="IRANSharp" w:hAnsi="IRANSharp" w:cs="IRANSharp"/>
          <w:sz w:val="16"/>
          <w:szCs w:val="16"/>
        </w:rPr>
        <w:t>E/C.12/CHL/CO/4</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۳۰</w:t>
      </w:r>
      <w:r w:rsidRPr="00032439">
        <w:rPr>
          <w:rFonts w:ascii="IRANSharp" w:hAnsi="IRANSharp" w:cs="IRANSharp"/>
          <w:sz w:val="16"/>
          <w:szCs w:val="16"/>
          <w:rtl/>
        </w:rPr>
        <w:t xml:space="preserve"> را ببینید؛ و </w:t>
      </w:r>
      <w:r w:rsidRPr="00032439">
        <w:rPr>
          <w:rFonts w:ascii="IRANSharp" w:hAnsi="IRANSharp" w:cs="IRANSharp"/>
          <w:sz w:val="16"/>
          <w:szCs w:val="16"/>
        </w:rPr>
        <w:t>A/69/402</w:t>
      </w:r>
      <w:r w:rsidRPr="00032439">
        <w:rPr>
          <w:rFonts w:ascii="IRANSharp" w:hAnsi="IRANSharp" w:cs="IRANSharp"/>
          <w:sz w:val="16"/>
          <w:szCs w:val="16"/>
          <w:rtl/>
        </w:rPr>
        <w:t xml:space="preserve">. </w:t>
      </w:r>
      <w:r>
        <w:rPr>
          <w:rFonts w:ascii="IRANSharp" w:hAnsi="IRANSharp" w:cs="IRANSharp"/>
          <w:sz w:val="16"/>
          <w:szCs w:val="16"/>
          <w:rtl/>
        </w:rPr>
        <w:t>مطمئناً</w:t>
      </w:r>
      <w:r w:rsidRPr="00032439">
        <w:rPr>
          <w:rFonts w:ascii="IRANSharp" w:hAnsi="IRANSharp" w:cs="IRANSharp"/>
          <w:sz w:val="16"/>
          <w:szCs w:val="16"/>
          <w:rtl/>
        </w:rPr>
        <w:t xml:space="preserve"> مهم است که مقررات مربوط به </w:t>
      </w:r>
      <w:r>
        <w:rPr>
          <w:rFonts w:ascii="IRANSharp" w:hAnsi="IRANSharp" w:cs="IRANSharp"/>
          <w:sz w:val="16"/>
          <w:szCs w:val="16"/>
          <w:rtl/>
        </w:rPr>
        <w:t>ارائه‌دهندگان</w:t>
      </w:r>
      <w:r w:rsidRPr="00032439">
        <w:rPr>
          <w:rFonts w:ascii="IRANSharp" w:hAnsi="IRANSharp" w:cs="IRANSharp"/>
          <w:sz w:val="16"/>
          <w:szCs w:val="16"/>
          <w:rtl/>
        </w:rPr>
        <w:t xml:space="preserve"> خدمات آموزشی، به آزادی تحصیلی </w:t>
      </w:r>
      <w:r>
        <w:rPr>
          <w:rFonts w:ascii="IRANSharp" w:hAnsi="IRANSharp" w:cs="IRANSharp"/>
          <w:sz w:val="16"/>
          <w:szCs w:val="16"/>
          <w:rtl/>
        </w:rPr>
        <w:t>و آزاد</w:t>
      </w:r>
      <w:r>
        <w:rPr>
          <w:rFonts w:ascii="IRANSharp" w:hAnsi="IRANSharp" w:cs="IRANSharp" w:hint="cs"/>
          <w:sz w:val="16"/>
          <w:szCs w:val="16"/>
          <w:rtl/>
        </w:rPr>
        <w:t>ی</w:t>
      </w:r>
      <w:r w:rsidRPr="00032439">
        <w:rPr>
          <w:rFonts w:ascii="IRANSharp" w:hAnsi="IRANSharp" w:cs="IRANSharp"/>
          <w:sz w:val="16"/>
          <w:szCs w:val="16"/>
          <w:rtl/>
        </w:rPr>
        <w:t xml:space="preserve"> والدین و در صورت لزوم، مراقبان قانونی برای انتخاب مدارس فرزندان خود، </w:t>
      </w:r>
      <w:r>
        <w:rPr>
          <w:rFonts w:ascii="IRANSharp" w:hAnsi="IRANSharp" w:cs="IRANSharp"/>
          <w:sz w:val="16"/>
          <w:szCs w:val="16"/>
          <w:rtl/>
        </w:rPr>
        <w:t>به‌جز</w:t>
      </w:r>
      <w:r w:rsidRPr="00032439">
        <w:rPr>
          <w:rFonts w:ascii="IRANSharp" w:hAnsi="IRANSharp" w:cs="IRANSharp"/>
          <w:sz w:val="16"/>
          <w:szCs w:val="16"/>
          <w:rtl/>
        </w:rPr>
        <w:t xml:space="preserve"> مدارس دولتی، که مطابق با حداقل استانداردهای آموزشی که توسط دولت تعیین یا </w:t>
      </w:r>
      <w:r>
        <w:rPr>
          <w:rFonts w:ascii="IRANSharp" w:hAnsi="IRANSharp" w:cs="IRANSharp"/>
          <w:sz w:val="16"/>
          <w:szCs w:val="16"/>
          <w:rtl/>
        </w:rPr>
        <w:t>تصو</w:t>
      </w:r>
      <w:r>
        <w:rPr>
          <w:rFonts w:ascii="IRANSharp" w:hAnsi="IRANSharp" w:cs="IRANSharp" w:hint="cs"/>
          <w:sz w:val="16"/>
          <w:szCs w:val="16"/>
          <w:rtl/>
        </w:rPr>
        <w:t>ی</w:t>
      </w:r>
      <w:r>
        <w:rPr>
          <w:rFonts w:ascii="IRANSharp" w:hAnsi="IRANSharp" w:cs="IRANSharp" w:hint="eastAsia"/>
          <w:sz w:val="16"/>
          <w:szCs w:val="16"/>
          <w:rtl/>
        </w:rPr>
        <w:t>ب‌شده</w:t>
      </w:r>
      <w:r w:rsidRPr="00032439">
        <w:rPr>
          <w:rFonts w:ascii="IRANSharp" w:hAnsi="IRANSharp" w:cs="IRANSharp"/>
          <w:sz w:val="16"/>
          <w:szCs w:val="16"/>
          <w:rtl/>
        </w:rPr>
        <w:t xml:space="preserve"> و </w:t>
      </w:r>
      <w:r>
        <w:rPr>
          <w:rFonts w:ascii="IRANSharp" w:hAnsi="IRANSharp" w:cs="IRANSharp"/>
          <w:sz w:val="16"/>
          <w:szCs w:val="16"/>
          <w:rtl/>
        </w:rPr>
        <w:t>آموزش‌وپرورش</w:t>
      </w:r>
      <w:r w:rsidRPr="00032439">
        <w:rPr>
          <w:rFonts w:ascii="IRANSharp" w:hAnsi="IRANSharp" w:cs="IRANSharp"/>
          <w:sz w:val="16"/>
          <w:szCs w:val="16"/>
          <w:rtl/>
        </w:rPr>
        <w:t xml:space="preserve"> مذهبی و اخلاقی فرزندان </w:t>
      </w:r>
      <w:r>
        <w:rPr>
          <w:rFonts w:ascii="IRANSharp" w:hAnsi="IRANSharp" w:cs="IRANSharp"/>
          <w:sz w:val="16"/>
          <w:szCs w:val="16"/>
          <w:rtl/>
        </w:rPr>
        <w:t>آن‌ها</w:t>
      </w:r>
      <w:r w:rsidRPr="00032439">
        <w:rPr>
          <w:rFonts w:ascii="IRANSharp" w:hAnsi="IRANSharp" w:cs="IRANSharp"/>
          <w:sz w:val="16"/>
          <w:szCs w:val="16"/>
          <w:rtl/>
        </w:rPr>
        <w:t xml:space="preserve"> مطابق با اعتقادات خود احترام بگذارد، ماده </w:t>
      </w:r>
      <w:r w:rsidRPr="00032439">
        <w:rPr>
          <w:rFonts w:ascii="IRANSharp" w:hAnsi="IRANSharp" w:cs="IRANSharp"/>
          <w:sz w:val="16"/>
          <w:szCs w:val="16"/>
          <w:rtl/>
          <w:lang w:bidi="fa-IR"/>
        </w:rPr>
        <w:t>۱۳</w:t>
      </w:r>
      <w:r w:rsidRPr="00032439">
        <w:rPr>
          <w:rFonts w:ascii="IRANSharp" w:hAnsi="IRANSharp" w:cs="IRANSharp"/>
          <w:sz w:val="16"/>
          <w:szCs w:val="16"/>
          <w:rtl/>
        </w:rPr>
        <w:t xml:space="preserve"> (</w:t>
      </w:r>
      <w:r w:rsidRPr="00032439">
        <w:rPr>
          <w:rFonts w:ascii="IRANSharp" w:hAnsi="IRANSharp" w:cs="IRANSharp"/>
          <w:sz w:val="16"/>
          <w:szCs w:val="16"/>
          <w:rtl/>
          <w:lang w:bidi="fa-IR"/>
        </w:rPr>
        <w:t>۳)</w:t>
      </w:r>
      <w:r w:rsidRPr="00032439">
        <w:rPr>
          <w:rFonts w:ascii="IRANSharp" w:hAnsi="IRANSharp" w:cs="IRANSharp"/>
          <w:sz w:val="16"/>
          <w:szCs w:val="16"/>
          <w:rtl/>
        </w:rPr>
        <w:t xml:space="preserve"> میثاق. در خصوص آموزش ابتدایی، کشورهای عضو باید اطمینان حاصل کنند که نه تنها مقرون به صرفه است، بلکه طبق ماده‌های </w:t>
      </w:r>
      <w:r w:rsidRPr="00032439">
        <w:rPr>
          <w:rFonts w:ascii="IRANSharp" w:hAnsi="IRANSharp" w:cs="IRANSharp"/>
          <w:sz w:val="16"/>
          <w:szCs w:val="16"/>
          <w:rtl/>
          <w:lang w:bidi="fa-IR"/>
        </w:rPr>
        <w:t>۱۳</w:t>
      </w:r>
      <w:r w:rsidRPr="00032439">
        <w:rPr>
          <w:rFonts w:ascii="IRANSharp" w:hAnsi="IRANSharp" w:cs="IRANSharp"/>
          <w:sz w:val="16"/>
          <w:szCs w:val="16"/>
          <w:rtl/>
        </w:rPr>
        <w:t xml:space="preserve"> (</w:t>
      </w:r>
      <w:r w:rsidRPr="00032439">
        <w:rPr>
          <w:rFonts w:ascii="IRANSharp" w:hAnsi="IRANSharp" w:cs="IRANSharp"/>
          <w:sz w:val="16"/>
          <w:szCs w:val="16"/>
          <w:rtl/>
          <w:lang w:bidi="fa-IR"/>
        </w:rPr>
        <w:t>۲)</w:t>
      </w:r>
      <w:r w:rsidRPr="00032439">
        <w:rPr>
          <w:rFonts w:ascii="IRANSharp" w:hAnsi="IRANSharp" w:cs="IRANSharp"/>
          <w:sz w:val="16"/>
          <w:szCs w:val="16"/>
          <w:rtl/>
        </w:rPr>
        <w:t xml:space="preserve"> (</w:t>
      </w:r>
      <w:r w:rsidRPr="00032439">
        <w:rPr>
          <w:rFonts w:ascii="IRANSharp" w:hAnsi="IRANSharp" w:cs="IRANSharp"/>
          <w:sz w:val="16"/>
          <w:szCs w:val="16"/>
        </w:rPr>
        <w:t>a</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۱۴</w:t>
      </w:r>
      <w:r w:rsidRPr="00032439">
        <w:rPr>
          <w:rFonts w:ascii="IRANSharp" w:hAnsi="IRANSharp" w:cs="IRANSharp"/>
          <w:sz w:val="16"/>
          <w:szCs w:val="16"/>
          <w:rtl/>
        </w:rPr>
        <w:t xml:space="preserve"> رایگان نیز است.</w:t>
      </w:r>
    </w:p>
  </w:footnote>
  <w:footnote w:id="58">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۶۳</w:t>
      </w:r>
      <w:r w:rsidRPr="00032439">
        <w:rPr>
          <w:rFonts w:ascii="IRANSharp" w:hAnsi="IRANSharp" w:cs="IRANSharp"/>
          <w:sz w:val="16"/>
          <w:szCs w:val="16"/>
          <w:rtl/>
        </w:rPr>
        <w:t>.</w:t>
      </w:r>
      <w:r>
        <w:rPr>
          <w:rFonts w:ascii="IRANSharp" w:hAnsi="IRANSharp" w:cs="IRANSharp"/>
          <w:sz w:val="16"/>
          <w:szCs w:val="16"/>
          <w:rtl/>
        </w:rPr>
        <w:t xml:space="preserve"> ب</w:t>
      </w:r>
      <w:r>
        <w:rPr>
          <w:rFonts w:ascii="IRANSharp" w:hAnsi="IRANSharp" w:cs="IRANSharp" w:hint="cs"/>
          <w:sz w:val="16"/>
          <w:szCs w:val="16"/>
          <w:rtl/>
        </w:rPr>
        <w:t>ی</w:t>
      </w:r>
      <w:r>
        <w:rPr>
          <w:rFonts w:ascii="IRANSharp" w:hAnsi="IRANSharp" w:cs="IRANSharp" w:hint="eastAsia"/>
          <w:sz w:val="16"/>
          <w:szCs w:val="16"/>
          <w:rtl/>
        </w:rPr>
        <w:t>ان</w:t>
      </w:r>
      <w:r>
        <w:rPr>
          <w:rFonts w:ascii="IRANSharp" w:hAnsi="IRANSharp" w:cs="IRANSharp" w:hint="cs"/>
          <w:sz w:val="16"/>
          <w:szCs w:val="16"/>
          <w:rtl/>
        </w:rPr>
        <w:t>ی</w:t>
      </w:r>
      <w:r>
        <w:rPr>
          <w:rFonts w:ascii="IRANSharp" w:hAnsi="IRANSharp" w:cs="IRANSharp" w:hint="eastAsia"/>
          <w:sz w:val="16"/>
          <w:szCs w:val="16"/>
          <w:rtl/>
        </w:rPr>
        <w:t>ه</w:t>
      </w:r>
      <w:r w:rsidRPr="00032439">
        <w:rPr>
          <w:rFonts w:ascii="IRANSharp" w:hAnsi="IRANSharp" w:cs="IRANSharp"/>
          <w:sz w:val="16"/>
          <w:szCs w:val="16"/>
          <w:rtl/>
        </w:rPr>
        <w:t xml:space="preserve"> سازمان ملل متحد درباره حقوق مردم بومی، ماده‌های </w:t>
      </w:r>
      <w:r w:rsidRPr="00032439">
        <w:rPr>
          <w:rFonts w:ascii="IRANSharp" w:hAnsi="IRANSharp" w:cs="IRANSharp"/>
          <w:sz w:val="16"/>
          <w:szCs w:val="16"/>
          <w:rtl/>
          <w:lang w:bidi="fa-IR"/>
        </w:rPr>
        <w:t>۲۴</w:t>
      </w:r>
      <w:r w:rsidRPr="00032439">
        <w:rPr>
          <w:rFonts w:ascii="IRANSharp" w:hAnsi="IRANSharp" w:cs="IRANSharp"/>
          <w:sz w:val="16"/>
          <w:szCs w:val="16"/>
          <w:rtl/>
        </w:rPr>
        <w:t xml:space="preserve"> و </w:t>
      </w:r>
      <w:r w:rsidRPr="00032439">
        <w:rPr>
          <w:rFonts w:ascii="IRANSharp" w:hAnsi="IRANSharp" w:cs="IRANSharp"/>
          <w:sz w:val="16"/>
          <w:szCs w:val="16"/>
          <w:rtl/>
          <w:lang w:bidi="fa-IR"/>
        </w:rPr>
        <w:t>۳۱</w:t>
      </w:r>
      <w:r w:rsidRPr="00032439">
        <w:rPr>
          <w:rFonts w:ascii="IRANSharp" w:hAnsi="IRANSharp" w:cs="IRANSharp"/>
          <w:sz w:val="16"/>
          <w:szCs w:val="16"/>
          <w:rtl/>
        </w:rPr>
        <w:t xml:space="preserve">؛ و اظهارنظر عمومی شماره </w:t>
      </w:r>
      <w:r w:rsidRPr="00032439">
        <w:rPr>
          <w:rFonts w:ascii="IRANSharp" w:hAnsi="IRANSharp" w:cs="IRANSharp"/>
          <w:sz w:val="16"/>
          <w:szCs w:val="16"/>
          <w:rtl/>
          <w:lang w:bidi="fa-IR"/>
        </w:rPr>
        <w:t>۲۱</w:t>
      </w:r>
      <w:r>
        <w:rPr>
          <w:rFonts w:ascii="IRANSharp" w:hAnsi="IRANSharp" w:cs="IRANSharp"/>
          <w:sz w:val="16"/>
          <w:szCs w:val="16"/>
          <w:rtl/>
        </w:rPr>
        <w:t xml:space="preserve"> کم</w:t>
      </w:r>
      <w:r>
        <w:rPr>
          <w:rFonts w:ascii="IRANSharp" w:hAnsi="IRANSharp" w:cs="IRANSharp" w:hint="cs"/>
          <w:sz w:val="16"/>
          <w:szCs w:val="16"/>
          <w:rtl/>
        </w:rPr>
        <w:t>ی</w:t>
      </w:r>
      <w:r>
        <w:rPr>
          <w:rFonts w:ascii="IRANSharp" w:hAnsi="IRANSharp" w:cs="IRANSharp" w:hint="eastAsia"/>
          <w:sz w:val="16"/>
          <w:szCs w:val="16"/>
          <w:rtl/>
        </w:rPr>
        <w:t>ته</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۳۷</w:t>
      </w:r>
      <w:r w:rsidRPr="00032439">
        <w:rPr>
          <w:rFonts w:ascii="IRANSharp" w:hAnsi="IRANSharp" w:cs="IRANSharp"/>
          <w:sz w:val="16"/>
          <w:szCs w:val="16"/>
          <w:rtl/>
        </w:rPr>
        <w:t xml:space="preserve"> را ببینید.</w:t>
      </w:r>
    </w:p>
  </w:footnote>
  <w:footnote w:id="59">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۶۴.</w:t>
      </w:r>
      <w:r>
        <w:rPr>
          <w:rFonts w:ascii="IRANSharp" w:eastAsia="B Nazanin" w:hAnsi="IRANSharp" w:cs="IRANSharp"/>
          <w:sz w:val="16"/>
          <w:szCs w:val="16"/>
          <w:lang w:bidi="fa-IR"/>
        </w:rPr>
        <w:t xml:space="preserve"> </w:t>
      </w:r>
      <w:r w:rsidRPr="00032439">
        <w:rPr>
          <w:rFonts w:ascii="IRANSharp" w:hAnsi="IRANSharp" w:cs="IRANSharp"/>
          <w:sz w:val="16"/>
          <w:szCs w:val="16"/>
        </w:rPr>
        <w:t>E / C.12 / 2011/1</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۵</w:t>
      </w:r>
      <w:r w:rsidRPr="00032439">
        <w:rPr>
          <w:rFonts w:ascii="IRANSharp" w:hAnsi="IRANSharp" w:cs="IRANSharp"/>
          <w:sz w:val="16"/>
          <w:szCs w:val="16"/>
          <w:rtl/>
        </w:rPr>
        <w:t xml:space="preserve"> و </w:t>
      </w:r>
      <w:r w:rsidRPr="00032439">
        <w:rPr>
          <w:rFonts w:ascii="IRANSharp" w:hAnsi="IRANSharp" w:cs="IRANSharp"/>
          <w:sz w:val="16"/>
          <w:szCs w:val="16"/>
          <w:rtl/>
          <w:lang w:bidi="fa-IR"/>
        </w:rPr>
        <w:t>۶</w:t>
      </w:r>
      <w:r w:rsidRPr="00032439">
        <w:rPr>
          <w:rFonts w:ascii="IRANSharp" w:hAnsi="IRANSharp" w:cs="IRANSharp"/>
          <w:sz w:val="16"/>
          <w:szCs w:val="16"/>
          <w:rtl/>
        </w:rPr>
        <w:t xml:space="preserve"> را ببینید.</w:t>
      </w:r>
    </w:p>
  </w:footnote>
  <w:footnote w:id="60">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۶۵</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اظهارنظر عمومی کمیته شماره </w:t>
      </w:r>
      <w:r w:rsidRPr="00032439">
        <w:rPr>
          <w:rFonts w:ascii="IRANSharp" w:hAnsi="IRANSharp" w:cs="IRANSharp"/>
          <w:sz w:val="16"/>
          <w:szCs w:val="16"/>
          <w:rtl/>
          <w:lang w:bidi="fa-IR"/>
        </w:rPr>
        <w:t>۱۵</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۳۱</w:t>
      </w:r>
      <w:r w:rsidRPr="00032439">
        <w:rPr>
          <w:rFonts w:ascii="IRANSharp" w:hAnsi="IRANSharp" w:cs="IRANSharp"/>
          <w:sz w:val="16"/>
          <w:szCs w:val="16"/>
          <w:rtl/>
        </w:rPr>
        <w:t xml:space="preserve"> و </w:t>
      </w:r>
      <w:r w:rsidRPr="00032439">
        <w:rPr>
          <w:rFonts w:ascii="IRANSharp" w:hAnsi="IRANSharp" w:cs="IRANSharp"/>
          <w:sz w:val="16"/>
          <w:szCs w:val="16"/>
          <w:rtl/>
          <w:lang w:bidi="fa-IR"/>
        </w:rPr>
        <w:t>۳۳</w:t>
      </w:r>
      <w:r w:rsidRPr="00032439">
        <w:rPr>
          <w:rFonts w:ascii="IRANSharp" w:hAnsi="IRANSharp" w:cs="IRANSharp"/>
          <w:sz w:val="16"/>
          <w:szCs w:val="16"/>
          <w:rtl/>
        </w:rPr>
        <w:t xml:space="preserve"> را ببینید.</w:t>
      </w:r>
    </w:p>
  </w:footnote>
  <w:footnote w:id="61">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۶۶.</w:t>
      </w:r>
      <w:r w:rsidRPr="00032439">
        <w:rPr>
          <w:rFonts w:ascii="IRANSharp" w:hAnsi="IRANSharp" w:cs="IRANSharp"/>
          <w:sz w:val="16"/>
          <w:szCs w:val="16"/>
        </w:rPr>
        <w:t xml:space="preserve"> </w:t>
      </w:r>
      <w:r w:rsidRPr="00032439">
        <w:rPr>
          <w:rFonts w:ascii="IRANSharp" w:hAnsi="IRANSharp" w:cs="IRANSharp"/>
          <w:sz w:val="16"/>
          <w:szCs w:val="16"/>
          <w:rtl/>
        </w:rPr>
        <w:t xml:space="preserve">اظهارنظر عمومی کمیته شماره </w:t>
      </w:r>
      <w:r w:rsidRPr="00032439">
        <w:rPr>
          <w:rFonts w:ascii="IRANSharp" w:hAnsi="IRANSharp" w:cs="IRANSharp"/>
          <w:sz w:val="16"/>
          <w:szCs w:val="16"/>
          <w:rtl/>
          <w:lang w:bidi="fa-IR"/>
        </w:rPr>
        <w:t>۱۸</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۵۲</w:t>
      </w:r>
      <w:r w:rsidRPr="00032439">
        <w:rPr>
          <w:rFonts w:ascii="IRANSharp" w:hAnsi="IRANSharp" w:cs="IRANSharp"/>
          <w:sz w:val="16"/>
          <w:szCs w:val="16"/>
          <w:rtl/>
        </w:rPr>
        <w:t xml:space="preserve"> را ببینید.</w:t>
      </w:r>
    </w:p>
  </w:footnote>
  <w:footnote w:id="62">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۶۹.</w:t>
      </w:r>
      <w:r w:rsidRPr="00032439">
        <w:rPr>
          <w:rFonts w:ascii="IRANSharp" w:hAnsi="IRANSharp" w:cs="IRANSharp"/>
          <w:sz w:val="16"/>
          <w:szCs w:val="16"/>
        </w:rPr>
        <w:t xml:space="preserve"> </w:t>
      </w:r>
      <w:r w:rsidRPr="00032439">
        <w:rPr>
          <w:rFonts w:ascii="IRANSharp" w:hAnsi="IRANSharp" w:cs="IRANSharp"/>
          <w:sz w:val="16"/>
          <w:szCs w:val="16"/>
          <w:rtl/>
        </w:rPr>
        <w:t xml:space="preserve">منشور ملل متحد، ماده </w:t>
      </w:r>
      <w:r w:rsidRPr="00032439">
        <w:rPr>
          <w:rFonts w:ascii="IRANSharp" w:hAnsi="IRANSharp" w:cs="IRANSharp"/>
          <w:sz w:val="16"/>
          <w:szCs w:val="16"/>
          <w:rtl/>
          <w:lang w:bidi="fa-IR"/>
        </w:rPr>
        <w:t>۵۶.</w:t>
      </w:r>
    </w:p>
  </w:footnote>
  <w:footnote w:id="63">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۷۰.</w:t>
      </w:r>
      <w:r w:rsidRPr="00032439">
        <w:rPr>
          <w:rFonts w:ascii="IRANSharp" w:hAnsi="IRANSharp" w:cs="IRANSharp"/>
          <w:sz w:val="16"/>
          <w:szCs w:val="16"/>
        </w:rPr>
        <w:t xml:space="preserve"> </w:t>
      </w:r>
      <w:r w:rsidRPr="00032439">
        <w:rPr>
          <w:rFonts w:ascii="IRANSharp" w:hAnsi="IRANSharp" w:cs="IRANSharp"/>
          <w:sz w:val="16"/>
          <w:szCs w:val="16"/>
          <w:rtl/>
        </w:rPr>
        <w:t xml:space="preserve">پیامدهای قانونی احداث دیوار در قلمرو اشغالی فلسطین، نظر مشورتی، گزارش‌های </w:t>
      </w:r>
      <w:r w:rsidRPr="00032439">
        <w:rPr>
          <w:rFonts w:ascii="IRANSharp" w:hAnsi="IRANSharp" w:cs="IRANSharp"/>
          <w:sz w:val="16"/>
          <w:szCs w:val="16"/>
        </w:rPr>
        <w:t>I.C.J</w:t>
      </w:r>
      <w:r w:rsidRPr="00032439">
        <w:rPr>
          <w:rFonts w:ascii="IRANSharp" w:hAnsi="IRANSharp" w:cs="IRANSharp"/>
          <w:sz w:val="16"/>
          <w:szCs w:val="16"/>
          <w:rtl/>
        </w:rPr>
        <w:t>. (</w:t>
      </w:r>
      <w:r w:rsidRPr="00032439">
        <w:rPr>
          <w:rFonts w:ascii="IRANSharp" w:hAnsi="IRANSharp" w:cs="IRANSharp"/>
          <w:sz w:val="16"/>
          <w:szCs w:val="16"/>
          <w:rtl/>
          <w:lang w:bidi="fa-IR"/>
        </w:rPr>
        <w:t>۲۰۰۴)</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۱۰۹-۱۱۲.</w:t>
      </w:r>
    </w:p>
  </w:footnote>
  <w:footnote w:id="64">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۷۱.</w:t>
      </w:r>
      <w:r w:rsidRPr="00032439">
        <w:rPr>
          <w:rFonts w:ascii="IRANSharp" w:hAnsi="IRANSharp" w:cs="IRANSharp"/>
          <w:sz w:val="16"/>
          <w:szCs w:val="16"/>
        </w:rPr>
        <w:t xml:space="preserve"> </w:t>
      </w:r>
      <w:r>
        <w:rPr>
          <w:rFonts w:ascii="IRANSharp" w:hAnsi="IRANSharp" w:cs="IRANSharp"/>
          <w:sz w:val="16"/>
          <w:szCs w:val="16"/>
          <w:rtl/>
        </w:rPr>
        <w:t xml:space="preserve">پرونده </w:t>
      </w:r>
      <w:r>
        <w:rPr>
          <w:rFonts w:ascii="IRANSharp" w:hAnsi="IRANSharp" w:cs="IRANSharp"/>
          <w:sz w:val="16"/>
          <w:szCs w:val="16"/>
        </w:rPr>
        <w:t>Trail</w:t>
      </w:r>
      <w:r w:rsidRPr="00032439">
        <w:rPr>
          <w:rFonts w:ascii="IRANSharp" w:hAnsi="IRANSharp" w:cs="IRANSharp"/>
          <w:sz w:val="16"/>
          <w:szCs w:val="16"/>
        </w:rPr>
        <w:t xml:space="preserve"> Smelter </w:t>
      </w:r>
      <w:r w:rsidRPr="00032439">
        <w:rPr>
          <w:rFonts w:ascii="IRANSharp" w:hAnsi="IRANSharp" w:cs="IRANSharp"/>
          <w:sz w:val="16"/>
          <w:szCs w:val="16"/>
          <w:rtl/>
        </w:rPr>
        <w:t>(</w:t>
      </w:r>
      <w:r>
        <w:rPr>
          <w:rFonts w:ascii="IRANSharp" w:hAnsi="IRANSharp" w:cs="IRANSharp"/>
          <w:sz w:val="16"/>
          <w:szCs w:val="16"/>
          <w:rtl/>
        </w:rPr>
        <w:t>ا</w:t>
      </w:r>
      <w:r>
        <w:rPr>
          <w:rFonts w:ascii="IRANSharp" w:hAnsi="IRANSharp" w:cs="IRANSharp" w:hint="cs"/>
          <w:sz w:val="16"/>
          <w:szCs w:val="16"/>
          <w:rtl/>
        </w:rPr>
        <w:t>ی</w:t>
      </w:r>
      <w:r>
        <w:rPr>
          <w:rFonts w:ascii="IRANSharp" w:hAnsi="IRANSharp" w:cs="IRANSharp" w:hint="eastAsia"/>
          <w:sz w:val="16"/>
          <w:szCs w:val="16"/>
          <w:rtl/>
        </w:rPr>
        <w:t>الات‌متحده</w:t>
      </w:r>
      <w:r w:rsidRPr="00032439">
        <w:rPr>
          <w:rFonts w:ascii="IRANSharp" w:hAnsi="IRANSharp" w:cs="IRANSharp"/>
          <w:sz w:val="16"/>
          <w:szCs w:val="16"/>
          <w:rtl/>
        </w:rPr>
        <w:t xml:space="preserve"> آمریکا در مقابل کانادا)، گزارش‌های داوری بین‌المللی، جلد. </w:t>
      </w:r>
      <w:r w:rsidRPr="00032439">
        <w:rPr>
          <w:rFonts w:ascii="IRANSharp" w:hAnsi="IRANSharp" w:cs="IRANSharp"/>
          <w:sz w:val="16"/>
          <w:szCs w:val="16"/>
          <w:rtl/>
          <w:lang w:bidi="fa-IR"/>
        </w:rPr>
        <w:t>۳</w:t>
      </w:r>
      <w:r w:rsidRPr="00032439">
        <w:rPr>
          <w:rFonts w:ascii="IRANSharp" w:hAnsi="IRANSharp" w:cs="IRANSharp"/>
          <w:sz w:val="16"/>
          <w:szCs w:val="16"/>
          <w:rtl/>
        </w:rPr>
        <w:t xml:space="preserve"> (</w:t>
      </w:r>
      <w:r w:rsidRPr="00032439">
        <w:rPr>
          <w:rFonts w:ascii="IRANSharp" w:hAnsi="IRANSharp" w:cs="IRANSharp"/>
          <w:sz w:val="16"/>
          <w:szCs w:val="16"/>
          <w:rtl/>
          <w:lang w:bidi="fa-IR"/>
        </w:rPr>
        <w:t>۱۹۴۱)</w:t>
      </w:r>
      <w:r w:rsidRPr="00032439">
        <w:rPr>
          <w:rFonts w:ascii="IRANSharp" w:hAnsi="IRANSharp" w:cs="IRANSharp"/>
          <w:sz w:val="16"/>
          <w:szCs w:val="16"/>
          <w:rtl/>
        </w:rPr>
        <w:t xml:space="preserve">، صفحه </w:t>
      </w:r>
      <w:r w:rsidRPr="00032439">
        <w:rPr>
          <w:rFonts w:ascii="IRANSharp" w:hAnsi="IRANSharp" w:cs="IRANSharp"/>
          <w:sz w:val="16"/>
          <w:szCs w:val="16"/>
          <w:rtl/>
          <w:lang w:bidi="fa-IR"/>
        </w:rPr>
        <w:t>۱۹۶۵</w:t>
      </w:r>
      <w:r w:rsidRPr="00032439">
        <w:rPr>
          <w:rFonts w:ascii="IRANSharp" w:hAnsi="IRANSharp" w:cs="IRANSharp"/>
          <w:sz w:val="16"/>
          <w:szCs w:val="16"/>
          <w:rtl/>
        </w:rPr>
        <w:t>؛ دادگاه بین‌المللی دادگستری، پرونده کانال کورفو (پادشاهی متحده بریتانیا و ایرلند شمالی علیه آلبانی) (</w:t>
      </w:r>
      <w:r w:rsidRPr="00032439">
        <w:rPr>
          <w:rFonts w:ascii="IRANSharp" w:hAnsi="IRANSharp" w:cs="IRANSharp"/>
          <w:i/>
          <w:sz w:val="16"/>
          <w:szCs w:val="16"/>
        </w:rPr>
        <w:t>Merits</w:t>
      </w:r>
      <w:r w:rsidRPr="00032439">
        <w:rPr>
          <w:rFonts w:ascii="IRANSharp" w:hAnsi="IRANSharp" w:cs="IRANSharp"/>
          <w:sz w:val="16"/>
          <w:szCs w:val="16"/>
          <w:rtl/>
        </w:rPr>
        <w:t xml:space="preserve">)، گزارش‌های </w:t>
      </w:r>
      <w:r w:rsidRPr="00032439">
        <w:rPr>
          <w:rFonts w:ascii="IRANSharp" w:hAnsi="IRANSharp" w:cs="IRANSharp"/>
          <w:sz w:val="16"/>
          <w:szCs w:val="16"/>
        </w:rPr>
        <w:t>I.C.J</w:t>
      </w:r>
      <w:r w:rsidRPr="00032439">
        <w:rPr>
          <w:rFonts w:ascii="IRANSharp" w:hAnsi="IRANSharp" w:cs="IRANSharp"/>
          <w:sz w:val="16"/>
          <w:szCs w:val="16"/>
          <w:rtl/>
        </w:rPr>
        <w:t xml:space="preserve">.، جلد </w:t>
      </w:r>
      <w:r w:rsidRPr="00032439">
        <w:rPr>
          <w:rFonts w:ascii="IRANSharp" w:hAnsi="IRANSharp" w:cs="IRANSharp"/>
          <w:sz w:val="16"/>
          <w:szCs w:val="16"/>
          <w:rtl/>
          <w:lang w:bidi="fa-IR"/>
        </w:rPr>
        <w:t>۴ (۹</w:t>
      </w:r>
      <w:r w:rsidRPr="00032439">
        <w:rPr>
          <w:rFonts w:ascii="IRANSharp" w:hAnsi="IRANSharp" w:cs="IRANSharp"/>
          <w:sz w:val="16"/>
          <w:szCs w:val="16"/>
          <w:rtl/>
        </w:rPr>
        <w:t xml:space="preserve"> آوریل </w:t>
      </w:r>
      <w:r w:rsidRPr="00032439">
        <w:rPr>
          <w:rFonts w:ascii="IRANSharp" w:hAnsi="IRANSharp" w:cs="IRANSharp"/>
          <w:sz w:val="16"/>
          <w:szCs w:val="16"/>
          <w:rtl/>
          <w:lang w:bidi="fa-IR"/>
        </w:rPr>
        <w:t>۱۹۴۹)</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۲۲</w:t>
      </w:r>
      <w:r w:rsidRPr="00032439">
        <w:rPr>
          <w:rFonts w:ascii="IRANSharp" w:hAnsi="IRANSharp" w:cs="IRANSharp"/>
          <w:sz w:val="16"/>
          <w:szCs w:val="16"/>
          <w:rtl/>
        </w:rPr>
        <w:t xml:space="preserve">؛ و دیوان بین‌المللی دادگستری، قانونی بودن تهدید یا استفاده از سلاح‌های هسته‌ای، نظر مشورتی، گزارش‌های </w:t>
      </w:r>
      <w:r w:rsidRPr="00032439">
        <w:rPr>
          <w:rFonts w:ascii="IRANSharp" w:hAnsi="IRANSharp" w:cs="IRANSharp"/>
          <w:sz w:val="16"/>
          <w:szCs w:val="16"/>
        </w:rPr>
        <w:t>I.C.J</w:t>
      </w:r>
      <w:r w:rsidRPr="00032439">
        <w:rPr>
          <w:rFonts w:ascii="IRANSharp" w:hAnsi="IRANSharp" w:cs="IRANSharp"/>
          <w:sz w:val="16"/>
          <w:szCs w:val="16"/>
          <w:rtl/>
        </w:rPr>
        <w:t>. (</w:t>
      </w:r>
      <w:r w:rsidRPr="00032439">
        <w:rPr>
          <w:rFonts w:ascii="IRANSharp" w:hAnsi="IRANSharp" w:cs="IRANSharp"/>
          <w:sz w:val="16"/>
          <w:szCs w:val="16"/>
          <w:rtl/>
          <w:lang w:bidi="fa-IR"/>
        </w:rPr>
        <w:t>۸</w:t>
      </w:r>
      <w:r w:rsidRPr="00032439">
        <w:rPr>
          <w:rFonts w:ascii="IRANSharp" w:hAnsi="IRANSharp" w:cs="IRANSharp"/>
          <w:sz w:val="16"/>
          <w:szCs w:val="16"/>
          <w:rtl/>
        </w:rPr>
        <w:t xml:space="preserve"> جولای </w:t>
      </w:r>
      <w:r w:rsidRPr="00032439">
        <w:rPr>
          <w:rFonts w:ascii="IRANSharp" w:hAnsi="IRANSharp" w:cs="IRANSharp"/>
          <w:sz w:val="16"/>
          <w:szCs w:val="16"/>
          <w:rtl/>
          <w:lang w:bidi="fa-IR"/>
        </w:rPr>
        <w:t>۱۹۹۶)</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 xml:space="preserve">۲۹. </w:t>
      </w:r>
      <w:r w:rsidRPr="00032439">
        <w:rPr>
          <w:rFonts w:ascii="IRANSharp" w:hAnsi="IRANSharp" w:cs="IRANSharp"/>
          <w:sz w:val="16"/>
          <w:szCs w:val="16"/>
          <w:rtl/>
        </w:rPr>
        <w:t xml:space="preserve">همچنین </w:t>
      </w:r>
      <w:r w:rsidRPr="00032439">
        <w:rPr>
          <w:rFonts w:ascii="IRANSharp" w:hAnsi="IRANSharp" w:cs="IRANSharp"/>
          <w:sz w:val="16"/>
          <w:szCs w:val="16"/>
        </w:rPr>
        <w:t>A/61/10</w:t>
      </w:r>
      <w:r w:rsidRPr="00032439">
        <w:rPr>
          <w:rFonts w:ascii="IRANSharp" w:hAnsi="IRANSharp" w:cs="IRANSharp"/>
          <w:sz w:val="16"/>
          <w:szCs w:val="16"/>
          <w:rtl/>
        </w:rPr>
        <w:t xml:space="preserve">، </w:t>
      </w:r>
      <w:r>
        <w:rPr>
          <w:rFonts w:ascii="IRANSharp" w:hAnsi="IRANSharp" w:cs="IRANSharp"/>
          <w:sz w:val="16"/>
          <w:szCs w:val="16"/>
          <w:rtl/>
        </w:rPr>
        <w:t>پ</w:t>
      </w:r>
      <w:r>
        <w:rPr>
          <w:rFonts w:ascii="IRANSharp" w:hAnsi="IRANSharp" w:cs="IRANSharp" w:hint="cs"/>
          <w:sz w:val="16"/>
          <w:szCs w:val="16"/>
          <w:rtl/>
        </w:rPr>
        <w:t>ی</w:t>
      </w:r>
      <w:r>
        <w:rPr>
          <w:rFonts w:ascii="IRANSharp" w:hAnsi="IRANSharp" w:cs="IRANSharp" w:hint="eastAsia"/>
          <w:sz w:val="16"/>
          <w:szCs w:val="16"/>
          <w:rtl/>
        </w:rPr>
        <w:t>ش‌نو</w:t>
      </w:r>
      <w:r>
        <w:rPr>
          <w:rFonts w:ascii="IRANSharp" w:hAnsi="IRANSharp" w:cs="IRANSharp" w:hint="cs"/>
          <w:sz w:val="16"/>
          <w:szCs w:val="16"/>
          <w:rtl/>
        </w:rPr>
        <w:t>ی</w:t>
      </w:r>
      <w:r>
        <w:rPr>
          <w:rFonts w:ascii="IRANSharp" w:hAnsi="IRANSharp" w:cs="IRANSharp" w:hint="eastAsia"/>
          <w:sz w:val="16"/>
          <w:szCs w:val="16"/>
          <w:rtl/>
        </w:rPr>
        <w:t>س</w:t>
      </w:r>
      <w:r w:rsidRPr="00032439">
        <w:rPr>
          <w:rFonts w:ascii="IRANSharp" w:hAnsi="IRANSharp" w:cs="IRANSharp"/>
          <w:sz w:val="16"/>
          <w:szCs w:val="16"/>
          <w:rtl/>
        </w:rPr>
        <w:t xml:space="preserve"> اصول اولیه در مورد تخصیص تلفات در مورد </w:t>
      </w:r>
      <w:r>
        <w:rPr>
          <w:rFonts w:ascii="IRANSharp" w:hAnsi="IRANSharp" w:cs="IRANSharp"/>
          <w:sz w:val="16"/>
          <w:szCs w:val="16"/>
          <w:rtl/>
        </w:rPr>
        <w:t>آس</w:t>
      </w:r>
      <w:r>
        <w:rPr>
          <w:rFonts w:ascii="IRANSharp" w:hAnsi="IRANSharp" w:cs="IRANSharp" w:hint="cs"/>
          <w:sz w:val="16"/>
          <w:szCs w:val="16"/>
          <w:rtl/>
        </w:rPr>
        <w:t>ی</w:t>
      </w:r>
      <w:r>
        <w:rPr>
          <w:rFonts w:ascii="IRANSharp" w:hAnsi="IRANSharp" w:cs="IRANSharp" w:hint="eastAsia"/>
          <w:sz w:val="16"/>
          <w:szCs w:val="16"/>
          <w:rtl/>
        </w:rPr>
        <w:t>ب‌ها</w:t>
      </w:r>
      <w:r>
        <w:rPr>
          <w:rFonts w:ascii="IRANSharp" w:hAnsi="IRANSharp" w:cs="IRANSharp" w:hint="cs"/>
          <w:sz w:val="16"/>
          <w:szCs w:val="16"/>
          <w:rtl/>
        </w:rPr>
        <w:t>ی</w:t>
      </w:r>
      <w:r w:rsidRPr="00032439">
        <w:rPr>
          <w:rFonts w:ascii="IRANSharp" w:hAnsi="IRANSharp" w:cs="IRANSharp"/>
          <w:sz w:val="16"/>
          <w:szCs w:val="16"/>
          <w:rtl/>
        </w:rPr>
        <w:t xml:space="preserve"> </w:t>
      </w:r>
      <w:r>
        <w:rPr>
          <w:rFonts w:ascii="IRANSharp" w:hAnsi="IRANSharp" w:cs="IRANSharp"/>
          <w:sz w:val="16"/>
          <w:szCs w:val="16"/>
          <w:rtl/>
        </w:rPr>
        <w:t>ب</w:t>
      </w:r>
      <w:r>
        <w:rPr>
          <w:rFonts w:ascii="IRANSharp" w:hAnsi="IRANSharp" w:cs="IRANSharp" w:hint="cs"/>
          <w:sz w:val="16"/>
          <w:szCs w:val="16"/>
          <w:rtl/>
        </w:rPr>
        <w:t>ی</w:t>
      </w:r>
      <w:r>
        <w:rPr>
          <w:rFonts w:ascii="IRANSharp" w:hAnsi="IRANSharp" w:cs="IRANSharp" w:hint="eastAsia"/>
          <w:sz w:val="16"/>
          <w:szCs w:val="16"/>
          <w:rtl/>
        </w:rPr>
        <w:t>ن‌الملل</w:t>
      </w:r>
      <w:r>
        <w:rPr>
          <w:rFonts w:ascii="IRANSharp" w:hAnsi="IRANSharp" w:cs="IRANSharp" w:hint="cs"/>
          <w:sz w:val="16"/>
          <w:szCs w:val="16"/>
          <w:rtl/>
        </w:rPr>
        <w:t>ی</w:t>
      </w:r>
      <w:r w:rsidRPr="00032439">
        <w:rPr>
          <w:rFonts w:ascii="IRANSharp" w:hAnsi="IRANSharp" w:cs="IRANSharp"/>
          <w:sz w:val="16"/>
          <w:szCs w:val="16"/>
          <w:rtl/>
        </w:rPr>
        <w:t xml:space="preserve"> ناشی از </w:t>
      </w:r>
      <w:r>
        <w:rPr>
          <w:rFonts w:ascii="IRANSharp" w:hAnsi="IRANSharp" w:cs="IRANSharp"/>
          <w:sz w:val="16"/>
          <w:szCs w:val="16"/>
          <w:rtl/>
        </w:rPr>
        <w:t>فعال</w:t>
      </w:r>
      <w:r>
        <w:rPr>
          <w:rFonts w:ascii="IRANSharp" w:hAnsi="IRANSharp" w:cs="IRANSharp" w:hint="cs"/>
          <w:sz w:val="16"/>
          <w:szCs w:val="16"/>
          <w:rtl/>
        </w:rPr>
        <w:t>ی</w:t>
      </w:r>
      <w:r>
        <w:rPr>
          <w:rFonts w:ascii="IRANSharp" w:hAnsi="IRANSharp" w:cs="IRANSharp" w:hint="eastAsia"/>
          <w:sz w:val="16"/>
          <w:szCs w:val="16"/>
          <w:rtl/>
        </w:rPr>
        <w:t>ت‌ها</w:t>
      </w:r>
      <w:r>
        <w:rPr>
          <w:rFonts w:ascii="IRANSharp" w:hAnsi="IRANSharp" w:cs="IRANSharp" w:hint="cs"/>
          <w:sz w:val="16"/>
          <w:szCs w:val="16"/>
          <w:rtl/>
        </w:rPr>
        <w:t>ی</w:t>
      </w:r>
      <w:r w:rsidRPr="00032439">
        <w:rPr>
          <w:rFonts w:ascii="IRANSharp" w:hAnsi="IRANSharp" w:cs="IRANSharp"/>
          <w:sz w:val="16"/>
          <w:szCs w:val="16"/>
          <w:rtl/>
        </w:rPr>
        <w:t xml:space="preserve"> خطرناک، </w:t>
      </w:r>
      <w:r>
        <w:rPr>
          <w:rFonts w:ascii="IRANSharp" w:hAnsi="IRANSharp" w:cs="IRANSharp"/>
          <w:sz w:val="16"/>
          <w:szCs w:val="16"/>
          <w:rtl/>
        </w:rPr>
        <w:t>تصو</w:t>
      </w:r>
      <w:r>
        <w:rPr>
          <w:rFonts w:ascii="IRANSharp" w:hAnsi="IRANSharp" w:cs="IRANSharp" w:hint="cs"/>
          <w:sz w:val="16"/>
          <w:szCs w:val="16"/>
          <w:rtl/>
        </w:rPr>
        <w:t>ی</w:t>
      </w:r>
      <w:r>
        <w:rPr>
          <w:rFonts w:ascii="IRANSharp" w:hAnsi="IRANSharp" w:cs="IRANSharp" w:hint="eastAsia"/>
          <w:sz w:val="16"/>
          <w:szCs w:val="16"/>
          <w:rtl/>
        </w:rPr>
        <w:t>ب‌شده</w:t>
      </w:r>
      <w:r w:rsidRPr="00032439">
        <w:rPr>
          <w:rFonts w:ascii="IRANSharp" w:hAnsi="IRANSharp" w:cs="IRANSharp"/>
          <w:sz w:val="16"/>
          <w:szCs w:val="16"/>
          <w:rtl/>
        </w:rPr>
        <w:t xml:space="preserve"> در جلسه پنجاه و هشتم کمیسیون </w:t>
      </w:r>
      <w:r>
        <w:rPr>
          <w:rFonts w:ascii="IRANSharp" w:hAnsi="IRANSharp" w:cs="IRANSharp"/>
          <w:sz w:val="16"/>
          <w:szCs w:val="16"/>
          <w:rtl/>
        </w:rPr>
        <w:t>ب</w:t>
      </w:r>
      <w:r>
        <w:rPr>
          <w:rFonts w:ascii="IRANSharp" w:hAnsi="IRANSharp" w:cs="IRANSharp" w:hint="cs"/>
          <w:sz w:val="16"/>
          <w:szCs w:val="16"/>
          <w:rtl/>
        </w:rPr>
        <w:t>ی</w:t>
      </w:r>
      <w:r>
        <w:rPr>
          <w:rFonts w:ascii="IRANSharp" w:hAnsi="IRANSharp" w:cs="IRANSharp" w:hint="eastAsia"/>
          <w:sz w:val="16"/>
          <w:szCs w:val="16"/>
          <w:rtl/>
        </w:rPr>
        <w:t>ن‌الملل</w:t>
      </w:r>
      <w:r>
        <w:rPr>
          <w:rFonts w:ascii="IRANSharp" w:hAnsi="IRANSharp" w:cs="IRANSharp" w:hint="cs"/>
          <w:sz w:val="16"/>
          <w:szCs w:val="16"/>
          <w:rtl/>
        </w:rPr>
        <w:t>ی</w:t>
      </w:r>
      <w:r w:rsidRPr="00032439">
        <w:rPr>
          <w:rFonts w:ascii="IRANSharp" w:hAnsi="IRANSharp" w:cs="IRANSharp"/>
          <w:sz w:val="16"/>
          <w:szCs w:val="16"/>
          <w:rtl/>
        </w:rPr>
        <w:t xml:space="preserve"> حقوق در سال </w:t>
      </w:r>
      <w:r w:rsidRPr="00032439">
        <w:rPr>
          <w:rFonts w:ascii="IRANSharp" w:hAnsi="IRANSharp" w:cs="IRANSharp"/>
          <w:sz w:val="16"/>
          <w:szCs w:val="16"/>
          <w:rtl/>
          <w:lang w:bidi="fa-IR"/>
        </w:rPr>
        <w:t>۲۰۰۶</w:t>
      </w:r>
      <w:r w:rsidRPr="00032439">
        <w:rPr>
          <w:rFonts w:ascii="IRANSharp" w:hAnsi="IRANSharp" w:cs="IRANSharp"/>
          <w:sz w:val="16"/>
          <w:szCs w:val="16"/>
          <w:rtl/>
        </w:rPr>
        <w:t xml:space="preserve"> (به ویژه اصل </w:t>
      </w:r>
      <w:r w:rsidRPr="00032439">
        <w:rPr>
          <w:rFonts w:ascii="IRANSharp" w:hAnsi="IRANSharp" w:cs="IRANSharp"/>
          <w:sz w:val="16"/>
          <w:szCs w:val="16"/>
          <w:rtl/>
          <w:lang w:bidi="fa-IR"/>
        </w:rPr>
        <w:t>۴</w:t>
      </w:r>
      <w:r w:rsidRPr="00032439">
        <w:rPr>
          <w:rFonts w:ascii="IRANSharp" w:hAnsi="IRANSharp" w:cs="IRANSharp"/>
          <w:sz w:val="16"/>
          <w:szCs w:val="16"/>
          <w:rtl/>
        </w:rPr>
        <w:t xml:space="preserve"> که تصریح می‌کند: «هر کشور باید تمام اقدامات لازم را انجام دهد تا اطمینان حاصل شود که قربانیان </w:t>
      </w:r>
      <w:r>
        <w:rPr>
          <w:rFonts w:ascii="IRANSharp" w:hAnsi="IRANSharp" w:cs="IRANSharp"/>
          <w:sz w:val="16"/>
          <w:szCs w:val="16"/>
          <w:rtl/>
        </w:rPr>
        <w:t>آس</w:t>
      </w:r>
      <w:r>
        <w:rPr>
          <w:rFonts w:ascii="IRANSharp" w:hAnsi="IRANSharp" w:cs="IRANSharp" w:hint="cs"/>
          <w:sz w:val="16"/>
          <w:szCs w:val="16"/>
          <w:rtl/>
        </w:rPr>
        <w:t>ی</w:t>
      </w:r>
      <w:r>
        <w:rPr>
          <w:rFonts w:ascii="IRANSharp" w:hAnsi="IRANSharp" w:cs="IRANSharp" w:hint="eastAsia"/>
          <w:sz w:val="16"/>
          <w:szCs w:val="16"/>
          <w:rtl/>
        </w:rPr>
        <w:t>ب‌ها</w:t>
      </w:r>
      <w:r>
        <w:rPr>
          <w:rFonts w:ascii="IRANSharp" w:hAnsi="IRANSharp" w:cs="IRANSharp" w:hint="cs"/>
          <w:sz w:val="16"/>
          <w:szCs w:val="16"/>
          <w:rtl/>
        </w:rPr>
        <w:t>ی</w:t>
      </w:r>
      <w:r w:rsidRPr="00032439">
        <w:rPr>
          <w:rFonts w:ascii="IRANSharp" w:hAnsi="IRANSharp" w:cs="IRANSharp"/>
          <w:sz w:val="16"/>
          <w:szCs w:val="16"/>
          <w:rtl/>
        </w:rPr>
        <w:t xml:space="preserve"> </w:t>
      </w:r>
      <w:r>
        <w:rPr>
          <w:rFonts w:ascii="IRANSharp" w:hAnsi="IRANSharp" w:cs="IRANSharp"/>
          <w:sz w:val="16"/>
          <w:szCs w:val="16"/>
          <w:rtl/>
        </w:rPr>
        <w:t>ب</w:t>
      </w:r>
      <w:r>
        <w:rPr>
          <w:rFonts w:ascii="IRANSharp" w:hAnsi="IRANSharp" w:cs="IRANSharp" w:hint="cs"/>
          <w:sz w:val="16"/>
          <w:szCs w:val="16"/>
          <w:rtl/>
        </w:rPr>
        <w:t>ی</w:t>
      </w:r>
      <w:r>
        <w:rPr>
          <w:rFonts w:ascii="IRANSharp" w:hAnsi="IRANSharp" w:cs="IRANSharp" w:hint="eastAsia"/>
          <w:sz w:val="16"/>
          <w:szCs w:val="16"/>
          <w:rtl/>
        </w:rPr>
        <w:t>ن‌الملل</w:t>
      </w:r>
      <w:r>
        <w:rPr>
          <w:rFonts w:ascii="IRANSharp" w:hAnsi="IRANSharp" w:cs="IRANSharp" w:hint="cs"/>
          <w:sz w:val="16"/>
          <w:szCs w:val="16"/>
          <w:rtl/>
        </w:rPr>
        <w:t>ی</w:t>
      </w:r>
      <w:r w:rsidRPr="00032439">
        <w:rPr>
          <w:rFonts w:ascii="IRANSharp" w:hAnsi="IRANSharp" w:cs="IRANSharp"/>
          <w:sz w:val="16"/>
          <w:szCs w:val="16"/>
          <w:rtl/>
        </w:rPr>
        <w:t xml:space="preserve"> ناشی از </w:t>
      </w:r>
      <w:r>
        <w:rPr>
          <w:rFonts w:ascii="IRANSharp" w:hAnsi="IRANSharp" w:cs="IRANSharp"/>
          <w:sz w:val="16"/>
          <w:szCs w:val="16"/>
          <w:rtl/>
        </w:rPr>
        <w:t>فعال</w:t>
      </w:r>
      <w:r>
        <w:rPr>
          <w:rFonts w:ascii="IRANSharp" w:hAnsi="IRANSharp" w:cs="IRANSharp" w:hint="cs"/>
          <w:sz w:val="16"/>
          <w:szCs w:val="16"/>
          <w:rtl/>
        </w:rPr>
        <w:t>ی</w:t>
      </w:r>
      <w:r>
        <w:rPr>
          <w:rFonts w:ascii="IRANSharp" w:hAnsi="IRANSharp" w:cs="IRANSharp" w:hint="eastAsia"/>
          <w:sz w:val="16"/>
          <w:szCs w:val="16"/>
          <w:rtl/>
        </w:rPr>
        <w:t>ت‌ها</w:t>
      </w:r>
      <w:r>
        <w:rPr>
          <w:rFonts w:ascii="IRANSharp" w:hAnsi="IRANSharp" w:cs="IRANSharp" w:hint="cs"/>
          <w:sz w:val="16"/>
          <w:szCs w:val="16"/>
          <w:rtl/>
        </w:rPr>
        <w:t>ی</w:t>
      </w:r>
      <w:r w:rsidRPr="00032439">
        <w:rPr>
          <w:rFonts w:ascii="IRANSharp" w:hAnsi="IRANSharp" w:cs="IRANSharp"/>
          <w:sz w:val="16"/>
          <w:szCs w:val="16"/>
          <w:rtl/>
        </w:rPr>
        <w:t xml:space="preserve"> خطرناک واقع در قلمرو خود و یا تحت اختیار یا کنترل آن، دسترسی مناسب و سریع به جبران خسارت دارند»). اصول ماستریخت بر تعهدات فراملیتی در حوزه حقوق اقتصادی، اجتماعی و فرهنگی، که توسط طیفی از دانشگاهیان، </w:t>
      </w:r>
      <w:r>
        <w:rPr>
          <w:rFonts w:ascii="IRANSharp" w:hAnsi="IRANSharp" w:cs="IRANSharp"/>
          <w:sz w:val="16"/>
          <w:szCs w:val="16"/>
          <w:rtl/>
        </w:rPr>
        <w:t>مؤسسات</w:t>
      </w:r>
      <w:r w:rsidRPr="00032439">
        <w:rPr>
          <w:rFonts w:ascii="IRANSharp" w:hAnsi="IRANSharp" w:cs="IRANSharp"/>
          <w:sz w:val="16"/>
          <w:szCs w:val="16"/>
          <w:rtl/>
        </w:rPr>
        <w:t xml:space="preserve"> تحقیقاتی و سازمان‌های غیردولتی حقوق بشر در سال </w:t>
      </w:r>
      <w:r w:rsidRPr="00032439">
        <w:rPr>
          <w:rFonts w:ascii="IRANSharp" w:hAnsi="IRANSharp" w:cs="IRANSharp"/>
          <w:sz w:val="16"/>
          <w:szCs w:val="16"/>
          <w:rtl/>
          <w:lang w:bidi="fa-IR"/>
        </w:rPr>
        <w:t>۲۰۱۱</w:t>
      </w:r>
      <w:r w:rsidRPr="00032439">
        <w:rPr>
          <w:rFonts w:ascii="IRANSharp" w:hAnsi="IRANSharp" w:cs="IRANSharp"/>
          <w:sz w:val="16"/>
          <w:szCs w:val="16"/>
          <w:rtl/>
        </w:rPr>
        <w:t xml:space="preserve"> تصویب شد، یک بازگویی از وضعیت کنونی حقوق بین‌الملل بشر در این موضوع، برای کمک به توسعه پیشرو آن است.</w:t>
      </w:r>
    </w:p>
  </w:footnote>
  <w:footnote w:id="65">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۷۲</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قطعنامه </w:t>
      </w:r>
      <w:r w:rsidRPr="00032439">
        <w:rPr>
          <w:rFonts w:ascii="IRANSharp" w:hAnsi="IRANSharp" w:cs="IRANSharp"/>
          <w:sz w:val="16"/>
          <w:szCs w:val="16"/>
          <w:rtl/>
          <w:lang w:bidi="fa-IR"/>
        </w:rPr>
        <w:t>۱۱/۲۱</w:t>
      </w:r>
      <w:r w:rsidRPr="00032439">
        <w:rPr>
          <w:rFonts w:ascii="IRANSharp" w:hAnsi="IRANSharp" w:cs="IRANSharp"/>
          <w:sz w:val="16"/>
          <w:szCs w:val="16"/>
          <w:rtl/>
        </w:rPr>
        <w:t xml:space="preserve"> پیش‌نویس نهایی اصول راهنمای فقر شدید و حقوق بشر را در خود جا داده است (نگاه کنید به </w:t>
      </w:r>
      <w:r w:rsidRPr="00032439">
        <w:rPr>
          <w:rFonts w:ascii="IRANSharp" w:hAnsi="IRANSharp" w:cs="IRANSharp"/>
          <w:sz w:val="16"/>
          <w:szCs w:val="16"/>
        </w:rPr>
        <w:t>A/HRC/ 21/39</w:t>
      </w:r>
      <w:r w:rsidRPr="00032439">
        <w:rPr>
          <w:rFonts w:ascii="IRANSharp" w:hAnsi="IRANSharp" w:cs="IRANSharp"/>
          <w:sz w:val="16"/>
          <w:szCs w:val="16"/>
          <w:rtl/>
        </w:rPr>
        <w:t xml:space="preserve">)، که در بند </w:t>
      </w:r>
      <w:r w:rsidRPr="00032439">
        <w:rPr>
          <w:rFonts w:ascii="IRANSharp" w:hAnsi="IRANSharp" w:cs="IRANSharp"/>
          <w:sz w:val="16"/>
          <w:szCs w:val="16"/>
          <w:rtl/>
          <w:lang w:bidi="fa-IR"/>
        </w:rPr>
        <w:t>۹۲</w:t>
      </w:r>
      <w:r w:rsidRPr="00032439">
        <w:rPr>
          <w:rFonts w:ascii="IRANSharp" w:hAnsi="IRANSharp" w:cs="IRANSharp"/>
          <w:sz w:val="16"/>
          <w:szCs w:val="16"/>
          <w:rtl/>
        </w:rPr>
        <w:t xml:space="preserve"> آمده است </w:t>
      </w:r>
      <w:r>
        <w:rPr>
          <w:rFonts w:ascii="IRANSharp" w:hAnsi="IRANSharp" w:cs="IRANSharp"/>
          <w:sz w:val="16"/>
          <w:szCs w:val="16"/>
          <w:rtl/>
        </w:rPr>
        <w:t>که "</w:t>
      </w:r>
      <w:r w:rsidRPr="00032439">
        <w:rPr>
          <w:rFonts w:ascii="IRANSharp" w:hAnsi="IRANSharp" w:cs="IRANSharp"/>
          <w:sz w:val="16"/>
          <w:szCs w:val="16"/>
          <w:rtl/>
        </w:rPr>
        <w:t xml:space="preserve"> </w:t>
      </w:r>
      <w:r>
        <w:rPr>
          <w:rFonts w:ascii="IRANSharp" w:hAnsi="IRANSharp" w:cs="IRANSharp"/>
          <w:sz w:val="16"/>
          <w:szCs w:val="16"/>
          <w:rtl/>
        </w:rPr>
        <w:t>به‌عنوان</w:t>
      </w:r>
      <w:r w:rsidRPr="00032439">
        <w:rPr>
          <w:rFonts w:ascii="IRANSharp" w:hAnsi="IRANSharp" w:cs="IRANSharp"/>
          <w:sz w:val="16"/>
          <w:szCs w:val="16"/>
          <w:rtl/>
        </w:rPr>
        <w:t xml:space="preserve"> بخشی از همکاری و کمک </w:t>
      </w:r>
      <w:r>
        <w:rPr>
          <w:rFonts w:ascii="IRANSharp" w:hAnsi="IRANSharp" w:cs="IRANSharp"/>
          <w:sz w:val="16"/>
          <w:szCs w:val="16"/>
          <w:rtl/>
        </w:rPr>
        <w:t>ب</w:t>
      </w:r>
      <w:r>
        <w:rPr>
          <w:rFonts w:ascii="IRANSharp" w:hAnsi="IRANSharp" w:cs="IRANSharp" w:hint="cs"/>
          <w:sz w:val="16"/>
          <w:szCs w:val="16"/>
          <w:rtl/>
        </w:rPr>
        <w:t>ی</w:t>
      </w:r>
      <w:r>
        <w:rPr>
          <w:rFonts w:ascii="IRANSharp" w:hAnsi="IRANSharp" w:cs="IRANSharp" w:hint="eastAsia"/>
          <w:sz w:val="16"/>
          <w:szCs w:val="16"/>
          <w:rtl/>
        </w:rPr>
        <w:t>ن‌الملل</w:t>
      </w:r>
      <w:r>
        <w:rPr>
          <w:rFonts w:ascii="IRANSharp" w:hAnsi="IRANSharp" w:cs="IRANSharp" w:hint="cs"/>
          <w:sz w:val="16"/>
          <w:szCs w:val="16"/>
          <w:rtl/>
        </w:rPr>
        <w:t>ی</w:t>
      </w:r>
      <w:r w:rsidRPr="00032439">
        <w:rPr>
          <w:rFonts w:ascii="IRANSharp" w:hAnsi="IRANSharp" w:cs="IRANSharp"/>
          <w:sz w:val="16"/>
          <w:szCs w:val="16"/>
          <w:rtl/>
        </w:rPr>
        <w:t xml:space="preserve">، </w:t>
      </w:r>
      <w:r>
        <w:rPr>
          <w:rFonts w:ascii="IRANSharp" w:hAnsi="IRANSharp" w:cs="IRANSharp"/>
          <w:sz w:val="16"/>
          <w:szCs w:val="16"/>
          <w:rtl/>
        </w:rPr>
        <w:t>دولت‌ها</w:t>
      </w:r>
      <w:r w:rsidRPr="00032439">
        <w:rPr>
          <w:rFonts w:ascii="IRANSharp" w:hAnsi="IRANSharp" w:cs="IRANSharp"/>
          <w:sz w:val="16"/>
          <w:szCs w:val="16"/>
          <w:rtl/>
        </w:rPr>
        <w:t xml:space="preserve"> ملزم هستند به رعایت حقوق بشر و حفاظت از حقوق بشر، که شامل اجتناب از رفتارهایی می‌شود که خطر قابل </w:t>
      </w:r>
      <w:r>
        <w:rPr>
          <w:rFonts w:ascii="IRANSharp" w:hAnsi="IRANSharp" w:cs="IRANSharp"/>
          <w:sz w:val="16"/>
          <w:szCs w:val="16"/>
          <w:rtl/>
        </w:rPr>
        <w:t>پ</w:t>
      </w:r>
      <w:r>
        <w:rPr>
          <w:rFonts w:ascii="IRANSharp" w:hAnsi="IRANSharp" w:cs="IRANSharp" w:hint="cs"/>
          <w:sz w:val="16"/>
          <w:szCs w:val="16"/>
          <w:rtl/>
        </w:rPr>
        <w:t>ی</w:t>
      </w:r>
      <w:r>
        <w:rPr>
          <w:rFonts w:ascii="IRANSharp" w:hAnsi="IRANSharp" w:cs="IRANSharp" w:hint="eastAsia"/>
          <w:sz w:val="16"/>
          <w:szCs w:val="16"/>
          <w:rtl/>
        </w:rPr>
        <w:t>ش‌ب</w:t>
      </w:r>
      <w:r>
        <w:rPr>
          <w:rFonts w:ascii="IRANSharp" w:hAnsi="IRANSharp" w:cs="IRANSharp" w:hint="cs"/>
          <w:sz w:val="16"/>
          <w:szCs w:val="16"/>
          <w:rtl/>
        </w:rPr>
        <w:t>ی</w:t>
      </w:r>
      <w:r>
        <w:rPr>
          <w:rFonts w:ascii="IRANSharp" w:hAnsi="IRANSharp" w:cs="IRANSharp" w:hint="eastAsia"/>
          <w:sz w:val="16"/>
          <w:szCs w:val="16"/>
          <w:rtl/>
        </w:rPr>
        <w:t>ن</w:t>
      </w:r>
      <w:r>
        <w:rPr>
          <w:rFonts w:ascii="IRANSharp" w:hAnsi="IRANSharp" w:cs="IRANSharp" w:hint="cs"/>
          <w:sz w:val="16"/>
          <w:szCs w:val="16"/>
          <w:rtl/>
        </w:rPr>
        <w:t>ی</w:t>
      </w:r>
      <w:r w:rsidRPr="00032439">
        <w:rPr>
          <w:rFonts w:ascii="IRANSharp" w:hAnsi="IRANSharp" w:cs="IRANSharp"/>
          <w:sz w:val="16"/>
          <w:szCs w:val="16"/>
          <w:rtl/>
        </w:rPr>
        <w:t xml:space="preserve"> در جهت آسیب به حقوق بشر افرادی که در فقر زندگی می‌کنند، فراتر از مرزهای آن کشورها ایجاد می‌کند، و همچنین ارزیابی اثرات خارج از قلمرو قوانین، سیاست‌ها و شیوه‌های </w:t>
      </w:r>
      <w:r>
        <w:rPr>
          <w:rFonts w:ascii="IRANSharp" w:hAnsi="IRANSharp" w:cs="IRANSharp"/>
          <w:sz w:val="16"/>
          <w:szCs w:val="16"/>
          <w:rtl/>
        </w:rPr>
        <w:t>آن‌ها"</w:t>
      </w:r>
      <w:r w:rsidRPr="00032439">
        <w:rPr>
          <w:rFonts w:ascii="IRANSharp" w:hAnsi="IRANSharp" w:cs="IRANSharp"/>
          <w:sz w:val="16"/>
          <w:szCs w:val="16"/>
          <w:rtl/>
        </w:rPr>
        <w:t>.</w:t>
      </w:r>
    </w:p>
  </w:footnote>
  <w:footnote w:id="66">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۷۳</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اظهارنظر عمومی شماره </w:t>
      </w:r>
      <w:r w:rsidRPr="00032439">
        <w:rPr>
          <w:rFonts w:ascii="IRANSharp" w:hAnsi="IRANSharp" w:cs="IRANSharp"/>
          <w:sz w:val="16"/>
          <w:szCs w:val="16"/>
          <w:rtl/>
          <w:lang w:bidi="fa-IR"/>
        </w:rPr>
        <w:t>۱۲</w:t>
      </w:r>
      <w:r w:rsidRPr="00032439">
        <w:rPr>
          <w:rFonts w:ascii="IRANSharp" w:hAnsi="IRANSharp" w:cs="IRANSharp"/>
          <w:sz w:val="16"/>
          <w:szCs w:val="16"/>
          <w:rtl/>
        </w:rPr>
        <w:t xml:space="preserve"> کمیته، پاراگراف</w:t>
      </w:r>
      <w:r>
        <w:rPr>
          <w:rFonts w:ascii="IRANSharp" w:hAnsi="IRANSharp" w:cs="IRANSharp"/>
          <w:sz w:val="16"/>
          <w:szCs w:val="16"/>
          <w:rtl/>
          <w:lang w:bidi="fa-IR"/>
        </w:rPr>
        <w:t xml:space="preserve"> ۳۶</w:t>
      </w:r>
      <w:r w:rsidRPr="00032439">
        <w:rPr>
          <w:rFonts w:ascii="IRANSharp" w:hAnsi="IRANSharp" w:cs="IRANSharp"/>
          <w:sz w:val="16"/>
          <w:szCs w:val="16"/>
          <w:rtl/>
        </w:rPr>
        <w:t xml:space="preserve">؛ اظهارنظر عمومی شماره </w:t>
      </w:r>
      <w:r w:rsidRPr="00032439">
        <w:rPr>
          <w:rFonts w:ascii="IRANSharp" w:hAnsi="IRANSharp" w:cs="IRANSharp"/>
          <w:sz w:val="16"/>
          <w:szCs w:val="16"/>
          <w:rtl/>
          <w:lang w:bidi="fa-IR"/>
        </w:rPr>
        <w:t>۱۴</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۳۹</w:t>
      </w:r>
      <w:r w:rsidRPr="00032439">
        <w:rPr>
          <w:rFonts w:ascii="IRANSharp" w:hAnsi="IRANSharp" w:cs="IRANSharp"/>
          <w:sz w:val="16"/>
          <w:szCs w:val="16"/>
          <w:rtl/>
        </w:rPr>
        <w:t xml:space="preserve">؛ یا اظهارنظر عمومی شماره </w:t>
      </w:r>
      <w:r w:rsidRPr="00032439">
        <w:rPr>
          <w:rFonts w:ascii="IRANSharp" w:hAnsi="IRANSharp" w:cs="IRANSharp"/>
          <w:sz w:val="16"/>
          <w:szCs w:val="16"/>
          <w:rtl/>
          <w:lang w:bidi="fa-IR"/>
        </w:rPr>
        <w:t>۱۵</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۳۳-۳۱</w:t>
      </w:r>
      <w:r w:rsidRPr="00032439">
        <w:rPr>
          <w:rFonts w:ascii="IRANSharp" w:hAnsi="IRANSharp" w:cs="IRANSharp"/>
          <w:sz w:val="16"/>
          <w:szCs w:val="16"/>
          <w:rtl/>
        </w:rPr>
        <w:t xml:space="preserve">؛ اظهارنظر عمومی کمیته شماره </w:t>
      </w:r>
      <w:r w:rsidRPr="00032439">
        <w:rPr>
          <w:rFonts w:ascii="IRANSharp" w:hAnsi="IRANSharp" w:cs="IRANSharp"/>
          <w:sz w:val="16"/>
          <w:szCs w:val="16"/>
          <w:rtl/>
          <w:lang w:bidi="fa-IR"/>
        </w:rPr>
        <w:t>۱۹</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۵۴</w:t>
      </w:r>
      <w:r w:rsidRPr="00032439">
        <w:rPr>
          <w:rFonts w:ascii="IRANSharp" w:hAnsi="IRANSharp" w:cs="IRANSharp"/>
          <w:sz w:val="16"/>
          <w:szCs w:val="16"/>
          <w:rtl/>
        </w:rPr>
        <w:t xml:space="preserve">؛ اظهارنظر عمومی شماره </w:t>
      </w:r>
      <w:r w:rsidRPr="00032439">
        <w:rPr>
          <w:rFonts w:ascii="IRANSharp" w:hAnsi="IRANSharp" w:cs="IRANSharp"/>
          <w:sz w:val="16"/>
          <w:szCs w:val="16"/>
          <w:rtl/>
          <w:lang w:bidi="fa-IR"/>
        </w:rPr>
        <w:t>۲۰</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۱۴</w:t>
      </w:r>
      <w:r w:rsidRPr="00032439">
        <w:rPr>
          <w:rFonts w:ascii="IRANSharp" w:hAnsi="IRANSharp" w:cs="IRANSharp"/>
          <w:sz w:val="16"/>
          <w:szCs w:val="16"/>
          <w:rtl/>
        </w:rPr>
        <w:t xml:space="preserve">؛ و اظهارنظر عمومی شماره </w:t>
      </w:r>
      <w:r w:rsidRPr="00032439">
        <w:rPr>
          <w:rFonts w:ascii="IRANSharp" w:hAnsi="IRANSharp" w:cs="IRANSharp"/>
          <w:sz w:val="16"/>
          <w:szCs w:val="16"/>
          <w:rtl/>
          <w:lang w:bidi="fa-IR"/>
        </w:rPr>
        <w:t>۲۳</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۶۹</w:t>
      </w:r>
      <w:r w:rsidRPr="00032439">
        <w:rPr>
          <w:rFonts w:ascii="IRANSharp" w:hAnsi="IRANSharp" w:cs="IRANSharp"/>
          <w:sz w:val="16"/>
          <w:szCs w:val="16"/>
          <w:rtl/>
        </w:rPr>
        <w:t xml:space="preserve"> و </w:t>
      </w:r>
      <w:r w:rsidRPr="00032439">
        <w:rPr>
          <w:rFonts w:ascii="IRANSharp" w:hAnsi="IRANSharp" w:cs="IRANSharp"/>
          <w:sz w:val="16"/>
          <w:szCs w:val="16"/>
          <w:rtl/>
          <w:lang w:bidi="fa-IR"/>
        </w:rPr>
        <w:t>۷۰</w:t>
      </w:r>
      <w:r w:rsidRPr="00032439">
        <w:rPr>
          <w:rFonts w:ascii="IRANSharp" w:hAnsi="IRANSharp" w:cs="IRANSharp"/>
          <w:sz w:val="16"/>
          <w:szCs w:val="16"/>
          <w:rtl/>
        </w:rPr>
        <w:t xml:space="preserve">؛ و </w:t>
      </w:r>
      <w:r w:rsidRPr="00032439">
        <w:rPr>
          <w:rFonts w:ascii="IRANSharp" w:hAnsi="IRANSharp" w:cs="IRANSharp"/>
          <w:sz w:val="16"/>
          <w:szCs w:val="16"/>
        </w:rPr>
        <w:t>E/C.12/2011/1</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۵</w:t>
      </w:r>
      <w:r w:rsidRPr="00032439">
        <w:rPr>
          <w:rFonts w:ascii="IRANSharp" w:hAnsi="IRANSharp" w:cs="IRANSharp"/>
          <w:sz w:val="16"/>
          <w:szCs w:val="16"/>
          <w:rtl/>
        </w:rPr>
        <w:t xml:space="preserve"> را ببینید.</w:t>
      </w:r>
    </w:p>
  </w:footnote>
  <w:footnote w:id="67">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۷۵</w:t>
      </w:r>
      <w:r w:rsidRPr="00032439">
        <w:rPr>
          <w:rFonts w:ascii="IRANSharp" w:hAnsi="IRANSharp" w:cs="IRANSharp"/>
          <w:sz w:val="16"/>
          <w:szCs w:val="16"/>
          <w:rtl/>
        </w:rPr>
        <w:t>.</w:t>
      </w:r>
      <w:r>
        <w:rPr>
          <w:rFonts w:ascii="IRANSharp" w:hAnsi="IRANSharp" w:cs="IRANSharp"/>
          <w:sz w:val="16"/>
          <w:szCs w:val="16"/>
          <w:rtl/>
        </w:rPr>
        <w:t xml:space="preserve"> برا</w:t>
      </w:r>
      <w:r>
        <w:rPr>
          <w:rFonts w:ascii="IRANSharp" w:hAnsi="IRANSharp" w:cs="IRANSharp" w:hint="cs"/>
          <w:sz w:val="16"/>
          <w:szCs w:val="16"/>
          <w:rtl/>
        </w:rPr>
        <w:t>ی</w:t>
      </w:r>
      <w:r w:rsidRPr="00032439">
        <w:rPr>
          <w:rFonts w:ascii="IRANSharp" w:hAnsi="IRANSharp" w:cs="IRANSharp"/>
          <w:sz w:val="16"/>
          <w:szCs w:val="16"/>
          <w:rtl/>
        </w:rPr>
        <w:t xml:space="preserve"> مثال، </w:t>
      </w:r>
      <w:r w:rsidRPr="00032439">
        <w:rPr>
          <w:rFonts w:ascii="IRANSharp" w:hAnsi="IRANSharp" w:cs="IRANSharp"/>
          <w:sz w:val="16"/>
          <w:szCs w:val="16"/>
        </w:rPr>
        <w:t>CERD/C/NOR/CO/19-20</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۱۷</w:t>
      </w:r>
      <w:r w:rsidRPr="00032439">
        <w:rPr>
          <w:rFonts w:ascii="IRANSharp" w:hAnsi="IRANSharp" w:cs="IRANSharp"/>
          <w:sz w:val="16"/>
          <w:szCs w:val="16"/>
          <w:rtl/>
        </w:rPr>
        <w:t xml:space="preserve">؛ و </w:t>
      </w:r>
      <w:r w:rsidRPr="00032439">
        <w:rPr>
          <w:rFonts w:ascii="IRANSharp" w:hAnsi="IRANSharp" w:cs="IRANSharp"/>
          <w:sz w:val="16"/>
          <w:szCs w:val="16"/>
        </w:rPr>
        <w:t>CCPR / C / DEU / CO / 6</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۱۶</w:t>
      </w:r>
      <w:r w:rsidRPr="00032439">
        <w:rPr>
          <w:rFonts w:ascii="IRANSharp" w:hAnsi="IRANSharp" w:cs="IRANSharp"/>
          <w:sz w:val="16"/>
          <w:szCs w:val="16"/>
          <w:rtl/>
        </w:rPr>
        <w:t xml:space="preserve"> را ببینید.</w:t>
      </w:r>
    </w:p>
  </w:footnote>
  <w:footnote w:id="68">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۷۶</w:t>
      </w:r>
      <w:r w:rsidRPr="00032439">
        <w:rPr>
          <w:rFonts w:ascii="IRANSharp" w:hAnsi="IRANSharp" w:cs="IRANSharp"/>
          <w:sz w:val="16"/>
          <w:szCs w:val="16"/>
          <w:rtl/>
        </w:rPr>
        <w:t>.</w:t>
      </w:r>
      <w:r>
        <w:rPr>
          <w:rFonts w:ascii="IRANSharp" w:hAnsi="IRANSharp" w:cs="IRANSharp"/>
          <w:sz w:val="16"/>
          <w:szCs w:val="16"/>
          <w:rtl/>
        </w:rPr>
        <w:t xml:space="preserve"> اظهارنظر</w:t>
      </w:r>
      <w:r w:rsidRPr="00032439">
        <w:rPr>
          <w:rFonts w:ascii="IRANSharp" w:hAnsi="IRANSharp" w:cs="IRANSharp"/>
          <w:sz w:val="16"/>
          <w:szCs w:val="16"/>
          <w:rtl/>
        </w:rPr>
        <w:t xml:space="preserve"> عمومی شماره </w:t>
      </w:r>
      <w:r w:rsidRPr="00032439">
        <w:rPr>
          <w:rFonts w:ascii="IRANSharp" w:hAnsi="IRANSharp" w:cs="IRANSharp"/>
          <w:sz w:val="16"/>
          <w:szCs w:val="16"/>
          <w:rtl/>
          <w:lang w:bidi="fa-IR"/>
        </w:rPr>
        <w:t>۸</w:t>
      </w:r>
      <w:r w:rsidRPr="00032439">
        <w:rPr>
          <w:rFonts w:ascii="IRANSharp" w:hAnsi="IRANSharp" w:cs="IRANSharp"/>
          <w:sz w:val="16"/>
          <w:szCs w:val="16"/>
          <w:rtl/>
        </w:rPr>
        <w:t xml:space="preserve"> کمیته (</w:t>
      </w:r>
      <w:r w:rsidRPr="00032439">
        <w:rPr>
          <w:rFonts w:ascii="IRANSharp" w:hAnsi="IRANSharp" w:cs="IRANSharp"/>
          <w:sz w:val="16"/>
          <w:szCs w:val="16"/>
          <w:rtl/>
          <w:lang w:bidi="fa-IR"/>
        </w:rPr>
        <w:t>۱۹۹۷)</w:t>
      </w:r>
      <w:r w:rsidRPr="00032439">
        <w:rPr>
          <w:rFonts w:ascii="IRANSharp" w:hAnsi="IRANSharp" w:cs="IRANSharp"/>
          <w:sz w:val="16"/>
          <w:szCs w:val="16"/>
          <w:rtl/>
        </w:rPr>
        <w:t xml:space="preserve"> در مورد رابطه بین تحریم‌های اقتصادی و احترام به حقوق اقتصادی، اجتماعی و فرهنگی را ببینید؛ و ماده‌های مسئولیت دولت برای اقدامات </w:t>
      </w:r>
      <w:r>
        <w:rPr>
          <w:rFonts w:ascii="IRANSharp" w:hAnsi="IRANSharp" w:cs="IRANSharp"/>
          <w:sz w:val="16"/>
          <w:szCs w:val="16"/>
          <w:rtl/>
        </w:rPr>
        <w:t>غ</w:t>
      </w:r>
      <w:r>
        <w:rPr>
          <w:rFonts w:ascii="IRANSharp" w:hAnsi="IRANSharp" w:cs="IRANSharp" w:hint="cs"/>
          <w:sz w:val="16"/>
          <w:szCs w:val="16"/>
          <w:rtl/>
        </w:rPr>
        <w:t>ی</w:t>
      </w:r>
      <w:r>
        <w:rPr>
          <w:rFonts w:ascii="IRANSharp" w:hAnsi="IRANSharp" w:cs="IRANSharp" w:hint="eastAsia"/>
          <w:sz w:val="16"/>
          <w:szCs w:val="16"/>
          <w:rtl/>
        </w:rPr>
        <w:t>رقانون</w:t>
      </w:r>
      <w:r>
        <w:rPr>
          <w:rFonts w:ascii="IRANSharp" w:hAnsi="IRANSharp" w:cs="IRANSharp" w:hint="cs"/>
          <w:sz w:val="16"/>
          <w:szCs w:val="16"/>
          <w:rtl/>
        </w:rPr>
        <w:t>ی</w:t>
      </w:r>
      <w:r w:rsidRPr="00032439">
        <w:rPr>
          <w:rFonts w:ascii="IRANSharp" w:hAnsi="IRANSharp" w:cs="IRANSharp"/>
          <w:sz w:val="16"/>
          <w:szCs w:val="16"/>
          <w:rtl/>
        </w:rPr>
        <w:t xml:space="preserve"> </w:t>
      </w:r>
      <w:r>
        <w:rPr>
          <w:rFonts w:ascii="IRANSharp" w:hAnsi="IRANSharp" w:cs="IRANSharp"/>
          <w:sz w:val="16"/>
          <w:szCs w:val="16"/>
          <w:rtl/>
        </w:rPr>
        <w:t>ب</w:t>
      </w:r>
      <w:r>
        <w:rPr>
          <w:rFonts w:ascii="IRANSharp" w:hAnsi="IRANSharp" w:cs="IRANSharp" w:hint="cs"/>
          <w:sz w:val="16"/>
          <w:szCs w:val="16"/>
          <w:rtl/>
        </w:rPr>
        <w:t>ی</w:t>
      </w:r>
      <w:r>
        <w:rPr>
          <w:rFonts w:ascii="IRANSharp" w:hAnsi="IRANSharp" w:cs="IRANSharp" w:hint="eastAsia"/>
          <w:sz w:val="16"/>
          <w:szCs w:val="16"/>
          <w:rtl/>
        </w:rPr>
        <w:t>ن‌الملل</w:t>
      </w:r>
      <w:r>
        <w:rPr>
          <w:rFonts w:ascii="IRANSharp" w:hAnsi="IRANSharp" w:cs="IRANSharp" w:hint="cs"/>
          <w:sz w:val="16"/>
          <w:szCs w:val="16"/>
          <w:rtl/>
        </w:rPr>
        <w:t>ی</w:t>
      </w:r>
      <w:r w:rsidRPr="00032439">
        <w:rPr>
          <w:rFonts w:ascii="IRANSharp" w:hAnsi="IRANSharp" w:cs="IRANSharp"/>
          <w:sz w:val="16"/>
          <w:szCs w:val="16"/>
          <w:rtl/>
        </w:rPr>
        <w:t xml:space="preserve">، ماده </w:t>
      </w:r>
      <w:r w:rsidRPr="00032439">
        <w:rPr>
          <w:rFonts w:ascii="IRANSharp" w:hAnsi="IRANSharp" w:cs="IRANSharp"/>
          <w:sz w:val="16"/>
          <w:szCs w:val="16"/>
          <w:rtl/>
          <w:lang w:bidi="fa-IR"/>
        </w:rPr>
        <w:t>۵۰</w:t>
      </w:r>
      <w:r w:rsidRPr="00032439">
        <w:rPr>
          <w:rFonts w:ascii="IRANSharp" w:hAnsi="IRANSharp" w:cs="IRANSharp"/>
          <w:sz w:val="16"/>
          <w:szCs w:val="16"/>
          <w:rtl/>
        </w:rPr>
        <w:t xml:space="preserve"> (اقدامات متقابل از سوی یک یا گروهی از کشورها در پاسخ به یک اقدام غیرقانونی بین‌المللی توسط دولت دیگری ممکن است بر «تعهدات برای حمایت از حقوق بنیادی بشر» تأثیر نگذارد).</w:t>
      </w:r>
    </w:p>
  </w:footnote>
  <w:footnote w:id="69">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۷۸</w:t>
      </w:r>
      <w:r w:rsidRPr="00032439">
        <w:rPr>
          <w:rFonts w:ascii="IRANSharp" w:hAnsi="IRANSharp" w:cs="IRANSharp"/>
          <w:sz w:val="16"/>
          <w:szCs w:val="16"/>
          <w:rtl/>
        </w:rPr>
        <w:t>.</w:t>
      </w:r>
      <w:r>
        <w:rPr>
          <w:rFonts w:ascii="IRANSharp" w:hAnsi="IRANSharp" w:cs="IRANSharp"/>
          <w:sz w:val="16"/>
          <w:szCs w:val="16"/>
          <w:rtl/>
        </w:rPr>
        <w:t xml:space="preserve"> به‌عنوان‌مثال</w:t>
      </w:r>
      <w:r w:rsidRPr="00032439">
        <w:rPr>
          <w:rFonts w:ascii="IRANSharp" w:hAnsi="IRANSharp" w:cs="IRANSharp"/>
          <w:sz w:val="16"/>
          <w:szCs w:val="16"/>
          <w:rtl/>
        </w:rPr>
        <w:t xml:space="preserve">، اظهارنظر عمومی کمیته شماره </w:t>
      </w:r>
      <w:r w:rsidRPr="00032439">
        <w:rPr>
          <w:rFonts w:ascii="IRANSharp" w:hAnsi="IRANSharp" w:cs="IRANSharp"/>
          <w:sz w:val="16"/>
          <w:szCs w:val="16"/>
          <w:rtl/>
          <w:lang w:bidi="fa-IR"/>
        </w:rPr>
        <w:t>۱۴</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۳۹</w:t>
      </w:r>
      <w:r w:rsidRPr="00032439">
        <w:rPr>
          <w:rFonts w:ascii="IRANSharp" w:hAnsi="IRANSharp" w:cs="IRANSharp"/>
          <w:sz w:val="16"/>
          <w:szCs w:val="16"/>
          <w:rtl/>
        </w:rPr>
        <w:t xml:space="preserve">؛ یا اظهارنظر عمومی شماره </w:t>
      </w:r>
      <w:r w:rsidRPr="00032439">
        <w:rPr>
          <w:rFonts w:ascii="IRANSharp" w:hAnsi="IRANSharp" w:cs="IRANSharp"/>
          <w:sz w:val="16"/>
          <w:szCs w:val="16"/>
          <w:rtl/>
          <w:lang w:bidi="fa-IR"/>
        </w:rPr>
        <w:t>۱۵</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۳۱-۳۳</w:t>
      </w:r>
      <w:r w:rsidRPr="00032439">
        <w:rPr>
          <w:rFonts w:ascii="IRANSharp" w:hAnsi="IRANSharp" w:cs="IRANSharp"/>
          <w:sz w:val="16"/>
          <w:szCs w:val="16"/>
          <w:rtl/>
        </w:rPr>
        <w:t xml:space="preserve"> را ببینید. اصول ماستریخت موضوع تفسیر توضیحی بود؛ اولیویر دشوتر و دیگران «تفسیر اصول ماستریخت بر تعهدات خارج از قلمرو </w:t>
      </w:r>
      <w:r>
        <w:rPr>
          <w:rFonts w:ascii="IRANSharp" w:hAnsi="IRANSharp" w:cs="IRANSharp"/>
          <w:sz w:val="16"/>
          <w:szCs w:val="16"/>
          <w:rtl/>
        </w:rPr>
        <w:t>دولت‌ها</w:t>
      </w:r>
      <w:r w:rsidRPr="00032439">
        <w:rPr>
          <w:rFonts w:ascii="IRANSharp" w:hAnsi="IRANSharp" w:cs="IRANSharp"/>
          <w:sz w:val="16"/>
          <w:szCs w:val="16"/>
          <w:rtl/>
        </w:rPr>
        <w:t xml:space="preserve"> </w:t>
      </w:r>
      <w:r>
        <w:rPr>
          <w:rFonts w:ascii="IRANSharp" w:hAnsi="IRANSharp" w:cs="IRANSharp"/>
          <w:sz w:val="16"/>
          <w:szCs w:val="16"/>
          <w:rtl/>
        </w:rPr>
        <w:t>درزم</w:t>
      </w:r>
      <w:r>
        <w:rPr>
          <w:rFonts w:ascii="IRANSharp" w:hAnsi="IRANSharp" w:cs="IRANSharp" w:hint="cs"/>
          <w:sz w:val="16"/>
          <w:szCs w:val="16"/>
          <w:rtl/>
        </w:rPr>
        <w:t>ی</w:t>
      </w:r>
      <w:r>
        <w:rPr>
          <w:rFonts w:ascii="IRANSharp" w:hAnsi="IRANSharp" w:cs="IRANSharp" w:hint="eastAsia"/>
          <w:sz w:val="16"/>
          <w:szCs w:val="16"/>
          <w:rtl/>
        </w:rPr>
        <w:t>نهٔ</w:t>
      </w:r>
      <w:r w:rsidRPr="00032439">
        <w:rPr>
          <w:rFonts w:ascii="IRANSharp" w:hAnsi="IRANSharp" w:cs="IRANSharp"/>
          <w:sz w:val="16"/>
          <w:szCs w:val="16"/>
          <w:rtl/>
        </w:rPr>
        <w:t xml:space="preserve"> حقوق اقتصادی، اجتماعی و فرهنگی»، فصلنامه حقوق بشر، جلد. </w:t>
      </w:r>
      <w:r w:rsidRPr="00032439">
        <w:rPr>
          <w:rFonts w:ascii="IRANSharp" w:hAnsi="IRANSharp" w:cs="IRANSharp"/>
          <w:sz w:val="16"/>
          <w:szCs w:val="16"/>
          <w:rtl/>
          <w:lang w:bidi="fa-IR"/>
        </w:rPr>
        <w:t>۳۴</w:t>
      </w:r>
      <w:r w:rsidRPr="00032439">
        <w:rPr>
          <w:rFonts w:ascii="IRANSharp" w:hAnsi="IRANSharp" w:cs="IRANSharp"/>
          <w:sz w:val="16"/>
          <w:szCs w:val="16"/>
          <w:rtl/>
        </w:rPr>
        <w:t xml:space="preserve"> (</w:t>
      </w:r>
      <w:r w:rsidRPr="00032439">
        <w:rPr>
          <w:rFonts w:ascii="IRANSharp" w:hAnsi="IRANSharp" w:cs="IRANSharp"/>
          <w:sz w:val="16"/>
          <w:szCs w:val="16"/>
          <w:rtl/>
          <w:lang w:bidi="fa-IR"/>
        </w:rPr>
        <w:t>۲۰۱۲)</w:t>
      </w:r>
      <w:r w:rsidRPr="00032439">
        <w:rPr>
          <w:rFonts w:ascii="IRANSharp" w:hAnsi="IRANSharp" w:cs="IRANSharp"/>
          <w:sz w:val="16"/>
          <w:szCs w:val="16"/>
          <w:rtl/>
        </w:rPr>
        <w:t xml:space="preserve">، صفحات </w:t>
      </w:r>
      <w:r w:rsidRPr="00032439">
        <w:rPr>
          <w:rFonts w:ascii="IRANSharp" w:hAnsi="IRANSharp" w:cs="IRANSharp"/>
          <w:sz w:val="16"/>
          <w:szCs w:val="16"/>
          <w:rtl/>
          <w:lang w:bidi="fa-IR"/>
        </w:rPr>
        <w:t>۱۰۸۴-۱۱۷۱</w:t>
      </w:r>
      <w:r w:rsidRPr="00032439">
        <w:rPr>
          <w:rFonts w:ascii="IRANSharp" w:hAnsi="IRANSharp" w:cs="IRANSharp"/>
          <w:sz w:val="16"/>
          <w:szCs w:val="16"/>
          <w:rtl/>
        </w:rPr>
        <w:t xml:space="preserve"> را ببینید.</w:t>
      </w:r>
    </w:p>
  </w:footnote>
  <w:footnote w:id="70">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۷۹</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به توصیه </w:t>
      </w:r>
      <w:r w:rsidRPr="00032439">
        <w:rPr>
          <w:rFonts w:ascii="IRANSharp" w:hAnsi="IRANSharp" w:cs="IRANSharp"/>
          <w:sz w:val="16"/>
          <w:szCs w:val="16"/>
        </w:rPr>
        <w:t>CM/Rec(2016)3</w:t>
      </w:r>
      <w:r w:rsidRPr="00032439">
        <w:rPr>
          <w:rFonts w:ascii="IRANSharp" w:hAnsi="IRANSharp" w:cs="IRANSharp"/>
          <w:sz w:val="16"/>
          <w:szCs w:val="16"/>
          <w:rtl/>
        </w:rPr>
        <w:t xml:space="preserve"> کمیته وزرای شورای اروپا مراجعه کنید، ضمیمه، پاراگراف </w:t>
      </w:r>
      <w:r w:rsidRPr="00032439">
        <w:rPr>
          <w:rFonts w:ascii="IRANSharp" w:hAnsi="IRANSharp" w:cs="IRANSharp"/>
          <w:sz w:val="16"/>
          <w:szCs w:val="16"/>
          <w:rtl/>
          <w:lang w:bidi="fa-IR"/>
        </w:rPr>
        <w:t>۱۳.</w:t>
      </w:r>
    </w:p>
  </w:footnote>
  <w:footnote w:id="71">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۸۱</w:t>
      </w:r>
      <w:r w:rsidRPr="00032439">
        <w:rPr>
          <w:rFonts w:ascii="IRANSharp" w:hAnsi="IRANSharp" w:cs="IRANSharp"/>
          <w:sz w:val="16"/>
          <w:szCs w:val="16"/>
          <w:rtl/>
        </w:rPr>
        <w:t>.</w:t>
      </w:r>
      <w:r>
        <w:rPr>
          <w:rFonts w:ascii="IRANSharp" w:hAnsi="IRANSharp" w:cs="IRANSharp"/>
          <w:sz w:val="16"/>
          <w:szCs w:val="16"/>
          <w:rtl/>
        </w:rPr>
        <w:t xml:space="preserve"> ماده</w:t>
      </w:r>
      <w:r w:rsidRPr="00032439">
        <w:rPr>
          <w:rFonts w:ascii="IRANSharp" w:hAnsi="IRANSharp" w:cs="IRANSharp"/>
          <w:sz w:val="16"/>
          <w:szCs w:val="16"/>
          <w:rtl/>
        </w:rPr>
        <w:t xml:space="preserve">‌های مربوط به مسئولیت دولت برای اقدامات بین‌المللی غیرقانونی، ماده </w:t>
      </w:r>
      <w:r w:rsidRPr="00032439">
        <w:rPr>
          <w:rFonts w:ascii="IRANSharp" w:hAnsi="IRANSharp" w:cs="IRANSharp"/>
          <w:sz w:val="16"/>
          <w:szCs w:val="16"/>
          <w:rtl/>
          <w:lang w:bidi="fa-IR"/>
        </w:rPr>
        <w:t>۲۳</w:t>
      </w:r>
      <w:r w:rsidRPr="00032439">
        <w:rPr>
          <w:rFonts w:ascii="IRANSharp" w:hAnsi="IRANSharp" w:cs="IRANSharp"/>
          <w:sz w:val="16"/>
          <w:szCs w:val="16"/>
          <w:rtl/>
        </w:rPr>
        <w:t>، تفسیر.</w:t>
      </w:r>
    </w:p>
  </w:footnote>
  <w:footnote w:id="72">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۸۲</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به </w:t>
      </w:r>
      <w:r w:rsidRPr="00032439">
        <w:rPr>
          <w:rFonts w:ascii="IRANSharp" w:hAnsi="IRANSharp" w:cs="IRANSharp"/>
          <w:sz w:val="16"/>
          <w:szCs w:val="16"/>
        </w:rPr>
        <w:t>A/HR /8/5/Add.2</w:t>
      </w:r>
      <w:r w:rsidRPr="00032439">
        <w:rPr>
          <w:rFonts w:ascii="IRANSharp" w:hAnsi="IRANSharp" w:cs="IRANSharp"/>
          <w:sz w:val="16"/>
          <w:szCs w:val="16"/>
          <w:rtl/>
        </w:rPr>
        <w:t xml:space="preserve"> مراجعه کنید.</w:t>
      </w:r>
    </w:p>
  </w:footnote>
  <w:footnote w:id="73">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۸۳</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اصول راهنمای تجارت و حقوق بشر، اصل </w:t>
      </w:r>
      <w:r w:rsidRPr="00032439">
        <w:rPr>
          <w:rFonts w:ascii="IRANSharp" w:hAnsi="IRANSharp" w:cs="IRANSharp"/>
          <w:sz w:val="16"/>
          <w:szCs w:val="16"/>
          <w:rtl/>
          <w:lang w:bidi="fa-IR"/>
        </w:rPr>
        <w:t>۱۳.</w:t>
      </w:r>
    </w:p>
  </w:footnote>
  <w:footnote w:id="74">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۸۵</w:t>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w:t>
      </w:r>
      <w:r w:rsidRPr="00032439">
        <w:rPr>
          <w:rFonts w:ascii="IRANSharp" w:hAnsi="IRANSharp" w:cs="IRANSharp"/>
          <w:sz w:val="16"/>
          <w:szCs w:val="16"/>
        </w:rPr>
        <w:t>A/HRC/32/19</w:t>
      </w:r>
      <w:r w:rsidRPr="00032439">
        <w:rPr>
          <w:rFonts w:ascii="IRANSharp" w:hAnsi="IRANSharp" w:cs="IRANSharp"/>
          <w:sz w:val="16"/>
          <w:szCs w:val="16"/>
          <w:rtl/>
        </w:rPr>
        <w:t xml:space="preserve">، </w:t>
      </w:r>
      <w:r>
        <w:rPr>
          <w:rFonts w:ascii="IRANSharp" w:hAnsi="IRANSharp" w:cs="IRANSharp"/>
          <w:sz w:val="16"/>
          <w:szCs w:val="16"/>
          <w:rtl/>
          <w:lang w:bidi="fa-IR"/>
        </w:rPr>
        <w:t>پاراگراف‌ها</w:t>
      </w:r>
      <w:r>
        <w:rPr>
          <w:rFonts w:ascii="IRANSharp" w:hAnsi="IRANSharp" w:cs="IRANSharp" w:hint="cs"/>
          <w:sz w:val="16"/>
          <w:szCs w:val="16"/>
          <w:rtl/>
          <w:lang w:bidi="fa-IR"/>
        </w:rPr>
        <w:t>ی</w:t>
      </w:r>
      <w:r w:rsidRPr="00032439">
        <w:rPr>
          <w:rFonts w:ascii="IRANSharp" w:hAnsi="IRANSharp" w:cs="IRANSharp"/>
          <w:sz w:val="16"/>
          <w:szCs w:val="16"/>
          <w:rtl/>
          <w:lang w:bidi="fa-IR"/>
        </w:rPr>
        <w:t xml:space="preserve"> ۲۴-۲۸</w:t>
      </w:r>
      <w:r>
        <w:rPr>
          <w:rFonts w:ascii="IRANSharp" w:hAnsi="IRANSharp" w:cs="IRANSharp"/>
          <w:sz w:val="16"/>
          <w:szCs w:val="16"/>
          <w:rtl/>
        </w:rPr>
        <w:t xml:space="preserve"> مراجعه</w:t>
      </w:r>
      <w:r w:rsidRPr="00032439">
        <w:rPr>
          <w:rFonts w:ascii="IRANSharp" w:hAnsi="IRANSharp" w:cs="IRANSharp"/>
          <w:sz w:val="16"/>
          <w:szCs w:val="16"/>
          <w:rtl/>
        </w:rPr>
        <w:t xml:space="preserve"> کنید؛ و ضمیمه این گزارش برای راهنمایی برای بهبود مسئولیت‌پذیری شرکت‌ها و دسترسی به جبران خسارت قانونی برای تخلفات حقوق بشر در تجارت،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۹.۱-۹.۷</w:t>
      </w:r>
      <w:r>
        <w:rPr>
          <w:rFonts w:ascii="IRANSharp" w:hAnsi="IRANSharp" w:cs="IRANSharp"/>
          <w:sz w:val="16"/>
          <w:szCs w:val="16"/>
          <w:rtl/>
        </w:rPr>
        <w:t xml:space="preserve"> و</w:t>
      </w:r>
      <w:r w:rsidRPr="00032439">
        <w:rPr>
          <w:rFonts w:ascii="IRANSharp" w:hAnsi="IRANSharp" w:cs="IRANSharp"/>
          <w:sz w:val="16"/>
          <w:szCs w:val="16"/>
          <w:rtl/>
        </w:rPr>
        <w:t xml:space="preserve"> </w:t>
      </w:r>
      <w:r w:rsidRPr="00032439">
        <w:rPr>
          <w:rFonts w:ascii="IRANSharp" w:hAnsi="IRANSharp" w:cs="IRANSharp"/>
          <w:sz w:val="16"/>
          <w:szCs w:val="16"/>
          <w:rtl/>
          <w:lang w:bidi="fa-IR"/>
        </w:rPr>
        <w:t>۱۰.۱</w:t>
      </w:r>
      <w:r w:rsidRPr="00032439">
        <w:rPr>
          <w:rFonts w:ascii="IRANSharp" w:hAnsi="IRANSharp" w:cs="IRANSharp"/>
          <w:sz w:val="16"/>
          <w:szCs w:val="16"/>
          <w:rtl/>
        </w:rPr>
        <w:t xml:space="preserve"> و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۱۷.۱-۱۷.۵</w:t>
      </w:r>
      <w:r>
        <w:rPr>
          <w:rFonts w:ascii="IRANSharp" w:hAnsi="IRANSharp" w:cs="IRANSharp"/>
          <w:sz w:val="16"/>
          <w:szCs w:val="16"/>
          <w:rtl/>
          <w:lang w:bidi="fa-IR"/>
        </w:rPr>
        <w:t xml:space="preserve"> (</w:t>
      </w:r>
      <w:r w:rsidRPr="00032439">
        <w:rPr>
          <w:rFonts w:ascii="IRANSharp" w:hAnsi="IRANSharp" w:cs="IRANSharp"/>
          <w:sz w:val="16"/>
          <w:szCs w:val="16"/>
          <w:rtl/>
        </w:rPr>
        <w:t xml:space="preserve">برای اجرای قانون عمومی) و </w:t>
      </w:r>
      <w:r w:rsidRPr="00032439">
        <w:rPr>
          <w:rFonts w:ascii="IRANSharp" w:hAnsi="IRANSharp" w:cs="IRANSharp"/>
          <w:sz w:val="16"/>
          <w:szCs w:val="16"/>
          <w:rtl/>
          <w:lang w:bidi="fa-IR"/>
        </w:rPr>
        <w:t>۱۸.۱</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۱۸.۲</w:t>
      </w:r>
      <w:r w:rsidRPr="00032439">
        <w:rPr>
          <w:rFonts w:ascii="IRANSharp" w:hAnsi="IRANSharp" w:cs="IRANSharp"/>
          <w:sz w:val="16"/>
          <w:szCs w:val="16"/>
          <w:rtl/>
        </w:rPr>
        <w:t xml:space="preserve"> (برای اجرای قانون خصوصی).</w:t>
      </w:r>
    </w:p>
  </w:footnote>
  <w:footnote w:id="75">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۸۶</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اولیویه د شوتر و دیگران، «تفسیر اصول ماستریخت بر تعهدات خارج از قلمرو </w:t>
      </w:r>
      <w:r>
        <w:rPr>
          <w:rFonts w:ascii="IRANSharp" w:hAnsi="IRANSharp" w:cs="IRANSharp"/>
          <w:sz w:val="16"/>
          <w:szCs w:val="16"/>
          <w:rtl/>
        </w:rPr>
        <w:t>دولت‌ها</w:t>
      </w:r>
      <w:r w:rsidRPr="00032439">
        <w:rPr>
          <w:rFonts w:ascii="IRANSharp" w:hAnsi="IRANSharp" w:cs="IRANSharp"/>
          <w:sz w:val="16"/>
          <w:szCs w:val="16"/>
          <w:rtl/>
        </w:rPr>
        <w:t xml:space="preserve"> </w:t>
      </w:r>
      <w:r>
        <w:rPr>
          <w:rFonts w:ascii="IRANSharp" w:hAnsi="IRANSharp" w:cs="IRANSharp"/>
          <w:sz w:val="16"/>
          <w:szCs w:val="16"/>
          <w:rtl/>
        </w:rPr>
        <w:t>درزم</w:t>
      </w:r>
      <w:r>
        <w:rPr>
          <w:rFonts w:ascii="IRANSharp" w:hAnsi="IRANSharp" w:cs="IRANSharp" w:hint="cs"/>
          <w:sz w:val="16"/>
          <w:szCs w:val="16"/>
          <w:rtl/>
        </w:rPr>
        <w:t>ی</w:t>
      </w:r>
      <w:r>
        <w:rPr>
          <w:rFonts w:ascii="IRANSharp" w:hAnsi="IRANSharp" w:cs="IRANSharp" w:hint="eastAsia"/>
          <w:sz w:val="16"/>
          <w:szCs w:val="16"/>
          <w:rtl/>
        </w:rPr>
        <w:t>نهٔ</w:t>
      </w:r>
      <w:r w:rsidRPr="00032439">
        <w:rPr>
          <w:rFonts w:ascii="IRANSharp" w:hAnsi="IRANSharp" w:cs="IRANSharp"/>
          <w:sz w:val="16"/>
          <w:szCs w:val="16"/>
          <w:rtl/>
        </w:rPr>
        <w:t xml:space="preserve"> حقوق اقتصادی، اجتماعی و فرهنگی».</w:t>
      </w:r>
    </w:p>
  </w:footnote>
  <w:footnote w:id="76">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۸۷</w:t>
      </w:r>
      <w:r w:rsidRPr="00032439">
        <w:rPr>
          <w:rFonts w:ascii="IRANSharp" w:hAnsi="IRANSharp" w:cs="IRANSharp"/>
          <w:sz w:val="16"/>
          <w:szCs w:val="16"/>
          <w:rtl/>
        </w:rPr>
        <w:t>.</w:t>
      </w:r>
      <w:r>
        <w:rPr>
          <w:rFonts w:ascii="IRANSharp" w:hAnsi="IRANSharp" w:cs="IRANSharp"/>
          <w:sz w:val="16"/>
          <w:szCs w:val="16"/>
          <w:rtl/>
        </w:rPr>
        <w:t xml:space="preserve"> قطعنامه</w:t>
      </w:r>
      <w:r w:rsidRPr="00032439">
        <w:rPr>
          <w:rFonts w:ascii="IRANSharp" w:hAnsi="IRANSharp" w:cs="IRANSharp"/>
          <w:sz w:val="16"/>
          <w:szCs w:val="16"/>
          <w:rtl/>
        </w:rPr>
        <w:t xml:space="preserve"> </w:t>
      </w:r>
      <w:r w:rsidRPr="00032439">
        <w:rPr>
          <w:rFonts w:ascii="IRANSharp" w:hAnsi="IRANSharp" w:cs="IRANSharp"/>
          <w:sz w:val="16"/>
          <w:szCs w:val="16"/>
          <w:rtl/>
          <w:lang w:bidi="fa-IR"/>
        </w:rPr>
        <w:t xml:space="preserve">۲۱۷ </w:t>
      </w:r>
      <w:r w:rsidRPr="00032439">
        <w:rPr>
          <w:rFonts w:ascii="IRANSharp" w:hAnsi="IRANSharp" w:cs="IRANSharp"/>
          <w:sz w:val="16"/>
          <w:szCs w:val="16"/>
        </w:rPr>
        <w:t>(III) A</w:t>
      </w:r>
      <w:r w:rsidRPr="00032439">
        <w:rPr>
          <w:rFonts w:ascii="IRANSharp" w:hAnsi="IRANSharp" w:cs="IRANSharp"/>
          <w:sz w:val="16"/>
          <w:szCs w:val="16"/>
          <w:rtl/>
        </w:rPr>
        <w:t xml:space="preserve"> مجمع عمومی را ببینید.</w:t>
      </w:r>
    </w:p>
  </w:footnote>
  <w:footnote w:id="77">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۸۸</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به </w:t>
      </w:r>
      <w:r w:rsidRPr="00032439">
        <w:rPr>
          <w:rFonts w:ascii="IRANSharp" w:hAnsi="IRANSharp" w:cs="IRANSharp"/>
          <w:sz w:val="16"/>
          <w:szCs w:val="16"/>
        </w:rPr>
        <w:t>E/C.12/GBR/CO/6</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۱۶</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۱۷</w:t>
      </w:r>
      <w:r w:rsidRPr="00032439">
        <w:rPr>
          <w:rFonts w:ascii="IRANSharp" w:hAnsi="IRANSharp" w:cs="IRANSharp"/>
          <w:sz w:val="16"/>
          <w:szCs w:val="16"/>
          <w:rtl/>
        </w:rPr>
        <w:t xml:space="preserve">؛ و </w:t>
      </w:r>
      <w:r w:rsidRPr="00032439">
        <w:rPr>
          <w:rFonts w:ascii="IRANSharp" w:hAnsi="IRANSharp" w:cs="IRANSharp"/>
          <w:sz w:val="16"/>
          <w:szCs w:val="16"/>
        </w:rPr>
        <w:t>CEDAW / C / CHE / CO / 4-5</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۴۱</w:t>
      </w:r>
      <w:r w:rsidRPr="00032439">
        <w:rPr>
          <w:rFonts w:ascii="IRANSharp" w:hAnsi="IRANSharp" w:cs="IRANSharp"/>
          <w:sz w:val="16"/>
          <w:szCs w:val="16"/>
          <w:rtl/>
        </w:rPr>
        <w:t xml:space="preserve"> مراجعه کنید.</w:t>
      </w:r>
    </w:p>
  </w:footnote>
  <w:footnote w:id="78">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۸۹</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بیانیه سازمان ملل متحد درباره حقوق مردم بومی، ماده </w:t>
      </w:r>
      <w:r w:rsidRPr="00032439">
        <w:rPr>
          <w:rFonts w:ascii="IRANSharp" w:hAnsi="IRANSharp" w:cs="IRANSharp"/>
          <w:sz w:val="16"/>
          <w:szCs w:val="16"/>
          <w:rtl/>
          <w:lang w:bidi="fa-IR"/>
        </w:rPr>
        <w:t>۱۴</w:t>
      </w:r>
      <w:r w:rsidRPr="00032439">
        <w:rPr>
          <w:rFonts w:ascii="IRANSharp" w:hAnsi="IRANSharp" w:cs="IRANSharp"/>
          <w:sz w:val="16"/>
          <w:szCs w:val="16"/>
          <w:rtl/>
        </w:rPr>
        <w:t xml:space="preserve"> را ببینید؛ یک راهنمای مرجع تجارت: اعلامیه سازمان ملل متحد درباره حقوق مردم بومی، صفحات </w:t>
      </w:r>
      <w:r w:rsidRPr="00032439">
        <w:rPr>
          <w:rFonts w:ascii="IRANSharp" w:hAnsi="IRANSharp" w:cs="IRANSharp"/>
          <w:sz w:val="16"/>
          <w:szCs w:val="16"/>
          <w:rtl/>
          <w:lang w:bidi="fa-IR"/>
        </w:rPr>
        <w:t>۳۰</w:t>
      </w:r>
      <w:r w:rsidRPr="00032439">
        <w:rPr>
          <w:rFonts w:ascii="IRANSharp" w:hAnsi="IRANSharp" w:cs="IRANSharp"/>
          <w:sz w:val="16"/>
          <w:szCs w:val="16"/>
          <w:rtl/>
        </w:rPr>
        <w:t xml:space="preserve"> و </w:t>
      </w:r>
      <w:r w:rsidRPr="00032439">
        <w:rPr>
          <w:rFonts w:ascii="IRANSharp" w:hAnsi="IRANSharp" w:cs="IRANSharp"/>
          <w:sz w:val="16"/>
          <w:szCs w:val="16"/>
          <w:rtl/>
          <w:lang w:bidi="fa-IR"/>
        </w:rPr>
        <w:t>۳۱</w:t>
      </w:r>
      <w:r w:rsidRPr="00032439">
        <w:rPr>
          <w:rFonts w:ascii="IRANSharp" w:hAnsi="IRANSharp" w:cs="IRANSharp"/>
          <w:sz w:val="16"/>
          <w:szCs w:val="16"/>
          <w:rtl/>
        </w:rPr>
        <w:t xml:space="preserve">؛ و </w:t>
      </w:r>
      <w:r w:rsidRPr="00032439">
        <w:rPr>
          <w:rFonts w:ascii="IRANSharp" w:hAnsi="IRANSharp" w:cs="IRANSharp"/>
          <w:sz w:val="16"/>
          <w:szCs w:val="16"/>
        </w:rPr>
        <w:t>A/68/279</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۵۶</w:t>
      </w:r>
      <w:r w:rsidRPr="00032439">
        <w:rPr>
          <w:rFonts w:ascii="IRANSharp" w:hAnsi="IRANSharp" w:cs="IRANSharp"/>
          <w:sz w:val="16"/>
          <w:szCs w:val="16"/>
          <w:rtl/>
        </w:rPr>
        <w:t xml:space="preserve"> (د).</w:t>
      </w:r>
    </w:p>
  </w:footnote>
  <w:footnote w:id="79">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۹۰</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اصول راهنمای تجارت و حقوق بشر، اصل </w:t>
      </w:r>
      <w:r w:rsidRPr="00032439">
        <w:rPr>
          <w:rFonts w:ascii="IRANSharp" w:hAnsi="IRANSharp" w:cs="IRANSharp"/>
          <w:sz w:val="16"/>
          <w:szCs w:val="16"/>
          <w:rtl/>
          <w:lang w:bidi="fa-IR"/>
        </w:rPr>
        <w:t>۸.</w:t>
      </w:r>
    </w:p>
  </w:footnote>
  <w:footnote w:id="80">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۹۱</w:t>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w:t>
      </w:r>
      <w:r>
        <w:rPr>
          <w:rFonts w:ascii="IRANSharp" w:hAnsi="IRANSharp" w:cs="IRANSharp"/>
          <w:sz w:val="16"/>
          <w:szCs w:val="16"/>
          <w:rtl/>
        </w:rPr>
        <w:t>اظهارنظر</w:t>
      </w:r>
      <w:r w:rsidRPr="00032439">
        <w:rPr>
          <w:rFonts w:ascii="IRANSharp" w:hAnsi="IRANSharp" w:cs="IRANSharp"/>
          <w:sz w:val="16"/>
          <w:szCs w:val="16"/>
          <w:rtl/>
        </w:rPr>
        <w:t xml:space="preserve"> عمومی شماره </w:t>
      </w:r>
      <w:r w:rsidRPr="00032439">
        <w:rPr>
          <w:rFonts w:ascii="IRANSharp" w:hAnsi="IRANSharp" w:cs="IRANSharp"/>
          <w:sz w:val="16"/>
          <w:szCs w:val="16"/>
          <w:rtl/>
          <w:lang w:bidi="fa-IR"/>
        </w:rPr>
        <w:t>۹</w:t>
      </w:r>
      <w:r w:rsidRPr="00032439">
        <w:rPr>
          <w:rFonts w:ascii="IRANSharp" w:hAnsi="IRANSharp" w:cs="IRANSharp"/>
          <w:sz w:val="16"/>
          <w:szCs w:val="16"/>
          <w:rtl/>
        </w:rPr>
        <w:t xml:space="preserve"> کمیته (</w:t>
      </w:r>
      <w:r w:rsidRPr="00032439">
        <w:rPr>
          <w:rFonts w:ascii="IRANSharp" w:hAnsi="IRANSharp" w:cs="IRANSharp"/>
          <w:sz w:val="16"/>
          <w:szCs w:val="16"/>
          <w:rtl/>
          <w:lang w:bidi="fa-IR"/>
        </w:rPr>
        <w:t xml:space="preserve">۱۹۹۸) </w:t>
      </w:r>
      <w:r w:rsidRPr="00032439">
        <w:rPr>
          <w:rFonts w:ascii="IRANSharp" w:hAnsi="IRANSharp" w:cs="IRANSharp"/>
          <w:sz w:val="16"/>
          <w:szCs w:val="16"/>
          <w:rtl/>
        </w:rPr>
        <w:t xml:space="preserve">در مورد کاربرد داخلی این میثاق، پاراگراف </w:t>
      </w:r>
      <w:r w:rsidRPr="00032439">
        <w:rPr>
          <w:rFonts w:ascii="IRANSharp" w:hAnsi="IRANSharp" w:cs="IRANSharp"/>
          <w:sz w:val="16"/>
          <w:szCs w:val="16"/>
          <w:rtl/>
          <w:lang w:bidi="fa-IR"/>
        </w:rPr>
        <w:t>۲</w:t>
      </w:r>
      <w:r w:rsidRPr="00032439">
        <w:rPr>
          <w:rFonts w:ascii="IRANSharp" w:hAnsi="IRANSharp" w:cs="IRANSharp"/>
          <w:sz w:val="16"/>
          <w:szCs w:val="16"/>
          <w:rtl/>
        </w:rPr>
        <w:t xml:space="preserve"> مراجعه کنید.</w:t>
      </w:r>
    </w:p>
  </w:footnote>
  <w:footnote w:id="81">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۹۲</w:t>
      </w:r>
      <w:r w:rsidRPr="00032439">
        <w:rPr>
          <w:rFonts w:ascii="IRANSharp" w:hAnsi="IRANSharp" w:cs="IRANSharp"/>
          <w:sz w:val="16"/>
          <w:szCs w:val="16"/>
          <w:rtl/>
        </w:rPr>
        <w:t>.</w:t>
      </w:r>
      <w:r>
        <w:rPr>
          <w:rFonts w:ascii="IRANSharp" w:hAnsi="IRANSharp" w:cs="IRANSharp"/>
          <w:sz w:val="16"/>
          <w:szCs w:val="16"/>
          <w:rtl/>
        </w:rPr>
        <w:t xml:space="preserve"> همان</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 xml:space="preserve">۳. </w:t>
      </w:r>
      <w:r w:rsidRPr="00032439">
        <w:rPr>
          <w:rFonts w:ascii="IRANSharp" w:hAnsi="IRANSharp" w:cs="IRANSharp"/>
          <w:sz w:val="16"/>
          <w:szCs w:val="16"/>
          <w:rtl/>
        </w:rPr>
        <w:t xml:space="preserve">همچنین نگاه کنید به </w:t>
      </w:r>
      <w:r w:rsidRPr="00032439">
        <w:rPr>
          <w:rFonts w:ascii="IRANSharp" w:hAnsi="IRANSharp" w:cs="IRANSharp"/>
          <w:sz w:val="16"/>
          <w:szCs w:val="16"/>
        </w:rPr>
        <w:t>I.D.G. v</w:t>
      </w:r>
      <w:r w:rsidRPr="00032439">
        <w:rPr>
          <w:rFonts w:ascii="IRANSharp" w:hAnsi="IRANSharp" w:cs="IRANSharp"/>
          <w:sz w:val="16"/>
          <w:szCs w:val="16"/>
          <w:rtl/>
        </w:rPr>
        <w:t xml:space="preserve">. علیه اسپانیا،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۱۴</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۱۵.</w:t>
      </w:r>
    </w:p>
  </w:footnote>
  <w:footnote w:id="82">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۹۵</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sidRPr="00032439">
        <w:rPr>
          <w:rFonts w:ascii="IRANSharp" w:hAnsi="IRANSharp" w:cs="IRANSharp"/>
          <w:sz w:val="16"/>
          <w:szCs w:val="16"/>
          <w:rtl/>
        </w:rPr>
        <w:t xml:space="preserve">همچنین توصیه </w:t>
      </w:r>
      <w:r w:rsidRPr="00032439">
        <w:rPr>
          <w:rFonts w:ascii="IRANSharp" w:hAnsi="IRANSharp" w:cs="IRANSharp"/>
          <w:sz w:val="16"/>
          <w:szCs w:val="16"/>
        </w:rPr>
        <w:t>CM/Rec(2016)3</w:t>
      </w:r>
      <w:r w:rsidRPr="00032439">
        <w:rPr>
          <w:rFonts w:ascii="IRANSharp" w:hAnsi="IRANSharp" w:cs="IRANSharp"/>
          <w:sz w:val="16"/>
          <w:szCs w:val="16"/>
          <w:rtl/>
        </w:rPr>
        <w:t xml:space="preserve"> کمیته وزیران شورای اروپا، ضمیمه، پاراگراف </w:t>
      </w:r>
      <w:r w:rsidRPr="00032439">
        <w:rPr>
          <w:rFonts w:ascii="IRANSharp" w:hAnsi="IRANSharp" w:cs="IRANSharp"/>
          <w:sz w:val="16"/>
          <w:szCs w:val="16"/>
          <w:rtl/>
          <w:lang w:bidi="fa-IR"/>
        </w:rPr>
        <w:t>۳۴</w:t>
      </w:r>
      <w:r w:rsidRPr="00032439">
        <w:rPr>
          <w:rFonts w:ascii="IRANSharp" w:hAnsi="IRANSharp" w:cs="IRANSharp"/>
          <w:sz w:val="16"/>
          <w:szCs w:val="16"/>
          <w:rtl/>
        </w:rPr>
        <w:t xml:space="preserve"> را ببینید.</w:t>
      </w:r>
    </w:p>
  </w:footnote>
  <w:footnote w:id="83">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۹۶</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Pr>
          <w:rFonts w:ascii="IRANSharp" w:hAnsi="IRANSharp" w:cs="IRANSharp"/>
          <w:sz w:val="16"/>
          <w:szCs w:val="16"/>
          <w:rtl/>
        </w:rPr>
        <w:t>همان‌طور</w:t>
      </w:r>
      <w:r w:rsidRPr="00032439">
        <w:rPr>
          <w:rFonts w:ascii="IRANSharp" w:hAnsi="IRANSharp" w:cs="IRANSharp"/>
          <w:sz w:val="16"/>
          <w:szCs w:val="16"/>
          <w:rtl/>
        </w:rPr>
        <w:t xml:space="preserve"> که </w:t>
      </w:r>
      <w:r>
        <w:rPr>
          <w:rFonts w:ascii="IRANSharp" w:hAnsi="IRANSharp" w:cs="IRANSharp"/>
          <w:sz w:val="16"/>
          <w:szCs w:val="16"/>
          <w:rtl/>
        </w:rPr>
        <w:t>قبلاً</w:t>
      </w:r>
      <w:r w:rsidRPr="00032439">
        <w:rPr>
          <w:rFonts w:ascii="IRANSharp" w:hAnsi="IRANSharp" w:cs="IRANSharp"/>
          <w:sz w:val="16"/>
          <w:szCs w:val="16"/>
          <w:rtl/>
        </w:rPr>
        <w:t xml:space="preserve"> توسط کمیته </w:t>
      </w:r>
      <w:r>
        <w:rPr>
          <w:rFonts w:ascii="IRANSharp" w:hAnsi="IRANSharp" w:cs="IRANSharp"/>
          <w:sz w:val="16"/>
          <w:szCs w:val="16"/>
          <w:rtl/>
        </w:rPr>
        <w:t>درزم</w:t>
      </w:r>
      <w:r>
        <w:rPr>
          <w:rFonts w:ascii="IRANSharp" w:hAnsi="IRANSharp" w:cs="IRANSharp" w:hint="cs"/>
          <w:sz w:val="16"/>
          <w:szCs w:val="16"/>
          <w:rtl/>
        </w:rPr>
        <w:t>ی</w:t>
      </w:r>
      <w:r>
        <w:rPr>
          <w:rFonts w:ascii="IRANSharp" w:hAnsi="IRANSharp" w:cs="IRANSharp" w:hint="eastAsia"/>
          <w:sz w:val="16"/>
          <w:szCs w:val="16"/>
          <w:rtl/>
        </w:rPr>
        <w:t>نهٔ</w:t>
      </w:r>
      <w:r w:rsidRPr="00032439">
        <w:rPr>
          <w:rFonts w:ascii="IRANSharp" w:hAnsi="IRANSharp" w:cs="IRANSharp"/>
          <w:sz w:val="16"/>
          <w:szCs w:val="16"/>
          <w:rtl/>
        </w:rPr>
        <w:t xml:space="preserve"> خاص اقدامات تبعیض</w:t>
      </w:r>
      <w:r w:rsidRPr="00032439">
        <w:rPr>
          <w:rFonts w:ascii="IRANSharp" w:hAnsi="IRANSharp" w:cs="IRANSharp"/>
          <w:sz w:val="16"/>
          <w:szCs w:val="16"/>
        </w:rPr>
        <w:t>‌</w:t>
      </w:r>
      <w:r w:rsidRPr="00032439">
        <w:rPr>
          <w:rFonts w:ascii="IRANSharp" w:hAnsi="IRANSharp" w:cs="IRANSharp"/>
          <w:sz w:val="16"/>
          <w:szCs w:val="16"/>
          <w:rtl/>
        </w:rPr>
        <w:t xml:space="preserve">آمیز </w:t>
      </w:r>
      <w:r>
        <w:rPr>
          <w:rFonts w:ascii="IRANSharp" w:hAnsi="IRANSharp" w:cs="IRANSharp"/>
          <w:sz w:val="16"/>
          <w:szCs w:val="16"/>
          <w:rtl/>
        </w:rPr>
        <w:t>اشاره‌شده</w:t>
      </w:r>
      <w:r w:rsidRPr="00032439">
        <w:rPr>
          <w:rFonts w:ascii="IRANSharp" w:hAnsi="IRANSharp" w:cs="IRANSharp"/>
          <w:sz w:val="16"/>
          <w:szCs w:val="16"/>
          <w:rtl/>
        </w:rPr>
        <w:t xml:space="preserve">: نگاه کنید به </w:t>
      </w:r>
      <w:r>
        <w:rPr>
          <w:rFonts w:ascii="IRANSharp" w:hAnsi="IRANSharp" w:cs="IRANSharp"/>
          <w:sz w:val="16"/>
          <w:szCs w:val="16"/>
          <w:rtl/>
        </w:rPr>
        <w:t>اظهارنظر</w:t>
      </w:r>
      <w:r w:rsidRPr="00032439">
        <w:rPr>
          <w:rFonts w:ascii="IRANSharp" w:hAnsi="IRANSharp" w:cs="IRANSharp"/>
          <w:sz w:val="16"/>
          <w:szCs w:val="16"/>
          <w:rtl/>
        </w:rPr>
        <w:t xml:space="preserve"> عمومی شماره </w:t>
      </w:r>
      <w:r w:rsidRPr="00032439">
        <w:rPr>
          <w:rFonts w:ascii="IRANSharp" w:hAnsi="IRANSharp" w:cs="IRANSharp"/>
          <w:sz w:val="16"/>
          <w:szCs w:val="16"/>
          <w:rtl/>
          <w:lang w:bidi="fa-IR"/>
        </w:rPr>
        <w:t>۲۰</w:t>
      </w:r>
      <w:r w:rsidRPr="00032439">
        <w:rPr>
          <w:rFonts w:ascii="IRANSharp" w:hAnsi="IRANSharp" w:cs="IRANSharp"/>
          <w:sz w:val="16"/>
          <w:szCs w:val="16"/>
          <w:rtl/>
        </w:rPr>
        <w:t xml:space="preserve"> کمیته، پاراگراف </w:t>
      </w:r>
      <w:r w:rsidRPr="00032439">
        <w:rPr>
          <w:rFonts w:ascii="IRANSharp" w:hAnsi="IRANSharp" w:cs="IRANSharp"/>
          <w:sz w:val="16"/>
          <w:szCs w:val="16"/>
          <w:rtl/>
          <w:lang w:bidi="fa-IR"/>
        </w:rPr>
        <w:t xml:space="preserve">۴۰. </w:t>
      </w:r>
      <w:r w:rsidRPr="00032439">
        <w:rPr>
          <w:rFonts w:ascii="IRANSharp" w:hAnsi="IRANSharp" w:cs="IRANSharp"/>
          <w:sz w:val="16"/>
          <w:szCs w:val="16"/>
          <w:rtl/>
        </w:rPr>
        <w:t xml:space="preserve">همچنین </w:t>
      </w:r>
      <w:r>
        <w:rPr>
          <w:rFonts w:ascii="IRANSharp" w:hAnsi="IRANSharp" w:cs="IRANSharp"/>
          <w:sz w:val="16"/>
          <w:szCs w:val="16"/>
          <w:rtl/>
        </w:rPr>
        <w:t>به‌ضم</w:t>
      </w:r>
      <w:r>
        <w:rPr>
          <w:rFonts w:ascii="IRANSharp" w:hAnsi="IRANSharp" w:cs="IRANSharp" w:hint="cs"/>
          <w:sz w:val="16"/>
          <w:szCs w:val="16"/>
          <w:rtl/>
        </w:rPr>
        <w:t>ی</w:t>
      </w:r>
      <w:r>
        <w:rPr>
          <w:rFonts w:ascii="IRANSharp" w:hAnsi="IRANSharp" w:cs="IRANSharp" w:hint="eastAsia"/>
          <w:sz w:val="16"/>
          <w:szCs w:val="16"/>
          <w:rtl/>
        </w:rPr>
        <w:t>مه</w:t>
      </w:r>
      <w:r w:rsidRPr="00032439">
        <w:rPr>
          <w:rFonts w:ascii="IRANSharp" w:hAnsi="IRANSharp" w:cs="IRANSharp"/>
          <w:sz w:val="16"/>
          <w:szCs w:val="16"/>
          <w:rtl/>
        </w:rPr>
        <w:t xml:space="preserve"> </w:t>
      </w:r>
      <w:r w:rsidRPr="00032439">
        <w:rPr>
          <w:rFonts w:ascii="IRANSharp" w:hAnsi="IRANSharp" w:cs="IRANSharp"/>
          <w:sz w:val="16"/>
          <w:szCs w:val="16"/>
        </w:rPr>
        <w:t>A /HRC/32/19</w:t>
      </w:r>
      <w:r w:rsidRPr="00032439">
        <w:rPr>
          <w:rFonts w:ascii="IRANSharp" w:hAnsi="IRANSharp" w:cs="IRANSharp"/>
          <w:sz w:val="16"/>
          <w:szCs w:val="16"/>
          <w:rtl/>
        </w:rPr>
        <w:t xml:space="preserve">، پیوست، پاراگراف </w:t>
      </w:r>
      <w:r w:rsidRPr="00032439">
        <w:rPr>
          <w:rFonts w:ascii="IRANSharp" w:hAnsi="IRANSharp" w:cs="IRANSharp"/>
          <w:sz w:val="16"/>
          <w:szCs w:val="16"/>
          <w:rtl/>
          <w:lang w:bidi="fa-IR"/>
        </w:rPr>
        <w:t>۱۲.۵</w:t>
      </w:r>
      <w:r>
        <w:rPr>
          <w:rFonts w:ascii="IRANSharp" w:hAnsi="IRANSharp" w:cs="IRANSharp"/>
          <w:sz w:val="16"/>
          <w:szCs w:val="16"/>
          <w:rtl/>
          <w:lang w:bidi="fa-IR"/>
        </w:rPr>
        <w:t xml:space="preserve"> (</w:t>
      </w:r>
      <w:r w:rsidRPr="00032439">
        <w:rPr>
          <w:rFonts w:ascii="IRANSharp" w:hAnsi="IRANSharp" w:cs="IRANSharp"/>
          <w:sz w:val="16"/>
          <w:szCs w:val="16"/>
          <w:rtl/>
        </w:rPr>
        <w:t xml:space="preserve">در ارتباط با </w:t>
      </w:r>
      <w:r>
        <w:rPr>
          <w:rFonts w:ascii="IRANSharp" w:hAnsi="IRANSharp" w:cs="IRANSharp"/>
          <w:sz w:val="16"/>
          <w:szCs w:val="16"/>
          <w:rtl/>
        </w:rPr>
        <w:t>پرونده‌ها</w:t>
      </w:r>
      <w:r>
        <w:rPr>
          <w:rFonts w:ascii="IRANSharp" w:hAnsi="IRANSharp" w:cs="IRANSharp" w:hint="cs"/>
          <w:sz w:val="16"/>
          <w:szCs w:val="16"/>
          <w:rtl/>
        </w:rPr>
        <w:t>ی</w:t>
      </w:r>
      <w:r w:rsidRPr="00032439">
        <w:rPr>
          <w:rFonts w:ascii="IRANSharp" w:hAnsi="IRANSharp" w:cs="IRANSharp"/>
          <w:sz w:val="16"/>
          <w:szCs w:val="16"/>
          <w:rtl/>
        </w:rPr>
        <w:t xml:space="preserve"> مدنی) </w:t>
      </w:r>
      <w:r>
        <w:rPr>
          <w:rFonts w:ascii="IRANSharp" w:hAnsi="IRANSharp" w:cs="IRANSharp"/>
          <w:sz w:val="16"/>
          <w:szCs w:val="16"/>
          <w:rtl/>
        </w:rPr>
        <w:t>و پاراگراف</w:t>
      </w:r>
      <w:r w:rsidRPr="00032439">
        <w:rPr>
          <w:rFonts w:ascii="IRANSharp" w:hAnsi="IRANSharp" w:cs="IRANSharp"/>
          <w:sz w:val="16"/>
          <w:szCs w:val="16"/>
          <w:rtl/>
        </w:rPr>
        <w:t xml:space="preserve"> </w:t>
      </w:r>
      <w:r w:rsidRPr="00032439">
        <w:rPr>
          <w:rFonts w:ascii="IRANSharp" w:hAnsi="IRANSharp" w:cs="IRANSharp"/>
          <w:sz w:val="16"/>
          <w:szCs w:val="16"/>
          <w:rtl/>
          <w:lang w:bidi="fa-IR"/>
        </w:rPr>
        <w:t>۱.۷</w:t>
      </w:r>
      <w:r w:rsidRPr="00032439">
        <w:rPr>
          <w:rFonts w:ascii="IRANSharp" w:hAnsi="IRANSharp" w:cs="IRANSharp"/>
          <w:sz w:val="16"/>
          <w:szCs w:val="16"/>
          <w:rtl/>
        </w:rPr>
        <w:t xml:space="preserve"> (در رابطه با پرونده‌های کیفری و شبه کیفری).</w:t>
      </w:r>
    </w:p>
  </w:footnote>
  <w:footnote w:id="84">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۹۷</w:t>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w:t>
      </w:r>
      <w:r w:rsidRPr="00032439">
        <w:rPr>
          <w:rFonts w:ascii="IRANSharp" w:hAnsi="IRANSharp" w:cs="IRANSharp"/>
          <w:sz w:val="16"/>
          <w:szCs w:val="16"/>
        </w:rPr>
        <w:t>A/68/279</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۵۰-۵۳</w:t>
      </w:r>
      <w:r w:rsidRPr="00032439">
        <w:rPr>
          <w:rFonts w:ascii="IRANSharp" w:hAnsi="IRANSharp" w:cs="IRANSharp"/>
          <w:sz w:val="16"/>
          <w:szCs w:val="16"/>
          <w:rtl/>
        </w:rPr>
        <w:t xml:space="preserve"> مراجعه کنید؛ و یک راهنمای مرجع تجارت: اعلامیه سازمان ملل متحد در مورد حقوق مردم بومی، صفحه </w:t>
      </w:r>
      <w:r w:rsidRPr="00032439">
        <w:rPr>
          <w:rFonts w:ascii="IRANSharp" w:hAnsi="IRANSharp" w:cs="IRANSharp"/>
          <w:sz w:val="16"/>
          <w:szCs w:val="16"/>
          <w:rtl/>
          <w:lang w:bidi="fa-IR"/>
        </w:rPr>
        <w:t>۸۱.</w:t>
      </w:r>
    </w:p>
  </w:footnote>
  <w:footnote w:id="85">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۹۸.</w:t>
      </w:r>
      <w:r>
        <w:rPr>
          <w:rFonts w:ascii="IRANSharp" w:eastAsia="B Nazanin" w:hAnsi="IRANSharp" w:cs="IRANSharp"/>
          <w:sz w:val="16"/>
          <w:szCs w:val="16"/>
          <w:lang w:bidi="fa-IR"/>
        </w:rPr>
        <w:t xml:space="preserve"> </w:t>
      </w:r>
      <w:r w:rsidRPr="00032439">
        <w:rPr>
          <w:rFonts w:ascii="IRANSharp" w:hAnsi="IRANSharp" w:cs="IRANSharp"/>
          <w:sz w:val="16"/>
          <w:szCs w:val="16"/>
        </w:rPr>
        <w:t>E/C.12/2016/2</w:t>
      </w:r>
      <w:r w:rsidRPr="00032439">
        <w:rPr>
          <w:rFonts w:ascii="IRANSharp" w:hAnsi="IRANSharp" w:cs="IRANSharp"/>
          <w:sz w:val="16"/>
          <w:szCs w:val="16"/>
          <w:rtl/>
        </w:rPr>
        <w:t xml:space="preserve"> را برای بیانیه کمیته درباره مدافعان حقوق بشر و حقوق اقتصادی، اجتماعی و فرهنگی ببینید. همچنین نگاه کنید به قطعنامه </w:t>
      </w:r>
      <w:r w:rsidRPr="00032439">
        <w:rPr>
          <w:rFonts w:ascii="IRANSharp" w:hAnsi="IRANSharp" w:cs="IRANSharp"/>
          <w:sz w:val="16"/>
          <w:szCs w:val="16"/>
          <w:rtl/>
          <w:lang w:bidi="fa-IR"/>
        </w:rPr>
        <w:t>۳۱/۳۲</w:t>
      </w:r>
      <w:r w:rsidRPr="00032439">
        <w:rPr>
          <w:rFonts w:ascii="IRANSharp" w:hAnsi="IRANSharp" w:cs="IRANSharp"/>
          <w:sz w:val="16"/>
          <w:szCs w:val="16"/>
          <w:rtl/>
        </w:rPr>
        <w:t xml:space="preserve"> شورای حقوق بشر؛ و قطعنامه </w:t>
      </w:r>
      <w:r w:rsidRPr="00032439">
        <w:rPr>
          <w:rFonts w:ascii="IRANSharp" w:hAnsi="IRANSharp" w:cs="IRANSharp"/>
          <w:sz w:val="16"/>
          <w:szCs w:val="16"/>
          <w:rtl/>
          <w:lang w:bidi="fa-IR"/>
        </w:rPr>
        <w:t>۱۴۴/۵۳</w:t>
      </w:r>
      <w:r w:rsidRPr="00032439">
        <w:rPr>
          <w:rFonts w:ascii="IRANSharp" w:hAnsi="IRANSharp" w:cs="IRANSharp"/>
          <w:sz w:val="16"/>
          <w:szCs w:val="16"/>
          <w:rtl/>
        </w:rPr>
        <w:t xml:space="preserve"> مجمع عمومی برای اعلامیه حقوق و مسئولیت افراد، گروه‌ها و نهادهای جامعه برای ترویج و حمایت از حقوق بشر و آزادی‌های اساسی به رسمیت </w:t>
      </w:r>
      <w:r>
        <w:rPr>
          <w:rFonts w:ascii="IRANSharp" w:hAnsi="IRANSharp" w:cs="IRANSharp"/>
          <w:sz w:val="16"/>
          <w:szCs w:val="16"/>
          <w:rtl/>
        </w:rPr>
        <w:t>شناخته‌شده</w:t>
      </w:r>
      <w:r w:rsidRPr="00032439">
        <w:rPr>
          <w:rFonts w:ascii="IRANSharp" w:hAnsi="IRANSharp" w:cs="IRANSharp"/>
          <w:sz w:val="16"/>
          <w:szCs w:val="16"/>
          <w:rtl/>
        </w:rPr>
        <w:t xml:space="preserve"> جهانی</w:t>
      </w:r>
    </w:p>
  </w:footnote>
  <w:footnote w:id="86">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۹۹</w:t>
      </w:r>
      <w:r w:rsidRPr="00032439">
        <w:rPr>
          <w:rFonts w:ascii="IRANSharp" w:eastAsia="B Nazanin" w:hAnsi="IRANSharp" w:cs="IRANSharp"/>
          <w:sz w:val="16"/>
          <w:szCs w:val="16"/>
          <w:rtl/>
          <w:lang w:bidi="fa-IR"/>
        </w:rPr>
        <w:t>.</w:t>
      </w:r>
      <w:r w:rsidRPr="00032439">
        <w:rPr>
          <w:rFonts w:ascii="IRANSharp" w:hAnsi="IRANSharp" w:cs="IRANSharp"/>
          <w:sz w:val="16"/>
          <w:szCs w:val="16"/>
        </w:rPr>
        <w:t xml:space="preserve"> </w:t>
      </w:r>
      <w:r>
        <w:rPr>
          <w:rFonts w:ascii="IRANSharp" w:hAnsi="IRANSharp" w:cs="IRANSharp"/>
          <w:sz w:val="16"/>
          <w:szCs w:val="16"/>
          <w:rtl/>
        </w:rPr>
        <w:t>به‌عنوان‌مثال</w:t>
      </w:r>
      <w:r w:rsidRPr="00032439">
        <w:rPr>
          <w:rFonts w:ascii="IRANSharp" w:hAnsi="IRANSharp" w:cs="IRANSharp"/>
          <w:sz w:val="16"/>
          <w:szCs w:val="16"/>
          <w:rtl/>
        </w:rPr>
        <w:t xml:space="preserve">، </w:t>
      </w:r>
      <w:r w:rsidRPr="00032439">
        <w:rPr>
          <w:rFonts w:ascii="IRANSharp" w:hAnsi="IRANSharp" w:cs="IRANSharp"/>
          <w:sz w:val="16"/>
          <w:szCs w:val="16"/>
        </w:rPr>
        <w:t>E/C.12/VNM/CO/2-4</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۱۱</w:t>
      </w:r>
      <w:r w:rsidRPr="00032439">
        <w:rPr>
          <w:rFonts w:ascii="IRANSharp" w:hAnsi="IRANSharp" w:cs="IRANSharp"/>
          <w:sz w:val="16"/>
          <w:szCs w:val="16"/>
          <w:rtl/>
        </w:rPr>
        <w:t xml:space="preserve">؛ </w:t>
      </w:r>
      <w:r w:rsidRPr="00032439">
        <w:rPr>
          <w:rFonts w:ascii="IRANSharp" w:hAnsi="IRANSharp" w:cs="IRANSharp"/>
          <w:sz w:val="16"/>
          <w:szCs w:val="16"/>
        </w:rPr>
        <w:t>E/C.12/1/Add.44</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۱۹</w:t>
      </w:r>
      <w:r w:rsidRPr="00032439">
        <w:rPr>
          <w:rFonts w:ascii="IRANSharp" w:hAnsi="IRANSharp" w:cs="IRANSharp"/>
          <w:sz w:val="16"/>
          <w:szCs w:val="16"/>
          <w:rtl/>
        </w:rPr>
        <w:t xml:space="preserve">؛ </w:t>
      </w:r>
      <w:r w:rsidRPr="00032439">
        <w:rPr>
          <w:rFonts w:ascii="IRANSharp" w:hAnsi="IRANSharp" w:cs="IRANSharp"/>
          <w:sz w:val="16"/>
          <w:szCs w:val="16"/>
        </w:rPr>
        <w:t>E/C.12/IND/CO/5</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۱۲</w:t>
      </w:r>
      <w:r w:rsidRPr="00032439">
        <w:rPr>
          <w:rFonts w:ascii="IRANSharp" w:hAnsi="IRANSharp" w:cs="IRANSharp"/>
          <w:sz w:val="16"/>
          <w:szCs w:val="16"/>
          <w:rtl/>
        </w:rPr>
        <w:t xml:space="preserve"> و </w:t>
      </w:r>
      <w:r w:rsidRPr="00032439">
        <w:rPr>
          <w:rFonts w:ascii="IRANSharp" w:hAnsi="IRANSharp" w:cs="IRANSharp"/>
          <w:sz w:val="16"/>
          <w:szCs w:val="16"/>
          <w:rtl/>
          <w:lang w:bidi="fa-IR"/>
        </w:rPr>
        <w:t>۵۰</w:t>
      </w:r>
      <w:r w:rsidRPr="00032439">
        <w:rPr>
          <w:rFonts w:ascii="IRANSharp" w:hAnsi="IRANSharp" w:cs="IRANSharp"/>
          <w:sz w:val="16"/>
          <w:szCs w:val="16"/>
          <w:rtl/>
        </w:rPr>
        <w:t xml:space="preserve">؛ </w:t>
      </w:r>
      <w:r w:rsidRPr="00032439">
        <w:rPr>
          <w:rFonts w:ascii="IRANSharp" w:hAnsi="IRANSharp" w:cs="IRANSharp"/>
          <w:sz w:val="16"/>
          <w:szCs w:val="16"/>
        </w:rPr>
        <w:t>E/C.12/ PHL/ CO/4</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۱۵</w:t>
      </w:r>
      <w:r w:rsidRPr="00032439">
        <w:rPr>
          <w:rFonts w:ascii="IRANSharp" w:hAnsi="IRANSharp" w:cs="IRANSharp"/>
          <w:sz w:val="16"/>
          <w:szCs w:val="16"/>
          <w:rtl/>
        </w:rPr>
        <w:t xml:space="preserve">؛ </w:t>
      </w:r>
      <w:r w:rsidRPr="00032439">
        <w:rPr>
          <w:rFonts w:ascii="IRANSharp" w:hAnsi="IRANSharp" w:cs="IRANSharp"/>
          <w:sz w:val="16"/>
          <w:szCs w:val="16"/>
        </w:rPr>
        <w:t>E/C.12/COD/CO/4</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۱۲</w:t>
      </w:r>
      <w:r w:rsidRPr="00032439">
        <w:rPr>
          <w:rFonts w:ascii="IRANSharp" w:hAnsi="IRANSharp" w:cs="IRANSharp"/>
          <w:sz w:val="16"/>
          <w:szCs w:val="16"/>
          <w:rtl/>
        </w:rPr>
        <w:t xml:space="preserve">؛ </w:t>
      </w:r>
      <w:r w:rsidRPr="00032439">
        <w:rPr>
          <w:rFonts w:ascii="IRANSharp" w:hAnsi="IRANSharp" w:cs="IRANSharp"/>
          <w:sz w:val="16"/>
          <w:szCs w:val="16"/>
        </w:rPr>
        <w:t>E/C.12/LKA/CO/2-4</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۱۰</w:t>
      </w:r>
      <w:r w:rsidRPr="00032439">
        <w:rPr>
          <w:rFonts w:ascii="IRANSharp" w:hAnsi="IRANSharp" w:cs="IRANSharp"/>
          <w:sz w:val="16"/>
          <w:szCs w:val="16"/>
          <w:rtl/>
        </w:rPr>
        <w:t xml:space="preserve">؛ و </w:t>
      </w:r>
      <w:r w:rsidRPr="00032439">
        <w:rPr>
          <w:rFonts w:ascii="IRANSharp" w:hAnsi="IRANSharp" w:cs="IRANSharp"/>
          <w:sz w:val="16"/>
          <w:szCs w:val="16"/>
        </w:rPr>
        <w:t>E/C.12/IDN/CO/1</w:t>
      </w:r>
      <w:r w:rsidRPr="00032439">
        <w:rPr>
          <w:rFonts w:ascii="IRANSharp" w:hAnsi="IRANSharp" w:cs="IRANSharp"/>
          <w:sz w:val="16"/>
          <w:szCs w:val="16"/>
          <w:rtl/>
        </w:rPr>
        <w:t xml:space="preserve">، پاراگراف </w:t>
      </w:r>
      <w:r w:rsidRPr="00032439">
        <w:rPr>
          <w:rFonts w:ascii="IRANSharp" w:hAnsi="IRANSharp" w:cs="IRANSharp"/>
          <w:sz w:val="16"/>
          <w:szCs w:val="16"/>
          <w:rtl/>
          <w:lang w:bidi="fa-IR"/>
        </w:rPr>
        <w:t>۲۸</w:t>
      </w:r>
      <w:r w:rsidRPr="00032439">
        <w:rPr>
          <w:rFonts w:ascii="IRANSharp" w:hAnsi="IRANSharp" w:cs="IRANSharp"/>
          <w:sz w:val="16"/>
          <w:szCs w:val="16"/>
          <w:rtl/>
        </w:rPr>
        <w:t xml:space="preserve"> را ببینید.</w:t>
      </w:r>
    </w:p>
  </w:footnote>
  <w:footnote w:id="87">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۱۰۰</w:t>
      </w:r>
      <w:r w:rsidRPr="00032439">
        <w:rPr>
          <w:rFonts w:ascii="IRANSharp" w:hAnsi="IRANSharp" w:cs="IRANSharp"/>
          <w:sz w:val="16"/>
          <w:szCs w:val="16"/>
          <w:rtl/>
        </w:rPr>
        <w:t>.</w:t>
      </w:r>
      <w:r>
        <w:rPr>
          <w:rFonts w:ascii="IRANSharp" w:hAnsi="IRANSharp" w:cs="IRANSharp"/>
          <w:sz w:val="16"/>
          <w:szCs w:val="16"/>
          <w:rtl/>
        </w:rPr>
        <w:t xml:space="preserve"> به‌منظور</w:t>
      </w:r>
      <w:r w:rsidRPr="00032439">
        <w:rPr>
          <w:rFonts w:ascii="IRANSharp" w:hAnsi="IRANSharp" w:cs="IRANSharp"/>
          <w:sz w:val="16"/>
          <w:szCs w:val="16"/>
          <w:rtl/>
        </w:rPr>
        <w:t xml:space="preserve"> راهنمایی برای بهبود مسئولیت‌پذیری شرکت‌ها و دسترسی به جبران قانونی برای نقض حقوق بشر در تجارت (به ویژه اهداف سیاستی </w:t>
      </w:r>
      <w:r w:rsidRPr="00032439">
        <w:rPr>
          <w:rFonts w:ascii="IRANSharp" w:hAnsi="IRANSharp" w:cs="IRANSharp"/>
          <w:sz w:val="16"/>
          <w:szCs w:val="16"/>
          <w:rtl/>
          <w:lang w:bidi="fa-IR"/>
        </w:rPr>
        <w:t>۴-۸</w:t>
      </w:r>
      <w:r w:rsidRPr="00032439">
        <w:rPr>
          <w:rFonts w:ascii="IRANSharp" w:hAnsi="IRANSharp" w:cs="IRANSharp"/>
          <w:sz w:val="16"/>
          <w:szCs w:val="16"/>
          <w:rtl/>
        </w:rPr>
        <w:t xml:space="preserve"> راهنما را ببینید)، و همچنین اصول کیفری شرکت‌ها، که در اکتبر سال </w:t>
      </w:r>
      <w:r w:rsidRPr="00032439">
        <w:rPr>
          <w:rFonts w:ascii="IRANSharp" w:hAnsi="IRANSharp" w:cs="IRANSharp"/>
          <w:sz w:val="16"/>
          <w:szCs w:val="16"/>
          <w:rtl/>
          <w:lang w:bidi="fa-IR"/>
        </w:rPr>
        <w:t>۲۰۱۶</w:t>
      </w:r>
      <w:r w:rsidRPr="00032439">
        <w:rPr>
          <w:rFonts w:ascii="IRANSharp" w:hAnsi="IRANSharp" w:cs="IRANSharp"/>
          <w:sz w:val="16"/>
          <w:szCs w:val="16"/>
          <w:rtl/>
        </w:rPr>
        <w:t xml:space="preserve"> توسط کمیته مستقل کارشناسان ایجاد شده توسط میزگرد جامع مسئولیت‌پذیری سازمان عفو </w:t>
      </w:r>
      <w:r>
        <w:rPr>
          <w:rFonts w:ascii="IRANSharp" w:hAnsi="IRANSharp" w:cs="IRANSharp"/>
          <w:sz w:val="16"/>
          <w:szCs w:val="16"/>
          <w:rtl/>
        </w:rPr>
        <w:t>ب</w:t>
      </w:r>
      <w:r>
        <w:rPr>
          <w:rFonts w:ascii="IRANSharp" w:hAnsi="IRANSharp" w:cs="IRANSharp" w:hint="cs"/>
          <w:sz w:val="16"/>
          <w:szCs w:val="16"/>
          <w:rtl/>
        </w:rPr>
        <w:t>ی</w:t>
      </w:r>
      <w:r>
        <w:rPr>
          <w:rFonts w:ascii="IRANSharp" w:hAnsi="IRANSharp" w:cs="IRANSharp" w:hint="eastAsia"/>
          <w:sz w:val="16"/>
          <w:szCs w:val="16"/>
          <w:rtl/>
        </w:rPr>
        <w:t>ن‌الملل</w:t>
      </w:r>
      <w:r w:rsidRPr="00032439">
        <w:rPr>
          <w:rFonts w:ascii="IRANSharp" w:hAnsi="IRANSharp" w:cs="IRANSharp"/>
          <w:sz w:val="16"/>
          <w:szCs w:val="16"/>
          <w:rtl/>
        </w:rPr>
        <w:t xml:space="preserve">، </w:t>
      </w:r>
      <w:r>
        <w:rPr>
          <w:rFonts w:ascii="IRANSharp" w:hAnsi="IRANSharp" w:cs="IRANSharp"/>
          <w:sz w:val="16"/>
          <w:szCs w:val="16"/>
          <w:rtl/>
        </w:rPr>
        <w:t>توسعه‌</w:t>
      </w:r>
      <w:r>
        <w:rPr>
          <w:rFonts w:ascii="IRANSharp" w:hAnsi="IRANSharp" w:cs="IRANSharp" w:hint="cs"/>
          <w:sz w:val="16"/>
          <w:szCs w:val="16"/>
          <w:rtl/>
        </w:rPr>
        <w:t>ی</w:t>
      </w:r>
      <w:r>
        <w:rPr>
          <w:rFonts w:ascii="IRANSharp" w:hAnsi="IRANSharp" w:cs="IRANSharp" w:hint="eastAsia"/>
          <w:sz w:val="16"/>
          <w:szCs w:val="16"/>
          <w:rtl/>
        </w:rPr>
        <w:t>افته</w:t>
      </w:r>
      <w:r w:rsidRPr="00032439">
        <w:rPr>
          <w:rFonts w:ascii="IRANSharp" w:hAnsi="IRANSharp" w:cs="IRANSharp"/>
          <w:sz w:val="16"/>
          <w:szCs w:val="16"/>
          <w:rtl/>
        </w:rPr>
        <w:t xml:space="preserve"> است.</w:t>
      </w:r>
    </w:p>
  </w:footnote>
  <w:footnote w:id="88">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۱۰۱</w:t>
      </w:r>
      <w:r w:rsidRPr="00032439">
        <w:rPr>
          <w:rFonts w:ascii="IRANSharp" w:hAnsi="IRANSharp" w:cs="IRANSharp"/>
          <w:sz w:val="16"/>
          <w:szCs w:val="16"/>
          <w:rtl/>
        </w:rPr>
        <w:t>.</w:t>
      </w:r>
      <w:r>
        <w:rPr>
          <w:rFonts w:ascii="IRANSharp" w:hAnsi="IRANSharp" w:cs="IRANSharp"/>
          <w:sz w:val="16"/>
          <w:szCs w:val="16"/>
          <w:rtl/>
        </w:rPr>
        <w:t xml:space="preserve"> برا</w:t>
      </w:r>
      <w:r>
        <w:rPr>
          <w:rFonts w:ascii="IRANSharp" w:hAnsi="IRANSharp" w:cs="IRANSharp" w:hint="cs"/>
          <w:sz w:val="16"/>
          <w:szCs w:val="16"/>
          <w:rtl/>
        </w:rPr>
        <w:t>ی</w:t>
      </w:r>
      <w:r w:rsidRPr="00032439">
        <w:rPr>
          <w:rFonts w:ascii="IRANSharp" w:hAnsi="IRANSharp" w:cs="IRANSharp"/>
          <w:sz w:val="16"/>
          <w:szCs w:val="16"/>
          <w:rtl/>
        </w:rPr>
        <w:t xml:space="preserve"> مثال، مراجعه کنید به پرونده شماره </w:t>
      </w:r>
      <w:r w:rsidRPr="00032439">
        <w:rPr>
          <w:rFonts w:ascii="IRANSharp" w:hAnsi="IRANSharp" w:cs="IRANSharp"/>
          <w:sz w:val="16"/>
          <w:szCs w:val="16"/>
        </w:rPr>
        <w:t>ARB/07/26</w:t>
      </w:r>
      <w:r w:rsidRPr="00032439">
        <w:rPr>
          <w:rFonts w:ascii="IRANSharp" w:hAnsi="IRANSharp" w:cs="IRANSharp"/>
          <w:sz w:val="16"/>
          <w:szCs w:val="16"/>
          <w:rtl/>
        </w:rPr>
        <w:t xml:space="preserve">، </w:t>
      </w:r>
      <w:r w:rsidRPr="00032439">
        <w:rPr>
          <w:rFonts w:ascii="IRANSharp" w:hAnsi="IRANSharp" w:cs="IRANSharp"/>
          <w:i/>
          <w:sz w:val="16"/>
          <w:szCs w:val="16"/>
        </w:rPr>
        <w:t xml:space="preserve">Urbaser S.A. </w:t>
      </w:r>
      <w:r w:rsidRPr="00032439">
        <w:rPr>
          <w:rFonts w:ascii="IRANSharp" w:hAnsi="IRANSharp" w:cs="IRANSharp"/>
          <w:i/>
          <w:sz w:val="16"/>
          <w:szCs w:val="16"/>
          <w:lang w:eastAsia="ja-JP"/>
        </w:rPr>
        <w:t>and others</w:t>
      </w:r>
      <w:r w:rsidRPr="00032439">
        <w:rPr>
          <w:rFonts w:ascii="IRANSharp" w:hAnsi="IRANSharp" w:cs="IRANSharp"/>
          <w:i/>
          <w:sz w:val="16"/>
          <w:szCs w:val="16"/>
        </w:rPr>
        <w:t xml:space="preserve"> v. Argentina</w:t>
      </w:r>
      <w:r w:rsidRPr="00032439">
        <w:rPr>
          <w:rFonts w:ascii="IRANSharp" w:hAnsi="IRANSharp" w:cs="IRANSharp"/>
          <w:sz w:val="16"/>
          <w:szCs w:val="16"/>
          <w:rtl/>
        </w:rPr>
        <w:t xml:space="preserve">، مرکز </w:t>
      </w:r>
      <w:r>
        <w:rPr>
          <w:rFonts w:ascii="IRANSharp" w:hAnsi="IRANSharp" w:cs="IRANSharp"/>
          <w:sz w:val="16"/>
          <w:szCs w:val="16"/>
          <w:rtl/>
        </w:rPr>
        <w:t>ب</w:t>
      </w:r>
      <w:r>
        <w:rPr>
          <w:rFonts w:ascii="IRANSharp" w:hAnsi="IRANSharp" w:cs="IRANSharp" w:hint="cs"/>
          <w:sz w:val="16"/>
          <w:szCs w:val="16"/>
          <w:rtl/>
        </w:rPr>
        <w:t>ی</w:t>
      </w:r>
      <w:r>
        <w:rPr>
          <w:rFonts w:ascii="IRANSharp" w:hAnsi="IRANSharp" w:cs="IRANSharp" w:hint="eastAsia"/>
          <w:sz w:val="16"/>
          <w:szCs w:val="16"/>
          <w:rtl/>
        </w:rPr>
        <w:t>ن‌الملل</w:t>
      </w:r>
      <w:r>
        <w:rPr>
          <w:rFonts w:ascii="IRANSharp" w:hAnsi="IRANSharp" w:cs="IRANSharp" w:hint="cs"/>
          <w:sz w:val="16"/>
          <w:szCs w:val="16"/>
          <w:rtl/>
        </w:rPr>
        <w:t>ی</w:t>
      </w:r>
      <w:r w:rsidRPr="00032439">
        <w:rPr>
          <w:rFonts w:ascii="IRANSharp" w:hAnsi="IRANSharp" w:cs="IRANSharp"/>
          <w:sz w:val="16"/>
          <w:szCs w:val="16"/>
          <w:rtl/>
        </w:rPr>
        <w:t xml:space="preserve"> حل اختلافات </w:t>
      </w:r>
      <w:r>
        <w:rPr>
          <w:rFonts w:ascii="IRANSharp" w:hAnsi="IRANSharp" w:cs="IRANSharp"/>
          <w:sz w:val="16"/>
          <w:szCs w:val="16"/>
          <w:rtl/>
        </w:rPr>
        <w:t>سرما</w:t>
      </w:r>
      <w:r>
        <w:rPr>
          <w:rFonts w:ascii="IRANSharp" w:hAnsi="IRANSharp" w:cs="IRANSharp" w:hint="cs"/>
          <w:sz w:val="16"/>
          <w:szCs w:val="16"/>
          <w:rtl/>
        </w:rPr>
        <w:t>ی</w:t>
      </w:r>
      <w:r>
        <w:rPr>
          <w:rFonts w:ascii="IRANSharp" w:hAnsi="IRANSharp" w:cs="IRANSharp" w:hint="eastAsia"/>
          <w:sz w:val="16"/>
          <w:szCs w:val="16"/>
          <w:rtl/>
        </w:rPr>
        <w:t>ه‌گذار</w:t>
      </w:r>
      <w:r>
        <w:rPr>
          <w:rFonts w:ascii="IRANSharp" w:hAnsi="IRANSharp" w:cs="IRANSharp" w:hint="cs"/>
          <w:sz w:val="16"/>
          <w:szCs w:val="16"/>
          <w:rtl/>
        </w:rPr>
        <w:t>ی</w:t>
      </w:r>
      <w:r w:rsidRPr="00032439">
        <w:rPr>
          <w:rFonts w:ascii="IRANSharp" w:hAnsi="IRANSharp" w:cs="IRANSharp"/>
          <w:sz w:val="16"/>
          <w:szCs w:val="16"/>
          <w:rtl/>
        </w:rPr>
        <w:t xml:space="preserve">، (مورخ </w:t>
      </w:r>
      <w:r w:rsidRPr="00032439">
        <w:rPr>
          <w:rFonts w:ascii="IRANSharp" w:hAnsi="IRANSharp" w:cs="IRANSharp"/>
          <w:sz w:val="16"/>
          <w:szCs w:val="16"/>
          <w:rtl/>
          <w:lang w:bidi="fa-IR"/>
        </w:rPr>
        <w:t>۸</w:t>
      </w:r>
      <w:r w:rsidRPr="00032439">
        <w:rPr>
          <w:rFonts w:ascii="IRANSharp" w:hAnsi="IRANSharp" w:cs="IRANSharp"/>
          <w:sz w:val="16"/>
          <w:szCs w:val="16"/>
          <w:rtl/>
        </w:rPr>
        <w:t xml:space="preserve"> دسامبر </w:t>
      </w:r>
      <w:r w:rsidRPr="00032439">
        <w:rPr>
          <w:rFonts w:ascii="IRANSharp" w:hAnsi="IRANSharp" w:cs="IRANSharp"/>
          <w:sz w:val="16"/>
          <w:szCs w:val="16"/>
          <w:rtl/>
          <w:lang w:bidi="fa-IR"/>
        </w:rPr>
        <w:t>۲۰۱۶).</w:t>
      </w:r>
      <w:r w:rsidRPr="00032439">
        <w:rPr>
          <w:rFonts w:ascii="IRANSharp" w:hAnsi="IRANSharp" w:cs="IRANSharp"/>
          <w:sz w:val="16"/>
          <w:szCs w:val="16"/>
          <w:rtl/>
        </w:rPr>
        <w:t xml:space="preserve">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۱۱۹۴</w:t>
      </w:r>
      <w:r w:rsidRPr="00032439">
        <w:rPr>
          <w:rFonts w:ascii="IRANSharp" w:hAnsi="IRANSharp" w:cs="IRANSharp"/>
          <w:sz w:val="16"/>
          <w:szCs w:val="16"/>
          <w:rtl/>
        </w:rPr>
        <w:t xml:space="preserve"> و </w:t>
      </w:r>
      <w:r w:rsidRPr="00032439">
        <w:rPr>
          <w:rFonts w:ascii="IRANSharp" w:hAnsi="IRANSharp" w:cs="IRANSharp"/>
          <w:sz w:val="16"/>
          <w:szCs w:val="16"/>
          <w:rtl/>
          <w:lang w:bidi="fa-IR"/>
        </w:rPr>
        <w:t>۱۱۹۵.</w:t>
      </w:r>
    </w:p>
  </w:footnote>
  <w:footnote w:id="89">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۱۰۲</w:t>
      </w:r>
      <w:r w:rsidRPr="00032439">
        <w:rPr>
          <w:rFonts w:ascii="IRANSharp" w:hAnsi="IRANSharp" w:cs="IRANSharp"/>
          <w:sz w:val="16"/>
          <w:szCs w:val="16"/>
          <w:rtl/>
        </w:rPr>
        <w:t>.</w:t>
      </w:r>
      <w:r>
        <w:rPr>
          <w:rFonts w:ascii="IRANSharp" w:hAnsi="IRANSharp" w:cs="IRANSharp"/>
          <w:sz w:val="16"/>
          <w:szCs w:val="16"/>
          <w:rtl/>
        </w:rPr>
        <w:t xml:space="preserve"> به</w:t>
      </w:r>
      <w:r w:rsidRPr="00032439">
        <w:rPr>
          <w:rFonts w:ascii="IRANSharp" w:hAnsi="IRANSharp" w:cs="IRANSharp"/>
          <w:sz w:val="16"/>
          <w:szCs w:val="16"/>
          <w:rtl/>
        </w:rPr>
        <w:t xml:space="preserve"> </w:t>
      </w:r>
      <w:r w:rsidRPr="00032439">
        <w:rPr>
          <w:rFonts w:ascii="IRANSharp" w:hAnsi="IRANSharp" w:cs="IRANSharp"/>
          <w:sz w:val="16"/>
          <w:szCs w:val="16"/>
        </w:rPr>
        <w:t>A/68/279</w:t>
      </w:r>
      <w:r w:rsidRPr="00032439">
        <w:rPr>
          <w:rFonts w:ascii="IRANSharp" w:hAnsi="IRANSharp" w:cs="IRANSharp"/>
          <w:sz w:val="16"/>
          <w:szCs w:val="16"/>
          <w:rtl/>
        </w:rPr>
        <w:t>، پاراگراف</w:t>
      </w:r>
      <w:r>
        <w:rPr>
          <w:rFonts w:ascii="IRANSharp" w:hAnsi="IRANSharp" w:cs="IRANSharp"/>
          <w:sz w:val="16"/>
          <w:szCs w:val="16"/>
          <w:rtl/>
          <w:lang w:bidi="fa-IR"/>
        </w:rPr>
        <w:t xml:space="preserve"> ۳۴</w:t>
      </w:r>
      <w:r w:rsidRPr="00032439">
        <w:rPr>
          <w:rFonts w:ascii="IRANSharp" w:hAnsi="IRANSharp" w:cs="IRANSharp"/>
          <w:sz w:val="16"/>
          <w:szCs w:val="16"/>
          <w:rtl/>
        </w:rPr>
        <w:t xml:space="preserve">؛ و کمیته رفع تبعیض نژادی، </w:t>
      </w:r>
      <w:r>
        <w:rPr>
          <w:rFonts w:ascii="IRANSharp" w:hAnsi="IRANSharp" w:cs="IRANSharp"/>
          <w:sz w:val="16"/>
          <w:szCs w:val="16"/>
          <w:rtl/>
        </w:rPr>
        <w:t>اظهارنظر</w:t>
      </w:r>
      <w:r w:rsidRPr="00032439">
        <w:rPr>
          <w:rFonts w:ascii="IRANSharp" w:hAnsi="IRANSharp" w:cs="IRANSharp"/>
          <w:sz w:val="16"/>
          <w:szCs w:val="16"/>
          <w:rtl/>
        </w:rPr>
        <w:t xml:space="preserve"> عمومی شماره </w:t>
      </w:r>
      <w:r w:rsidRPr="00032439">
        <w:rPr>
          <w:rFonts w:ascii="IRANSharp" w:hAnsi="IRANSharp" w:cs="IRANSharp"/>
          <w:sz w:val="16"/>
          <w:szCs w:val="16"/>
          <w:rtl/>
          <w:lang w:bidi="fa-IR"/>
        </w:rPr>
        <w:t xml:space="preserve">۳۱ (۲۰۰۵) </w:t>
      </w:r>
      <w:r w:rsidRPr="00032439">
        <w:rPr>
          <w:rFonts w:ascii="IRANSharp" w:hAnsi="IRANSharp" w:cs="IRANSharp"/>
          <w:sz w:val="16"/>
          <w:szCs w:val="16"/>
          <w:rtl/>
        </w:rPr>
        <w:t xml:space="preserve">در مورد پیشگیری از تبعیض نژادی در مدیریت و عملکرد سیستم عدالت کیفری، پاراگراف </w:t>
      </w:r>
      <w:r w:rsidRPr="00032439">
        <w:rPr>
          <w:rFonts w:ascii="IRANSharp" w:hAnsi="IRANSharp" w:cs="IRANSharp"/>
          <w:sz w:val="16"/>
          <w:szCs w:val="16"/>
          <w:rtl/>
          <w:lang w:bidi="fa-IR"/>
        </w:rPr>
        <w:t>۵ (</w:t>
      </w:r>
      <w:r w:rsidRPr="00032439">
        <w:rPr>
          <w:rFonts w:ascii="IRANSharp" w:hAnsi="IRANSharp" w:cs="IRANSharp"/>
          <w:sz w:val="16"/>
          <w:szCs w:val="16"/>
          <w:rtl/>
        </w:rPr>
        <w:t>ه) مراجعه کنید.</w:t>
      </w:r>
    </w:p>
  </w:footnote>
  <w:footnote w:id="90">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۱۰۴.</w:t>
      </w:r>
      <w:r w:rsidRPr="00032439">
        <w:rPr>
          <w:rFonts w:ascii="IRANSharp" w:hAnsi="IRANSharp" w:cs="IRANSharp"/>
          <w:sz w:val="16"/>
          <w:szCs w:val="16"/>
        </w:rPr>
        <w:t xml:space="preserve"> </w:t>
      </w:r>
      <w:r w:rsidRPr="00032439">
        <w:rPr>
          <w:rFonts w:ascii="IRANSharp" w:hAnsi="IRANSharp" w:cs="IRANSharp"/>
          <w:sz w:val="16"/>
          <w:szCs w:val="16"/>
          <w:rtl/>
        </w:rPr>
        <w:t xml:space="preserve">نگاه کنید به اصول راهنمای تجارت و حقوق بشر، اصل </w:t>
      </w:r>
      <w:r w:rsidRPr="00032439">
        <w:rPr>
          <w:rFonts w:ascii="IRANSharp" w:hAnsi="IRANSharp" w:cs="IRANSharp"/>
          <w:sz w:val="16"/>
          <w:szCs w:val="16"/>
          <w:rtl/>
          <w:lang w:bidi="fa-IR"/>
        </w:rPr>
        <w:t>۳۱.</w:t>
      </w:r>
    </w:p>
  </w:footnote>
  <w:footnote w:id="91">
    <w:p w:rsidR="00E2125E" w:rsidRPr="00032439" w:rsidRDefault="00E2125E" w:rsidP="00D416C1">
      <w:pPr>
        <w:pStyle w:val="FootnoteText"/>
        <w:bidi/>
        <w:spacing w:line="216" w:lineRule="auto"/>
        <w:jc w:val="lowKashida"/>
        <w:rPr>
          <w:rFonts w:ascii="IRANSharp" w:hAnsi="IRANSharp" w:cs="IRANSharp"/>
          <w:sz w:val="16"/>
          <w:szCs w:val="16"/>
          <w:rtl/>
          <w:lang w:bidi="fa-IR"/>
        </w:rPr>
      </w:pPr>
      <w:r w:rsidRPr="00032439">
        <w:rPr>
          <w:rStyle w:val="FootnoteReference"/>
          <w:rFonts w:ascii="IRANSharp" w:eastAsia="B Nazanin" w:hAnsi="IRANSharp" w:cs="IRANSharp"/>
          <w:sz w:val="16"/>
          <w:szCs w:val="16"/>
          <w:rtl/>
          <w:lang w:bidi="fa-IR"/>
        </w:rPr>
        <w:t>۱۰۵.</w:t>
      </w:r>
      <w:r w:rsidRPr="00032439">
        <w:rPr>
          <w:rFonts w:ascii="IRANSharp" w:hAnsi="IRANSharp" w:cs="IRANSharp"/>
          <w:sz w:val="16"/>
          <w:szCs w:val="16"/>
        </w:rPr>
        <w:t xml:space="preserve"> </w:t>
      </w:r>
      <w:r w:rsidRPr="00032439">
        <w:rPr>
          <w:rFonts w:ascii="IRANSharp" w:hAnsi="IRANSharp" w:cs="IRANSharp"/>
          <w:sz w:val="16"/>
          <w:szCs w:val="16"/>
          <w:rtl/>
        </w:rPr>
        <w:t xml:space="preserve">به </w:t>
      </w:r>
      <w:r w:rsidRPr="00032439">
        <w:rPr>
          <w:rFonts w:ascii="IRANSharp" w:hAnsi="IRANSharp" w:cs="IRANSharp"/>
          <w:sz w:val="16"/>
          <w:szCs w:val="16"/>
        </w:rPr>
        <w:t>A/68/279</w:t>
      </w:r>
      <w:r w:rsidRPr="00032439">
        <w:rPr>
          <w:rFonts w:ascii="IRANSharp" w:hAnsi="IRANSharp" w:cs="IRANSharp"/>
          <w:sz w:val="16"/>
          <w:szCs w:val="16"/>
          <w:rtl/>
          <w:lang w:bidi="fa-IR"/>
        </w:rPr>
        <w:t>، پاراگراف ۳۶</w:t>
      </w:r>
      <w:r>
        <w:rPr>
          <w:rFonts w:ascii="IRANSharp" w:hAnsi="IRANSharp" w:cs="IRANSharp"/>
          <w:sz w:val="16"/>
          <w:szCs w:val="16"/>
          <w:rtl/>
        </w:rPr>
        <w:t xml:space="preserve"> مراجعه</w:t>
      </w:r>
      <w:r w:rsidRPr="00032439">
        <w:rPr>
          <w:rFonts w:ascii="IRANSharp" w:hAnsi="IRANSharp" w:cs="IRANSharp"/>
          <w:sz w:val="16"/>
          <w:szCs w:val="16"/>
          <w:rtl/>
        </w:rPr>
        <w:t xml:space="preserve"> کنید.</w:t>
      </w:r>
    </w:p>
  </w:footnote>
  <w:footnote w:id="92">
    <w:p w:rsidR="00E2125E" w:rsidRPr="00032439" w:rsidRDefault="00E2125E" w:rsidP="00D416C1">
      <w:pPr>
        <w:pStyle w:val="FootnoteText"/>
        <w:bidi/>
        <w:spacing w:line="216" w:lineRule="auto"/>
        <w:jc w:val="lowKashida"/>
        <w:rPr>
          <w:rFonts w:ascii="IRANSharp" w:hAnsi="IRANSharp" w:cs="IRANSharp"/>
          <w:sz w:val="16"/>
          <w:szCs w:val="16"/>
          <w:lang w:val="en-GB" w:bidi="fa-IR"/>
        </w:rPr>
      </w:pPr>
      <w:r w:rsidRPr="00032439">
        <w:rPr>
          <w:rStyle w:val="FootnoteReference"/>
          <w:rFonts w:ascii="IRANSharp" w:eastAsia="B Nazanin" w:hAnsi="IRANSharp" w:cs="IRANSharp"/>
          <w:sz w:val="16"/>
          <w:szCs w:val="16"/>
          <w:rtl/>
          <w:lang w:bidi="fa-IR"/>
        </w:rPr>
        <w:t>۱۰۶.</w:t>
      </w:r>
      <w:r w:rsidRPr="00032439">
        <w:rPr>
          <w:rFonts w:ascii="IRANSharp" w:hAnsi="IRANSharp" w:cs="IRANSharp"/>
          <w:sz w:val="16"/>
          <w:szCs w:val="16"/>
        </w:rPr>
        <w:t xml:space="preserve"> </w:t>
      </w:r>
      <w:r w:rsidRPr="00032439">
        <w:rPr>
          <w:rFonts w:ascii="IRANSharp" w:hAnsi="IRANSharp" w:cs="IRANSharp"/>
          <w:sz w:val="16"/>
          <w:szCs w:val="16"/>
          <w:rtl/>
        </w:rPr>
        <w:t xml:space="preserve">به توصیه </w:t>
      </w:r>
      <w:r w:rsidRPr="00032439">
        <w:rPr>
          <w:rFonts w:ascii="IRANSharp" w:hAnsi="IRANSharp" w:cs="IRANSharp"/>
          <w:sz w:val="16"/>
          <w:szCs w:val="16"/>
        </w:rPr>
        <w:t>CM/Rec(2016)3</w:t>
      </w:r>
      <w:r w:rsidRPr="00032439">
        <w:rPr>
          <w:rFonts w:ascii="IRANSharp" w:hAnsi="IRANSharp" w:cs="IRANSharp"/>
          <w:sz w:val="16"/>
          <w:szCs w:val="16"/>
          <w:rtl/>
        </w:rPr>
        <w:t xml:space="preserve"> کمیته وزیران شورای اروپا، ضمیمه، </w:t>
      </w:r>
      <w:r>
        <w:rPr>
          <w:rFonts w:ascii="IRANSharp" w:hAnsi="IRANSharp" w:cs="IRANSharp"/>
          <w:sz w:val="16"/>
          <w:szCs w:val="16"/>
          <w:rtl/>
        </w:rPr>
        <w:t>پاراگراف‌ها</w:t>
      </w:r>
      <w:r>
        <w:rPr>
          <w:rFonts w:ascii="IRANSharp" w:hAnsi="IRANSharp" w:cs="IRANSharp" w:hint="cs"/>
          <w:sz w:val="16"/>
          <w:szCs w:val="16"/>
          <w:rtl/>
        </w:rPr>
        <w:t>ی</w:t>
      </w:r>
      <w:r w:rsidRPr="00032439">
        <w:rPr>
          <w:rFonts w:ascii="IRANSharp" w:hAnsi="IRANSharp" w:cs="IRANSharp"/>
          <w:sz w:val="16"/>
          <w:szCs w:val="16"/>
          <w:rtl/>
        </w:rPr>
        <w:t xml:space="preserve"> </w:t>
      </w:r>
      <w:r w:rsidRPr="00032439">
        <w:rPr>
          <w:rFonts w:ascii="IRANSharp" w:hAnsi="IRANSharp" w:cs="IRANSharp"/>
          <w:sz w:val="16"/>
          <w:szCs w:val="16"/>
          <w:rtl/>
          <w:lang w:bidi="fa-IR"/>
        </w:rPr>
        <w:t>۱۰-۱۲</w:t>
      </w:r>
      <w:r>
        <w:rPr>
          <w:rFonts w:ascii="IRANSharp" w:hAnsi="IRANSharp" w:cs="IRANSharp"/>
          <w:sz w:val="16"/>
          <w:szCs w:val="16"/>
          <w:rtl/>
        </w:rPr>
        <w:t xml:space="preserve"> مراجعه</w:t>
      </w:r>
      <w:r w:rsidRPr="00032439">
        <w:rPr>
          <w:rFonts w:ascii="IRANSharp" w:hAnsi="IRANSharp" w:cs="IRANSharp"/>
          <w:sz w:val="16"/>
          <w:szCs w:val="16"/>
          <w:rtl/>
        </w:rPr>
        <w:t xml:space="preserve"> کنید.</w:t>
      </w:r>
    </w:p>
  </w:footnote>
  <w:footnote w:id="93">
    <w:p w:rsidR="00E2125E" w:rsidRPr="00032439" w:rsidRDefault="00E2125E" w:rsidP="00032439">
      <w:pPr>
        <w:pStyle w:val="FootnoteText"/>
        <w:bidi/>
        <w:rPr>
          <w:rFonts w:ascii="IRANSharp" w:hAnsi="IRANSharp" w:cs="IRANSharp"/>
          <w:sz w:val="16"/>
          <w:szCs w:val="16"/>
          <w:rtl/>
          <w:lang w:bidi="fa-IR"/>
        </w:rPr>
      </w:pPr>
      <w:r w:rsidRPr="00032439">
        <w:rPr>
          <w:rStyle w:val="FootnoteReference"/>
          <w:rFonts w:ascii="IRANSharp" w:hAnsi="IRANSharp" w:cs="IRANSharp"/>
          <w:sz w:val="16"/>
          <w:szCs w:val="16"/>
        </w:rPr>
        <w:footnoteRef/>
      </w:r>
      <w:r w:rsidRPr="00032439">
        <w:rPr>
          <w:rFonts w:ascii="IRANSharp" w:hAnsi="IRANSharp" w:cs="IRANSharp"/>
          <w:sz w:val="16"/>
          <w:szCs w:val="16"/>
        </w:rPr>
        <w:t xml:space="preserve"> </w:t>
      </w:r>
      <w:r w:rsidRPr="00032439">
        <w:rPr>
          <w:rFonts w:ascii="IRANSharp" w:hAnsi="IRANSharp" w:cs="IRANSharp"/>
          <w:color w:val="202124"/>
          <w:spacing w:val="2"/>
          <w:sz w:val="16"/>
          <w:szCs w:val="16"/>
          <w:shd w:val="clear" w:color="auto" w:fill="FFFFFF"/>
          <w:rtl/>
        </w:rPr>
        <w:t xml:space="preserve">لطفاً برای متن اصلی </w:t>
      </w:r>
      <w:hyperlink r:id="rId1" w:history="1">
        <w:r w:rsidRPr="00032439">
          <w:rPr>
            <w:rStyle w:val="Hyperlink"/>
            <w:rFonts w:ascii="IRANSharp" w:hAnsi="IRANSharp" w:cs="IRANSharp"/>
            <w:spacing w:val="2"/>
            <w:sz w:val="16"/>
            <w:szCs w:val="16"/>
            <w:shd w:val="clear" w:color="auto" w:fill="FFFFFF"/>
            <w:rtl/>
          </w:rPr>
          <w:t>اینجا</w:t>
        </w:r>
      </w:hyperlink>
      <w:r w:rsidRPr="00032439">
        <w:rPr>
          <w:rFonts w:ascii="IRANSharp" w:hAnsi="IRANSharp" w:cs="IRANSharp"/>
          <w:color w:val="202124"/>
          <w:spacing w:val="2"/>
          <w:sz w:val="16"/>
          <w:szCs w:val="16"/>
          <w:shd w:val="clear" w:color="auto" w:fill="FFFFFF"/>
          <w:rtl/>
        </w:rPr>
        <w:t xml:space="preserve"> را نگاه کنید</w:t>
      </w:r>
      <w:r w:rsidRPr="00032439">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B0" w:rsidRDefault="00EA1A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903969"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D72FB665C9D145358ACA832031264469"/>
      </w:placeholder>
      <w:dataBinding w:prefixMappings="xmlns:ns0='http://schemas.openxmlformats.org/package/2006/metadata/core-properties' xmlns:ns1='http://purl.org/dc/elements/1.1/'" w:xpath="/ns0:coreProperties[1]/ns1:title[1]" w:storeItemID="{6C3C8BC8-F283-45AE-878A-BAB7291924A1}"/>
      <w:text/>
    </w:sdtPr>
    <w:sdtEndPr/>
    <w:sdtContent>
      <w:p w:rsidR="00BD73B0" w:rsidRPr="00BD73B0" w:rsidRDefault="00BD73B0" w:rsidP="00BD73B0">
        <w:pPr>
          <w:pStyle w:val="Header"/>
          <w:pBdr>
            <w:between w:val="single" w:sz="4" w:space="1" w:color="5B9BD5" w:themeColor="accent1"/>
          </w:pBdr>
          <w:bidi/>
          <w:spacing w:line="276" w:lineRule="auto"/>
          <w:rPr>
            <w:rFonts w:ascii="IRANSharp" w:hAnsi="IRANSharp" w:cs="IRANSharp"/>
            <w:sz w:val="16"/>
            <w:szCs w:val="16"/>
          </w:rPr>
        </w:pPr>
        <w:r w:rsidRPr="00BD73B0">
          <w:rPr>
            <w:rFonts w:ascii="IRANSharp" w:hAnsi="IRANSharp" w:cs="IRANSharp"/>
            <w:color w:val="202124"/>
            <w:spacing w:val="2"/>
            <w:sz w:val="16"/>
            <w:szCs w:val="16"/>
            <w:shd w:val="clear" w:color="auto" w:fill="FFFFFF"/>
            <w:rtl/>
          </w:rPr>
          <w:t>میثاق بین‌المللی حقوق اقتصادی، اجتماعی و فرهنگی</w:t>
        </w:r>
      </w:p>
    </w:sdtContent>
  </w:sdt>
  <w:sdt>
    <w:sdtPr>
      <w:rPr>
        <w:rFonts w:ascii="IRANSharp" w:hAnsi="IRANSharp" w:cs="IRANSharp"/>
        <w:sz w:val="16"/>
        <w:szCs w:val="16"/>
        <w:rtl/>
      </w:rPr>
      <w:alias w:val="Date"/>
      <w:id w:val="77547044"/>
      <w:placeholder>
        <w:docPart w:val="50A14A897DA54E7980B5E1031C0B5A3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BD73B0" w:rsidRPr="00BD73B0" w:rsidRDefault="00BD73B0" w:rsidP="00BD73B0">
        <w:pPr>
          <w:pStyle w:val="Header"/>
          <w:pBdr>
            <w:between w:val="single" w:sz="4" w:space="1" w:color="5B9BD5" w:themeColor="accent1"/>
          </w:pBdr>
          <w:bidi/>
          <w:spacing w:line="276" w:lineRule="auto"/>
          <w:rPr>
            <w:rFonts w:ascii="IRANSharp" w:hAnsi="IRANSharp" w:cs="IRANSharp"/>
            <w:sz w:val="16"/>
            <w:szCs w:val="16"/>
          </w:rPr>
        </w:pPr>
        <w:r w:rsidRPr="00BD73B0">
          <w:rPr>
            <w:rFonts w:ascii="IRANSharp" w:hAnsi="IRANSharp" w:cs="IRANSharp"/>
            <w:sz w:val="16"/>
            <w:szCs w:val="16"/>
            <w:rtl/>
          </w:rPr>
          <w:t>اظهارنظر عمومی 24</w:t>
        </w:r>
      </w:p>
    </w:sdtContent>
  </w:sdt>
  <w:p w:rsidR="00BD73B0" w:rsidRPr="00BD73B0" w:rsidRDefault="00EA1A77" w:rsidP="00BD73B0">
    <w:pPr>
      <w:pStyle w:val="Header"/>
      <w:bidi/>
      <w:rPr>
        <w:rFonts w:ascii="IRANSharp" w:hAnsi="IRANSharp" w:cs="IRANSharp"/>
        <w:sz w:val="16"/>
        <w:szCs w:val="16"/>
      </w:rPr>
    </w:pPr>
    <w:r>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903970"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B0" w:rsidRDefault="00EA1A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903968"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BD64"/>
    <w:multiLevelType w:val="hybridMultilevel"/>
    <w:tmpl w:val="39CA5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868D9"/>
    <w:multiLevelType w:val="hybridMultilevel"/>
    <w:tmpl w:val="7326D756"/>
    <w:lvl w:ilvl="0" w:tplc="ACBEA81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A17"/>
    <w:multiLevelType w:val="hybridMultilevel"/>
    <w:tmpl w:val="843ECB6E"/>
    <w:lvl w:ilvl="0" w:tplc="88468494">
      <w:numFmt w:val="bullet"/>
      <w:lvlText w:val="-"/>
      <w:lvlJc w:val="left"/>
      <w:pPr>
        <w:ind w:left="1080" w:hanging="360"/>
      </w:pPr>
      <w:rPr>
        <w:rFonts w:ascii="Calibri" w:eastAsia="Calibr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2B4A75BF"/>
    <w:multiLevelType w:val="hybridMultilevel"/>
    <w:tmpl w:val="16C6FB0E"/>
    <w:lvl w:ilvl="0" w:tplc="C5F6F27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174D4"/>
    <w:multiLevelType w:val="hybridMultilevel"/>
    <w:tmpl w:val="0F6C04C4"/>
    <w:lvl w:ilvl="0" w:tplc="94CE1474">
      <w:start w:val="3"/>
      <w:numFmt w:val="bullet"/>
      <w:lvlText w:val="-"/>
      <w:lvlJc w:val="left"/>
      <w:pPr>
        <w:ind w:left="1800" w:hanging="360"/>
      </w:pPr>
      <w:rPr>
        <w:rFonts w:ascii="Calibri" w:eastAsia="Calibri" w:hAnsi="Calibri" w:cs="B Zar"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92398"/>
    <w:multiLevelType w:val="hybridMultilevel"/>
    <w:tmpl w:val="9286CA82"/>
    <w:lvl w:ilvl="0" w:tplc="5A44484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62103"/>
    <w:multiLevelType w:val="hybridMultilevel"/>
    <w:tmpl w:val="16004C08"/>
    <w:lvl w:ilvl="0" w:tplc="3B021BFA">
      <w:start w:val="1"/>
      <w:numFmt w:val="bullet"/>
      <w:lvlText w:val=""/>
      <w:lvlJc w:val="left"/>
      <w:pPr>
        <w:tabs>
          <w:tab w:val="num" w:pos="1080"/>
        </w:tabs>
        <w:ind w:left="1077" w:hanging="357"/>
      </w:pPr>
      <w:rPr>
        <w:rFonts w:ascii="Symbol" w:hAnsi="Symbol" w:hint="default"/>
      </w:rPr>
    </w:lvl>
    <w:lvl w:ilvl="1" w:tplc="46E65B0E">
      <w:start w:val="1"/>
      <w:numFmt w:val="bullet"/>
      <w:lvlText w:val=""/>
      <w:lvlJc w:val="left"/>
      <w:pPr>
        <w:tabs>
          <w:tab w:val="num" w:pos="1080"/>
        </w:tabs>
        <w:ind w:left="107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25E8D"/>
    <w:multiLevelType w:val="hybridMultilevel"/>
    <w:tmpl w:val="16C6FB0E"/>
    <w:lvl w:ilvl="0" w:tplc="746E0D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23CAF"/>
    <w:multiLevelType w:val="hybridMultilevel"/>
    <w:tmpl w:val="6770CF32"/>
    <w:lvl w:ilvl="0" w:tplc="671C1B98">
      <w:start w:val="1"/>
      <w:numFmt w:val="decimal"/>
      <w:lvlText w:val="%1."/>
      <w:lvlJc w:val="left"/>
      <w:pPr>
        <w:tabs>
          <w:tab w:val="num" w:pos="360"/>
        </w:tabs>
        <w:ind w:left="0" w:firstLine="0"/>
      </w:pPr>
      <w:rPr>
        <w:rFonts w:hint="default"/>
      </w:rPr>
    </w:lvl>
    <w:lvl w:ilvl="1" w:tplc="4F3664DE">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0327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2"/>
  </w:num>
  <w:num w:numId="4">
    <w:abstractNumId w:val="10"/>
  </w:num>
  <w:num w:numId="5">
    <w:abstractNumId w:val="8"/>
  </w:num>
  <w:num w:numId="6">
    <w:abstractNumId w:val="4"/>
  </w:num>
  <w:num w:numId="7">
    <w:abstractNumId w:val="7"/>
  </w:num>
  <w:num w:numId="8">
    <w:abstractNumId w:val="6"/>
  </w:num>
  <w:num w:numId="9">
    <w:abstractNumId w:val="9"/>
  </w:num>
  <w:num w:numId="10">
    <w:abstractNumId w:val="11"/>
  </w:num>
  <w:num w:numId="11">
    <w:abstractNumId w:val="0"/>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CE"/>
    <w:rsid w:val="00032439"/>
    <w:rsid w:val="00475F77"/>
    <w:rsid w:val="005205FF"/>
    <w:rsid w:val="00561D04"/>
    <w:rsid w:val="00A85E20"/>
    <w:rsid w:val="00B546A4"/>
    <w:rsid w:val="00BD73B0"/>
    <w:rsid w:val="00CB2694"/>
    <w:rsid w:val="00D03DCE"/>
    <w:rsid w:val="00D416C1"/>
    <w:rsid w:val="00E2125E"/>
    <w:rsid w:val="00EA1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ADE6C5F-FE5A-485A-8E7A-970E85B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16C1"/>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D416C1"/>
    <w:pPr>
      <w:keepNext/>
      <w:keepLines/>
      <w:pBdr>
        <w:top w:val="single" w:sz="4" w:space="12" w:color="auto"/>
        <w:bottom w:val="single" w:sz="4" w:space="12" w:color="auto"/>
      </w:pBdr>
      <w:spacing w:before="240" w:after="240" w:line="216" w:lineRule="auto"/>
      <w:jc w:val="center"/>
      <w:outlineLvl w:val="0"/>
    </w:pPr>
    <w:rPr>
      <w:rFonts w:ascii="B Titr" w:eastAsia="B Titr" w:hAnsi="B Titr" w:cs="B Titr"/>
      <w:b/>
      <w:bCs/>
      <w:color w:val="000000"/>
      <w:sz w:val="32"/>
      <w:szCs w:val="32"/>
    </w:rPr>
  </w:style>
  <w:style w:type="paragraph" w:styleId="Heading2">
    <w:name w:val="heading 2"/>
    <w:basedOn w:val="Normal"/>
    <w:next w:val="Normal"/>
    <w:link w:val="Heading2Char"/>
    <w:unhideWhenUsed/>
    <w:qFormat/>
    <w:rsid w:val="00D416C1"/>
    <w:pPr>
      <w:keepNext/>
      <w:keepLines/>
      <w:spacing w:before="240" w:after="240" w:line="216" w:lineRule="auto"/>
      <w:jc w:val="center"/>
      <w:outlineLvl w:val="1"/>
    </w:pPr>
    <w:rPr>
      <w:rFonts w:ascii="B Titr" w:eastAsia="B Titr" w:hAnsi="B Titr" w:cs="B Titr"/>
      <w:b/>
      <w:bCs/>
      <w:color w:val="000000"/>
      <w:sz w:val="30"/>
      <w:szCs w:val="30"/>
    </w:rPr>
  </w:style>
  <w:style w:type="paragraph" w:styleId="Heading3">
    <w:name w:val="heading 3"/>
    <w:basedOn w:val="Normal"/>
    <w:next w:val="Normal"/>
    <w:link w:val="Heading3Char"/>
    <w:unhideWhenUsed/>
    <w:qFormat/>
    <w:rsid w:val="00D416C1"/>
    <w:pPr>
      <w:keepNext/>
      <w:keepLines/>
      <w:spacing w:before="240" w:after="240" w:line="216" w:lineRule="auto"/>
      <w:jc w:val="center"/>
      <w:outlineLvl w:val="2"/>
    </w:pPr>
    <w:rPr>
      <w:rFonts w:ascii="B Titr" w:eastAsia="B Titr" w:hAnsi="B Titr" w:cs="B Titr"/>
      <w:b/>
      <w:bCs/>
      <w:color w:val="000000"/>
      <w:sz w:val="26"/>
      <w:szCs w:val="26"/>
    </w:rPr>
  </w:style>
  <w:style w:type="paragraph" w:styleId="Heading4">
    <w:name w:val="heading 4"/>
    <w:basedOn w:val="Normal"/>
    <w:next w:val="Normal"/>
    <w:link w:val="Heading4Char"/>
    <w:unhideWhenUsed/>
    <w:qFormat/>
    <w:rsid w:val="00D416C1"/>
    <w:pPr>
      <w:keepNext/>
      <w:keepLines/>
      <w:spacing w:before="240" w:after="240" w:line="216" w:lineRule="auto"/>
      <w:jc w:val="lowKashida"/>
      <w:outlineLvl w:val="3"/>
    </w:pPr>
    <w:rPr>
      <w:rFonts w:ascii="B Zar" w:eastAsia="B Zar" w:hAnsi="B Zar" w:cs="B Zar"/>
      <w:b/>
      <w:bCs/>
      <w:color w:val="000000"/>
      <w:sz w:val="26"/>
      <w:szCs w:val="26"/>
    </w:rPr>
  </w:style>
  <w:style w:type="paragraph" w:styleId="Heading5">
    <w:name w:val="heading 5"/>
    <w:basedOn w:val="Normal"/>
    <w:next w:val="Normal"/>
    <w:link w:val="Heading5Char"/>
    <w:unhideWhenUsed/>
    <w:rsid w:val="00D416C1"/>
    <w:pPr>
      <w:keepNext/>
      <w:keepLines/>
      <w:spacing w:before="240" w:after="240" w:line="216" w:lineRule="auto"/>
      <w:jc w:val="lowKashida"/>
      <w:outlineLvl w:val="4"/>
    </w:pPr>
    <w:rPr>
      <w:rFonts w:ascii="B Yagut" w:eastAsia="B Yagut" w:hAnsi="B Yagut" w:cs="B Yagut"/>
      <w:b/>
      <w:bCs/>
      <w:color w:val="000000"/>
      <w:sz w:val="26"/>
      <w:szCs w:val="26"/>
    </w:rPr>
  </w:style>
  <w:style w:type="paragraph" w:styleId="Heading6">
    <w:name w:val="heading 6"/>
    <w:basedOn w:val="Normal"/>
    <w:next w:val="Normal"/>
    <w:link w:val="Heading6Char"/>
    <w:unhideWhenUsed/>
    <w:qFormat/>
    <w:rsid w:val="00D416C1"/>
    <w:pPr>
      <w:keepNext/>
      <w:keepLines/>
      <w:spacing w:before="120" w:after="120" w:line="216" w:lineRule="auto"/>
      <w:jc w:val="lowKashida"/>
      <w:outlineLvl w:val="5"/>
    </w:pPr>
    <w:rPr>
      <w:rFonts w:ascii="B Nazanin" w:eastAsia="B Nazanin" w:hAnsi="B Nazanin" w:cs="B Nazanin"/>
      <w:b/>
      <w:bCs/>
      <w:color w:val="000000"/>
      <w:sz w:val="25"/>
      <w:szCs w:val="25"/>
    </w:rPr>
  </w:style>
  <w:style w:type="paragraph" w:styleId="Heading7">
    <w:name w:val="heading 7"/>
    <w:basedOn w:val="Normal"/>
    <w:next w:val="Normal"/>
    <w:link w:val="Heading7Char"/>
    <w:unhideWhenUsed/>
    <w:rsid w:val="00D416C1"/>
    <w:pPr>
      <w:keepNext/>
      <w:keepLines/>
      <w:spacing w:before="200" w:after="0"/>
      <w:jc w:val="lowKashida"/>
      <w:outlineLvl w:val="6"/>
    </w:pPr>
    <w:rPr>
      <w:rFonts w:ascii="B Lotus" w:eastAsia="B Lotus" w:hAnsi="B Lotus" w:cs="B Lotus"/>
      <w:b/>
      <w:bCs/>
      <w:color w:val="000000"/>
      <w:sz w:val="26"/>
      <w:szCs w:val="26"/>
    </w:rPr>
  </w:style>
  <w:style w:type="paragraph" w:styleId="Heading8">
    <w:name w:val="heading 8"/>
    <w:basedOn w:val="Normal"/>
    <w:next w:val="Normal"/>
    <w:link w:val="Heading8Char"/>
    <w:rsid w:val="00D416C1"/>
    <w:pPr>
      <w:bidi/>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rsid w:val="00D416C1"/>
    <w:pPr>
      <w:bidi/>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6C1"/>
    <w:rPr>
      <w:rFonts w:ascii="B Titr" w:eastAsia="B Titr" w:hAnsi="B Titr" w:cs="B Titr"/>
      <w:b/>
      <w:bCs/>
      <w:color w:val="000000"/>
      <w:sz w:val="32"/>
      <w:szCs w:val="32"/>
    </w:rPr>
  </w:style>
  <w:style w:type="character" w:customStyle="1" w:styleId="Heading2Char">
    <w:name w:val="Heading 2 Char"/>
    <w:basedOn w:val="DefaultParagraphFont"/>
    <w:link w:val="Heading2"/>
    <w:rsid w:val="00D416C1"/>
    <w:rPr>
      <w:rFonts w:ascii="B Titr" w:eastAsia="B Titr" w:hAnsi="B Titr" w:cs="B Titr"/>
      <w:b/>
      <w:bCs/>
      <w:color w:val="000000"/>
      <w:sz w:val="30"/>
      <w:szCs w:val="30"/>
    </w:rPr>
  </w:style>
  <w:style w:type="character" w:customStyle="1" w:styleId="Heading3Char">
    <w:name w:val="Heading 3 Char"/>
    <w:basedOn w:val="DefaultParagraphFont"/>
    <w:link w:val="Heading3"/>
    <w:rsid w:val="00D416C1"/>
    <w:rPr>
      <w:rFonts w:ascii="B Titr" w:eastAsia="B Titr" w:hAnsi="B Titr" w:cs="B Titr"/>
      <w:b/>
      <w:bCs/>
      <w:color w:val="000000"/>
      <w:sz w:val="26"/>
      <w:szCs w:val="26"/>
    </w:rPr>
  </w:style>
  <w:style w:type="character" w:customStyle="1" w:styleId="Heading4Char">
    <w:name w:val="Heading 4 Char"/>
    <w:basedOn w:val="DefaultParagraphFont"/>
    <w:link w:val="Heading4"/>
    <w:rsid w:val="00D416C1"/>
    <w:rPr>
      <w:rFonts w:ascii="B Zar" w:eastAsia="B Zar" w:hAnsi="B Zar" w:cs="B Zar"/>
      <w:b/>
      <w:bCs/>
      <w:color w:val="000000"/>
      <w:sz w:val="26"/>
      <w:szCs w:val="26"/>
    </w:rPr>
  </w:style>
  <w:style w:type="character" w:customStyle="1" w:styleId="Heading5Char">
    <w:name w:val="Heading 5 Char"/>
    <w:basedOn w:val="DefaultParagraphFont"/>
    <w:link w:val="Heading5"/>
    <w:rsid w:val="00D416C1"/>
    <w:rPr>
      <w:rFonts w:ascii="B Yagut" w:eastAsia="B Yagut" w:hAnsi="B Yagut" w:cs="B Yagut"/>
      <w:b/>
      <w:bCs/>
      <w:color w:val="000000"/>
      <w:sz w:val="26"/>
      <w:szCs w:val="26"/>
    </w:rPr>
  </w:style>
  <w:style w:type="character" w:customStyle="1" w:styleId="Heading6Char">
    <w:name w:val="Heading 6 Char"/>
    <w:basedOn w:val="DefaultParagraphFont"/>
    <w:link w:val="Heading6"/>
    <w:rsid w:val="00D416C1"/>
    <w:rPr>
      <w:rFonts w:ascii="B Nazanin" w:eastAsia="B Nazanin" w:hAnsi="B Nazanin" w:cs="B Nazanin"/>
      <w:b/>
      <w:bCs/>
      <w:color w:val="000000"/>
      <w:sz w:val="25"/>
      <w:szCs w:val="25"/>
    </w:rPr>
  </w:style>
  <w:style w:type="character" w:customStyle="1" w:styleId="Heading7Char">
    <w:name w:val="Heading 7 Char"/>
    <w:basedOn w:val="DefaultParagraphFont"/>
    <w:link w:val="Heading7"/>
    <w:rsid w:val="00D416C1"/>
    <w:rPr>
      <w:rFonts w:ascii="B Lotus" w:eastAsia="B Lotus" w:hAnsi="B Lotus" w:cs="B Lotus"/>
      <w:b/>
      <w:bCs/>
      <w:color w:val="000000"/>
      <w:sz w:val="26"/>
      <w:szCs w:val="26"/>
    </w:rPr>
  </w:style>
  <w:style w:type="character" w:customStyle="1" w:styleId="Heading8Char">
    <w:name w:val="Heading 8 Char"/>
    <w:basedOn w:val="DefaultParagraphFont"/>
    <w:link w:val="Heading8"/>
    <w:rsid w:val="00D416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16C1"/>
    <w:rPr>
      <w:rFonts w:ascii="Arial" w:eastAsia="Times New Roman" w:hAnsi="Arial" w:cs="Arial"/>
    </w:rPr>
  </w:style>
  <w:style w:type="paragraph" w:styleId="Header">
    <w:name w:val="header"/>
    <w:aliases w:val="6_G"/>
    <w:basedOn w:val="Normal"/>
    <w:link w:val="HeaderChar"/>
    <w:uiPriority w:val="99"/>
    <w:unhideWhenUsed/>
    <w:rsid w:val="00D416C1"/>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D416C1"/>
    <w:rPr>
      <w:rFonts w:ascii="Calibri" w:eastAsia="Times New Roman" w:hAnsi="Calibri" w:cs="Arial"/>
    </w:rPr>
  </w:style>
  <w:style w:type="paragraph" w:styleId="Footer">
    <w:name w:val="footer"/>
    <w:aliases w:val="3_G"/>
    <w:basedOn w:val="Normal"/>
    <w:link w:val="FooterChar"/>
    <w:uiPriority w:val="99"/>
    <w:unhideWhenUsed/>
    <w:rsid w:val="00D416C1"/>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D416C1"/>
    <w:rPr>
      <w:rFonts w:ascii="Calibri" w:eastAsia="Times New Roman" w:hAnsi="Calibri" w:cs="Arial"/>
    </w:rPr>
  </w:style>
  <w:style w:type="paragraph" w:customStyle="1" w:styleId="a">
    <w:name w:val="اصلي"/>
    <w:rsid w:val="00D416C1"/>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styleId="BalloonText">
    <w:name w:val="Balloon Text"/>
    <w:basedOn w:val="Normal"/>
    <w:link w:val="BalloonTextChar"/>
    <w:uiPriority w:val="99"/>
    <w:unhideWhenUsed/>
    <w:rsid w:val="00D4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16C1"/>
    <w:rPr>
      <w:rFonts w:ascii="Tahoma" w:eastAsia="Times New Roman" w:hAnsi="Tahoma" w:cs="Tahoma"/>
      <w:sz w:val="16"/>
      <w:szCs w:val="16"/>
    </w:rPr>
  </w:style>
  <w:style w:type="paragraph" w:styleId="FootnoteText">
    <w:name w:val="footnote text"/>
    <w:aliases w:val="Text,5_G"/>
    <w:basedOn w:val="Normal"/>
    <w:link w:val="FootnoteTextChar"/>
    <w:uiPriority w:val="99"/>
    <w:unhideWhenUsed/>
    <w:rsid w:val="00D416C1"/>
    <w:pPr>
      <w:spacing w:after="0" w:line="240" w:lineRule="auto"/>
    </w:pPr>
    <w:rPr>
      <w:sz w:val="20"/>
      <w:szCs w:val="20"/>
    </w:rPr>
  </w:style>
  <w:style w:type="character" w:customStyle="1" w:styleId="FootnoteTextChar">
    <w:name w:val="Footnote Text Char"/>
    <w:aliases w:val="Text Char,5_G Char"/>
    <w:basedOn w:val="DefaultParagraphFont"/>
    <w:link w:val="FootnoteText"/>
    <w:uiPriority w:val="99"/>
    <w:rsid w:val="00D416C1"/>
    <w:rPr>
      <w:rFonts w:ascii="Calibri" w:eastAsia="Times New Roman" w:hAnsi="Calibri" w:cs="Arial"/>
      <w:sz w:val="20"/>
      <w:szCs w:val="20"/>
    </w:rPr>
  </w:style>
  <w:style w:type="character" w:styleId="FootnoteReference">
    <w:name w:val="footnote reference"/>
    <w:aliases w:val="Footnote number,4_G,16 Point,Superscript 6 Point"/>
    <w:uiPriority w:val="99"/>
    <w:unhideWhenUsed/>
    <w:rsid w:val="00D416C1"/>
    <w:rPr>
      <w:vertAlign w:val="superscript"/>
    </w:rPr>
  </w:style>
  <w:style w:type="table" w:styleId="TableGrid">
    <w:name w:val="Table Grid"/>
    <w:basedOn w:val="TableNormal"/>
    <w:rsid w:val="00D416C1"/>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416C1"/>
    <w:rPr>
      <w:color w:val="0000FF"/>
      <w:u w:val="single"/>
    </w:rPr>
  </w:style>
  <w:style w:type="paragraph" w:styleId="TOC1">
    <w:name w:val="toc 1"/>
    <w:aliases w:val="نقل قول عربی"/>
    <w:basedOn w:val="Normal"/>
    <w:next w:val="Normal"/>
    <w:autoRedefine/>
    <w:uiPriority w:val="39"/>
    <w:unhideWhenUsed/>
    <w:rsid w:val="00D416C1"/>
    <w:pPr>
      <w:numPr>
        <w:numId w:val="16"/>
      </w:numPr>
      <w:tabs>
        <w:tab w:val="right" w:leader="dot" w:pos="6803"/>
      </w:tabs>
      <w:bidi/>
      <w:spacing w:before="120" w:after="0" w:line="216" w:lineRule="auto"/>
      <w:ind w:right="567"/>
      <w:jc w:val="lowKashida"/>
    </w:pPr>
    <w:rPr>
      <w:rFonts w:ascii="B Mitra" w:eastAsia="B Mitra" w:hAnsi="B Mitra" w:cs="B Mitra"/>
      <w:sz w:val="24"/>
      <w:szCs w:val="24"/>
    </w:rPr>
  </w:style>
  <w:style w:type="paragraph" w:styleId="TOC2">
    <w:name w:val="toc 2"/>
    <w:basedOn w:val="Normal"/>
    <w:next w:val="Normal"/>
    <w:autoRedefine/>
    <w:uiPriority w:val="39"/>
    <w:unhideWhenUsed/>
    <w:rsid w:val="00D416C1"/>
    <w:pPr>
      <w:spacing w:after="0" w:line="216" w:lineRule="auto"/>
      <w:ind w:left="221"/>
      <w:jc w:val="lowKashida"/>
    </w:pPr>
    <w:rPr>
      <w:rFonts w:ascii="B Mitra" w:eastAsia="B Mitra" w:hAnsi="B Mitra" w:cs="B Mitra"/>
      <w:sz w:val="26"/>
      <w:szCs w:val="26"/>
    </w:rPr>
  </w:style>
  <w:style w:type="paragraph" w:styleId="TOC3">
    <w:name w:val="toc 3"/>
    <w:basedOn w:val="Normal"/>
    <w:next w:val="Normal"/>
    <w:autoRedefine/>
    <w:uiPriority w:val="39"/>
    <w:unhideWhenUsed/>
    <w:rsid w:val="00D416C1"/>
    <w:pPr>
      <w:spacing w:after="0" w:line="216" w:lineRule="auto"/>
      <w:ind w:left="442"/>
      <w:jc w:val="lowKashida"/>
    </w:pPr>
    <w:rPr>
      <w:rFonts w:ascii="B Mitra" w:eastAsia="B Mitra" w:hAnsi="B Mitra" w:cs="B Mitra"/>
      <w:sz w:val="26"/>
      <w:szCs w:val="26"/>
    </w:rPr>
  </w:style>
  <w:style w:type="paragraph" w:styleId="TOC4">
    <w:name w:val="toc 4"/>
    <w:basedOn w:val="Normal"/>
    <w:next w:val="Normal"/>
    <w:autoRedefine/>
    <w:uiPriority w:val="39"/>
    <w:unhideWhenUsed/>
    <w:rsid w:val="00D416C1"/>
    <w:pPr>
      <w:spacing w:after="0" w:line="216" w:lineRule="auto"/>
      <w:ind w:left="658"/>
      <w:jc w:val="lowKashida"/>
    </w:pPr>
    <w:rPr>
      <w:rFonts w:ascii="B Mitra" w:eastAsia="B Mitra" w:hAnsi="B Mitra" w:cs="B Mitra"/>
      <w:sz w:val="26"/>
      <w:szCs w:val="26"/>
    </w:rPr>
  </w:style>
  <w:style w:type="paragraph" w:styleId="TOC5">
    <w:name w:val="toc 5"/>
    <w:basedOn w:val="Normal"/>
    <w:next w:val="Normal"/>
    <w:autoRedefine/>
    <w:uiPriority w:val="39"/>
    <w:unhideWhenUsed/>
    <w:rsid w:val="00D416C1"/>
    <w:pPr>
      <w:spacing w:after="0" w:line="216" w:lineRule="auto"/>
      <w:ind w:left="879"/>
      <w:jc w:val="lowKashida"/>
    </w:pPr>
    <w:rPr>
      <w:rFonts w:ascii="B Mitra" w:eastAsia="B Mitra" w:hAnsi="B Mitra" w:cs="B Mitra"/>
      <w:sz w:val="26"/>
      <w:szCs w:val="26"/>
    </w:rPr>
  </w:style>
  <w:style w:type="paragraph" w:styleId="TOC6">
    <w:name w:val="toc 6"/>
    <w:basedOn w:val="Normal"/>
    <w:next w:val="Normal"/>
    <w:autoRedefine/>
    <w:uiPriority w:val="39"/>
    <w:unhideWhenUsed/>
    <w:rsid w:val="00D416C1"/>
    <w:pPr>
      <w:spacing w:after="0" w:line="216" w:lineRule="auto"/>
      <w:ind w:left="1100"/>
      <w:jc w:val="lowKashida"/>
    </w:pPr>
    <w:rPr>
      <w:rFonts w:ascii="B Mitra" w:eastAsia="B Mitra" w:hAnsi="B Mitra" w:cs="B Mitra"/>
      <w:sz w:val="26"/>
      <w:szCs w:val="26"/>
    </w:rPr>
  </w:style>
  <w:style w:type="paragraph" w:styleId="TOC7">
    <w:name w:val="toc 7"/>
    <w:basedOn w:val="Normal"/>
    <w:next w:val="Normal"/>
    <w:autoRedefine/>
    <w:uiPriority w:val="39"/>
    <w:unhideWhenUsed/>
    <w:rsid w:val="00D416C1"/>
    <w:pPr>
      <w:spacing w:after="0" w:line="216" w:lineRule="auto"/>
      <w:ind w:left="1321"/>
      <w:jc w:val="lowKashida"/>
    </w:pPr>
    <w:rPr>
      <w:rFonts w:ascii="B Mitra" w:eastAsia="B Mitra" w:hAnsi="B Mitra" w:cs="B Mitra"/>
      <w:sz w:val="26"/>
      <w:szCs w:val="26"/>
    </w:rPr>
  </w:style>
  <w:style w:type="paragraph" w:styleId="TOC8">
    <w:name w:val="toc 8"/>
    <w:basedOn w:val="Normal"/>
    <w:next w:val="Normal"/>
    <w:autoRedefine/>
    <w:uiPriority w:val="39"/>
    <w:unhideWhenUsed/>
    <w:rsid w:val="00D416C1"/>
    <w:pPr>
      <w:spacing w:after="0" w:line="216" w:lineRule="auto"/>
      <w:ind w:left="1542"/>
      <w:jc w:val="lowKashida"/>
    </w:pPr>
    <w:rPr>
      <w:rFonts w:ascii="B Mitra" w:eastAsia="B Mitra" w:hAnsi="B Mitra" w:cs="B Mitra"/>
      <w:sz w:val="26"/>
      <w:szCs w:val="26"/>
    </w:rPr>
  </w:style>
  <w:style w:type="paragraph" w:styleId="ListParagraph">
    <w:name w:val="List Paragraph"/>
    <w:basedOn w:val="Normal"/>
    <w:uiPriority w:val="34"/>
    <w:rsid w:val="00D416C1"/>
    <w:pPr>
      <w:bidi/>
      <w:ind w:left="720"/>
      <w:contextualSpacing/>
    </w:pPr>
    <w:rPr>
      <w:rFonts w:eastAsia="Calibri"/>
      <w:lang w:bidi="fa-IR"/>
    </w:rPr>
  </w:style>
  <w:style w:type="paragraph" w:styleId="NoSpacing">
    <w:name w:val="No Spacing"/>
    <w:link w:val="NoSpacingChar"/>
    <w:uiPriority w:val="1"/>
    <w:qFormat/>
    <w:rsid w:val="00D416C1"/>
    <w:pPr>
      <w:bidi/>
      <w:spacing w:after="0" w:line="240" w:lineRule="auto"/>
    </w:pPr>
    <w:rPr>
      <w:rFonts w:ascii="Calibri" w:eastAsia="Calibri" w:hAnsi="Calibri" w:cs="Arial"/>
      <w:lang w:bidi="fa-IR"/>
    </w:rPr>
  </w:style>
  <w:style w:type="paragraph" w:styleId="TOC9">
    <w:name w:val="toc 9"/>
    <w:basedOn w:val="Normal"/>
    <w:next w:val="Normal"/>
    <w:autoRedefine/>
    <w:uiPriority w:val="39"/>
    <w:unhideWhenUsed/>
    <w:rsid w:val="00D416C1"/>
    <w:pPr>
      <w:spacing w:after="100"/>
      <w:ind w:left="1760"/>
    </w:pPr>
  </w:style>
  <w:style w:type="paragraph" w:customStyle="1" w:styleId="CharCharChar">
    <w:name w:val="متن Char Char Char"/>
    <w:basedOn w:val="Normal"/>
    <w:link w:val="CharCharCharChar"/>
    <w:rsid w:val="00D416C1"/>
    <w:pPr>
      <w:bidi/>
      <w:spacing w:after="0" w:line="240" w:lineRule="auto"/>
      <w:jc w:val="lowKashida"/>
    </w:pPr>
    <w:rPr>
      <w:rFonts w:ascii="Times New Roman" w:hAnsi="Times New Roman" w:cs="B Lotus"/>
      <w:sz w:val="24"/>
      <w:szCs w:val="28"/>
    </w:rPr>
  </w:style>
  <w:style w:type="character" w:customStyle="1" w:styleId="CharCharCharChar">
    <w:name w:val="متن Char Char Char Char"/>
    <w:link w:val="CharCharChar"/>
    <w:rsid w:val="00D416C1"/>
    <w:rPr>
      <w:rFonts w:ascii="Times New Roman" w:eastAsia="Times New Roman" w:hAnsi="Times New Roman" w:cs="B Lotus"/>
      <w:sz w:val="24"/>
      <w:szCs w:val="28"/>
    </w:rPr>
  </w:style>
  <w:style w:type="paragraph" w:customStyle="1" w:styleId="CharChar">
    <w:name w:val="تیتر Char Char"/>
    <w:basedOn w:val="Normal"/>
    <w:link w:val="CharCharChar0"/>
    <w:rsid w:val="00D416C1"/>
    <w:pPr>
      <w:bidi/>
      <w:spacing w:after="0" w:line="240" w:lineRule="auto"/>
      <w:jc w:val="lowKashida"/>
    </w:pPr>
    <w:rPr>
      <w:rFonts w:ascii="Times New Roman" w:hAnsi="Times New Roman" w:cs="B Titr"/>
      <w:sz w:val="24"/>
      <w:szCs w:val="24"/>
    </w:rPr>
  </w:style>
  <w:style w:type="character" w:customStyle="1" w:styleId="CharCharChar0">
    <w:name w:val="تیتر Char Char Char"/>
    <w:link w:val="CharChar"/>
    <w:rsid w:val="00D416C1"/>
    <w:rPr>
      <w:rFonts w:ascii="Times New Roman" w:eastAsia="Times New Roman" w:hAnsi="Times New Roman" w:cs="B Titr"/>
      <w:sz w:val="24"/>
      <w:szCs w:val="24"/>
    </w:rPr>
  </w:style>
  <w:style w:type="character" w:customStyle="1" w:styleId="HeaderChar1">
    <w:name w:val="Header Char1"/>
    <w:aliases w:val="Header Char Char"/>
    <w:rsid w:val="00D416C1"/>
    <w:rPr>
      <w:sz w:val="24"/>
      <w:szCs w:val="24"/>
      <w:lang w:val="en-US" w:eastAsia="en-US" w:bidi="ar-SA"/>
    </w:rPr>
  </w:style>
  <w:style w:type="character" w:styleId="PageNumber">
    <w:name w:val="page number"/>
    <w:aliases w:val="7_G"/>
    <w:basedOn w:val="DefaultParagraphFont"/>
    <w:rsid w:val="00D416C1"/>
  </w:style>
  <w:style w:type="paragraph" w:customStyle="1" w:styleId="a0">
    <w:name w:val="تيتر"/>
    <w:basedOn w:val="Normal"/>
    <w:rsid w:val="00D416C1"/>
    <w:pPr>
      <w:bidi/>
      <w:spacing w:after="0" w:line="240" w:lineRule="auto"/>
      <w:jc w:val="lowKashida"/>
    </w:pPr>
    <w:rPr>
      <w:rFonts w:ascii="Times New Roman" w:hAnsi="Times New Roman" w:cs="B Titr"/>
      <w:sz w:val="24"/>
      <w:szCs w:val="24"/>
    </w:rPr>
  </w:style>
  <w:style w:type="paragraph" w:customStyle="1" w:styleId="1">
    <w:name w:val="تیتر 1"/>
    <w:basedOn w:val="Normal"/>
    <w:rsid w:val="00D416C1"/>
    <w:pPr>
      <w:bidi/>
      <w:spacing w:after="0" w:line="240" w:lineRule="auto"/>
      <w:jc w:val="lowKashida"/>
    </w:pPr>
    <w:rPr>
      <w:rFonts w:ascii="Times New Roman" w:hAnsi="Times New Roman" w:cs="B Titr"/>
      <w:sz w:val="28"/>
      <w:szCs w:val="24"/>
      <w:lang w:bidi="fa-IR"/>
    </w:rPr>
  </w:style>
  <w:style w:type="paragraph" w:customStyle="1" w:styleId="10">
    <w:name w:val="متن 1"/>
    <w:basedOn w:val="Normal"/>
    <w:rsid w:val="00D416C1"/>
    <w:pPr>
      <w:bidi/>
      <w:spacing w:after="0" w:line="240" w:lineRule="auto"/>
      <w:jc w:val="both"/>
    </w:pPr>
    <w:rPr>
      <w:rFonts w:ascii="Times New Roman" w:hAnsi="Times New Roman" w:cs="B Lotus"/>
      <w:sz w:val="28"/>
      <w:szCs w:val="28"/>
      <w:lang w:bidi="fa-IR"/>
    </w:rPr>
  </w:style>
  <w:style w:type="paragraph" w:styleId="EndnoteText">
    <w:name w:val="endnote text"/>
    <w:aliases w:val="2_G"/>
    <w:basedOn w:val="Normal"/>
    <w:link w:val="EndnoteTextChar"/>
    <w:rsid w:val="00D416C1"/>
    <w:pPr>
      <w:bidi/>
      <w:spacing w:after="0" w:line="240" w:lineRule="auto"/>
    </w:pPr>
    <w:rPr>
      <w:rFonts w:ascii="Times New Roman" w:hAnsi="Times New Roman" w:cs="Zar"/>
      <w:sz w:val="20"/>
      <w:szCs w:val="20"/>
    </w:rPr>
  </w:style>
  <w:style w:type="character" w:customStyle="1" w:styleId="EndnoteTextChar">
    <w:name w:val="Endnote Text Char"/>
    <w:aliases w:val="2_G Char"/>
    <w:basedOn w:val="DefaultParagraphFont"/>
    <w:link w:val="EndnoteText"/>
    <w:rsid w:val="00D416C1"/>
    <w:rPr>
      <w:rFonts w:ascii="Times New Roman" w:eastAsia="Times New Roman" w:hAnsi="Times New Roman" w:cs="Zar"/>
      <w:sz w:val="20"/>
      <w:szCs w:val="20"/>
    </w:rPr>
  </w:style>
  <w:style w:type="character" w:styleId="EndnoteReference">
    <w:name w:val="endnote reference"/>
    <w:aliases w:val="1_G"/>
    <w:rsid w:val="00D416C1"/>
    <w:rPr>
      <w:vertAlign w:val="superscript"/>
    </w:rPr>
  </w:style>
  <w:style w:type="paragraph" w:customStyle="1" w:styleId="a1">
    <w:name w:val="متن"/>
    <w:basedOn w:val="Normal"/>
    <w:link w:val="Char"/>
    <w:rsid w:val="00D416C1"/>
    <w:pPr>
      <w:bidi/>
      <w:spacing w:after="0" w:line="240" w:lineRule="auto"/>
      <w:jc w:val="lowKashida"/>
    </w:pPr>
    <w:rPr>
      <w:rFonts w:ascii="Times New Roman" w:hAnsi="Times New Roman" w:cs="B Zar"/>
      <w:sz w:val="28"/>
      <w:szCs w:val="28"/>
      <w:lang w:bidi="fa-IR"/>
    </w:rPr>
  </w:style>
  <w:style w:type="paragraph" w:customStyle="1" w:styleId="titrCharChar">
    <w:name w:val="titr Char Char"/>
    <w:basedOn w:val="CharChar"/>
    <w:link w:val="titrCharCharChar"/>
    <w:rsid w:val="00D416C1"/>
    <w:pPr>
      <w:widowControl w:val="0"/>
    </w:pPr>
    <w:rPr>
      <w:rFonts w:cs="Yagut"/>
      <w:bCs/>
      <w:szCs w:val="26"/>
      <w:lang w:bidi="fa-IR"/>
    </w:rPr>
  </w:style>
  <w:style w:type="character" w:customStyle="1" w:styleId="titrCharCharChar">
    <w:name w:val="titr Char Char Char"/>
    <w:link w:val="titrCharChar"/>
    <w:rsid w:val="00D416C1"/>
    <w:rPr>
      <w:rFonts w:ascii="Times New Roman" w:eastAsia="Times New Roman" w:hAnsi="Times New Roman" w:cs="Yagut"/>
      <w:bCs/>
      <w:sz w:val="24"/>
      <w:szCs w:val="26"/>
      <w:lang w:bidi="fa-IR"/>
    </w:rPr>
  </w:style>
  <w:style w:type="paragraph" w:customStyle="1" w:styleId="20CharChar">
    <w:name w:val="ياقوت 20 فصل Char Char"/>
    <w:basedOn w:val="Header"/>
    <w:link w:val="20CharCharChar"/>
    <w:autoRedefine/>
    <w:rsid w:val="00D416C1"/>
    <w:pPr>
      <w:tabs>
        <w:tab w:val="clear" w:pos="4680"/>
        <w:tab w:val="clear" w:pos="9360"/>
        <w:tab w:val="center" w:pos="4153"/>
        <w:tab w:val="right" w:pos="8306"/>
      </w:tabs>
      <w:bidi/>
      <w:spacing w:line="567" w:lineRule="atLeast"/>
      <w:ind w:firstLine="284"/>
    </w:pPr>
    <w:rPr>
      <w:rFonts w:ascii="Yagut" w:hAnsi="Yagut" w:cs="Yagut"/>
      <w:bCs/>
      <w:sz w:val="40"/>
      <w:szCs w:val="40"/>
    </w:rPr>
  </w:style>
  <w:style w:type="character" w:customStyle="1" w:styleId="20CharCharChar">
    <w:name w:val="ياقوت 20 فصل Char Char Char"/>
    <w:link w:val="20CharChar"/>
    <w:rsid w:val="00D416C1"/>
    <w:rPr>
      <w:rFonts w:ascii="Yagut" w:eastAsia="Times New Roman" w:hAnsi="Yagut" w:cs="Yagut"/>
      <w:bCs/>
      <w:sz w:val="40"/>
      <w:szCs w:val="40"/>
    </w:rPr>
  </w:style>
  <w:style w:type="paragraph" w:customStyle="1" w:styleId="a2">
    <w:name w:val="تيتر اول"/>
    <w:basedOn w:val="Heading1"/>
    <w:autoRedefine/>
    <w:rsid w:val="00D416C1"/>
    <w:pPr>
      <w:keepNext w:val="0"/>
      <w:keepLines w:val="0"/>
      <w:widowControl w:val="0"/>
      <w:bidi/>
      <w:spacing w:after="60" w:line="567" w:lineRule="atLeast"/>
      <w:ind w:left="71" w:firstLine="720"/>
      <w:jc w:val="right"/>
    </w:pPr>
    <w:rPr>
      <w:rFonts w:ascii="Yagut" w:eastAsia="Times New Roman" w:hAnsi="Yagut" w:cs="B Yagut"/>
      <w:b w:val="0"/>
      <w:color w:val="auto"/>
    </w:rPr>
  </w:style>
  <w:style w:type="paragraph" w:customStyle="1" w:styleId="CharCharChar1">
    <w:name w:val="تيتر دوم Char Char Char"/>
    <w:basedOn w:val="Heading2"/>
    <w:link w:val="CharCharCharChar0"/>
    <w:autoRedefine/>
    <w:rsid w:val="00D416C1"/>
    <w:pPr>
      <w:keepNext w:val="0"/>
      <w:keepLines w:val="0"/>
      <w:widowControl w:val="0"/>
      <w:bidi/>
      <w:spacing w:after="60" w:line="384" w:lineRule="auto"/>
      <w:ind w:firstLine="284"/>
      <w:jc w:val="lowKashida"/>
    </w:pPr>
    <w:rPr>
      <w:rFonts w:ascii="Yagut" w:eastAsia="Times New Roman" w:hAnsi="Yagut" w:cs="Lotus"/>
      <w:b w:val="0"/>
      <w:color w:val="auto"/>
      <w:sz w:val="26"/>
      <w:szCs w:val="28"/>
      <w:lang w:bidi="fa-IR"/>
    </w:rPr>
  </w:style>
  <w:style w:type="character" w:customStyle="1" w:styleId="CharCharCharChar0">
    <w:name w:val="تيتر دوم Char Char Char Char"/>
    <w:link w:val="CharCharChar1"/>
    <w:rsid w:val="00D416C1"/>
    <w:rPr>
      <w:rFonts w:ascii="Yagut" w:eastAsia="Times New Roman" w:hAnsi="Yagut" w:cs="Lotus"/>
      <w:bCs/>
      <w:sz w:val="26"/>
      <w:szCs w:val="28"/>
      <w:lang w:bidi="fa-IR"/>
    </w:rPr>
  </w:style>
  <w:style w:type="paragraph" w:customStyle="1" w:styleId="a3">
    <w:name w:val="تيتر سوم"/>
    <w:basedOn w:val="titrCharChar"/>
    <w:autoRedefine/>
    <w:rsid w:val="00D416C1"/>
    <w:pPr>
      <w:jc w:val="left"/>
    </w:pPr>
    <w:rPr>
      <w:rFonts w:ascii="Yagut" w:hAnsi="Yagut"/>
      <w:b/>
      <w:sz w:val="96"/>
    </w:rPr>
  </w:style>
  <w:style w:type="paragraph" w:customStyle="1" w:styleId="Style20ComplexBoldCharChar">
    <w:name w:val="Style ياقوت 20 فصل + (Complex) Bold Char Char"/>
    <w:basedOn w:val="20CharChar"/>
    <w:link w:val="Style20ComplexBoldCharCharChar"/>
    <w:autoRedefine/>
    <w:rsid w:val="00D416C1"/>
    <w:rPr>
      <w:b/>
      <w:lang w:bidi="fa-IR"/>
    </w:rPr>
  </w:style>
  <w:style w:type="character" w:customStyle="1" w:styleId="Style20ComplexBoldCharCharChar">
    <w:name w:val="Style ياقوت 20 فصل + (Complex) Bold Char Char Char"/>
    <w:link w:val="Style20ComplexBoldCharChar"/>
    <w:rsid w:val="00D416C1"/>
    <w:rPr>
      <w:rFonts w:ascii="Yagut" w:eastAsia="Times New Roman" w:hAnsi="Yagut" w:cs="Yagut"/>
      <w:b/>
      <w:bCs/>
      <w:sz w:val="40"/>
      <w:szCs w:val="40"/>
      <w:lang w:bidi="fa-IR"/>
    </w:rPr>
  </w:style>
  <w:style w:type="paragraph" w:customStyle="1" w:styleId="StyleLatinBold">
    <w:name w:val="Style تيتر اول + (Latin) Bold"/>
    <w:basedOn w:val="a2"/>
    <w:rsid w:val="00D416C1"/>
    <w:pPr>
      <w:jc w:val="left"/>
    </w:pPr>
    <w:rPr>
      <w:b/>
    </w:rPr>
  </w:style>
  <w:style w:type="paragraph" w:customStyle="1" w:styleId="StyleLatinBoldCharChar">
    <w:name w:val="Style تيتر دوم + (Latin) Bold Char Char"/>
    <w:basedOn w:val="CharCharChar1"/>
    <w:link w:val="StyleLatinBoldCharCharChar"/>
    <w:rsid w:val="00D416C1"/>
    <w:pPr>
      <w:spacing w:before="0" w:after="0"/>
    </w:pPr>
    <w:rPr>
      <w:b/>
    </w:rPr>
  </w:style>
  <w:style w:type="character" w:customStyle="1" w:styleId="StyleLatinBoldCharCharChar">
    <w:name w:val="Style تيتر دوم + (Latin) Bold Char Char Char"/>
    <w:link w:val="StyleLatinBoldCharChar"/>
    <w:rsid w:val="00D416C1"/>
    <w:rPr>
      <w:rFonts w:ascii="Yagut" w:eastAsia="Times New Roman" w:hAnsi="Yagut" w:cs="Lotus"/>
      <w:b/>
      <w:bCs/>
      <w:sz w:val="26"/>
      <w:szCs w:val="28"/>
      <w:lang w:bidi="fa-IR"/>
    </w:rPr>
  </w:style>
  <w:style w:type="paragraph" w:customStyle="1" w:styleId="StyleStyleLatinBoldBefore3Firstline05">
    <w:name w:val="Style Style تيتر اول + (Latin) Bold + Before:  3&quot; First line:  0.5&quot;"/>
    <w:basedOn w:val="StyleLatinBold"/>
    <w:autoRedefine/>
    <w:rsid w:val="00D416C1"/>
    <w:pPr>
      <w:spacing w:before="0" w:after="0"/>
      <w:ind w:left="4320"/>
    </w:pPr>
    <w:rPr>
      <w:rFonts w:cs="Lotus"/>
    </w:rPr>
  </w:style>
  <w:style w:type="paragraph" w:styleId="Index1">
    <w:name w:val="index 1"/>
    <w:basedOn w:val="Normal"/>
    <w:next w:val="Normal"/>
    <w:autoRedefine/>
    <w:semiHidden/>
    <w:rsid w:val="00D416C1"/>
    <w:pPr>
      <w:bidi/>
      <w:spacing w:after="0" w:line="240" w:lineRule="auto"/>
      <w:ind w:left="240" w:hanging="240"/>
    </w:pPr>
    <w:rPr>
      <w:rFonts w:ascii="Times New Roman" w:hAnsi="Times New Roman" w:cs="Times New Roman"/>
      <w:sz w:val="18"/>
      <w:szCs w:val="21"/>
    </w:rPr>
  </w:style>
  <w:style w:type="paragraph" w:customStyle="1" w:styleId="2Char">
    <w:name w:val="2 Char"/>
    <w:basedOn w:val="CharCharChar"/>
    <w:link w:val="2CharChar"/>
    <w:rsid w:val="00D416C1"/>
    <w:pPr>
      <w:widowControl w:val="0"/>
      <w:spacing w:line="567" w:lineRule="atLeast"/>
      <w:ind w:firstLine="284"/>
    </w:pPr>
    <w:rPr>
      <w:rFonts w:ascii="Yagut" w:hAnsi="Yagut" w:cs="Yagut"/>
      <w:b/>
      <w:bCs/>
      <w:szCs w:val="24"/>
      <w:lang w:bidi="fa-IR"/>
    </w:rPr>
  </w:style>
  <w:style w:type="paragraph" w:styleId="Index2">
    <w:name w:val="index 2"/>
    <w:basedOn w:val="Normal"/>
    <w:next w:val="Normal"/>
    <w:autoRedefine/>
    <w:semiHidden/>
    <w:rsid w:val="00D416C1"/>
    <w:pPr>
      <w:bidi/>
      <w:spacing w:after="0" w:line="240" w:lineRule="auto"/>
      <w:ind w:left="480" w:hanging="240"/>
    </w:pPr>
    <w:rPr>
      <w:rFonts w:ascii="Times New Roman" w:hAnsi="Times New Roman" w:cs="Times New Roman"/>
      <w:sz w:val="18"/>
      <w:szCs w:val="21"/>
    </w:rPr>
  </w:style>
  <w:style w:type="character" w:customStyle="1" w:styleId="2CharChar">
    <w:name w:val="2 Char Char"/>
    <w:link w:val="2Char"/>
    <w:rsid w:val="00D416C1"/>
    <w:rPr>
      <w:rFonts w:ascii="Yagut" w:eastAsia="Times New Roman" w:hAnsi="Yagut" w:cs="Yagut"/>
      <w:b/>
      <w:bCs/>
      <w:sz w:val="24"/>
      <w:szCs w:val="24"/>
      <w:lang w:bidi="fa-IR"/>
    </w:rPr>
  </w:style>
  <w:style w:type="paragraph" w:styleId="TableofFigures">
    <w:name w:val="table of figures"/>
    <w:basedOn w:val="Normal"/>
    <w:next w:val="Normal"/>
    <w:uiPriority w:val="99"/>
    <w:rsid w:val="00D416C1"/>
    <w:pPr>
      <w:bidi/>
      <w:spacing w:after="0" w:line="240" w:lineRule="auto"/>
      <w:ind w:left="480" w:hanging="480"/>
    </w:pPr>
    <w:rPr>
      <w:rFonts w:cs="Times New Roman"/>
      <w:caps/>
      <w:sz w:val="20"/>
      <w:szCs w:val="24"/>
      <w:lang w:bidi="fa-IR"/>
    </w:rPr>
  </w:style>
  <w:style w:type="paragraph" w:styleId="BodyTextIndent">
    <w:name w:val="Body Text Indent"/>
    <w:basedOn w:val="Normal"/>
    <w:link w:val="BodyTextIndentChar"/>
    <w:uiPriority w:val="99"/>
    <w:rsid w:val="00D416C1"/>
    <w:pPr>
      <w:widowControl w:val="0"/>
      <w:bidi/>
      <w:spacing w:after="0" w:line="620" w:lineRule="atLeast"/>
      <w:ind w:firstLine="454"/>
      <w:jc w:val="both"/>
    </w:pPr>
    <w:rPr>
      <w:rFonts w:ascii="Times New Roman" w:hAnsi="Times New Roman" w:cs="Lotus"/>
      <w:sz w:val="24"/>
      <w:szCs w:val="30"/>
      <w:u w:val="single"/>
    </w:rPr>
  </w:style>
  <w:style w:type="character" w:customStyle="1" w:styleId="BodyTextIndentChar">
    <w:name w:val="Body Text Indent Char"/>
    <w:basedOn w:val="DefaultParagraphFont"/>
    <w:link w:val="BodyTextIndent"/>
    <w:uiPriority w:val="99"/>
    <w:rsid w:val="00D416C1"/>
    <w:rPr>
      <w:rFonts w:ascii="Times New Roman" w:eastAsia="Times New Roman" w:hAnsi="Times New Roman" w:cs="Lotus"/>
      <w:sz w:val="24"/>
      <w:szCs w:val="30"/>
      <w:u w:val="single"/>
    </w:rPr>
  </w:style>
  <w:style w:type="paragraph" w:styleId="BodyTextIndent3">
    <w:name w:val="Body Text Indent 3"/>
    <w:basedOn w:val="Normal"/>
    <w:link w:val="BodyTextIndent3Char"/>
    <w:rsid w:val="00D416C1"/>
    <w:pPr>
      <w:bidi/>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D416C1"/>
    <w:rPr>
      <w:rFonts w:ascii="Times New Roman" w:eastAsia="Times New Roman" w:hAnsi="Times New Roman" w:cs="Times New Roman"/>
      <w:sz w:val="16"/>
      <w:szCs w:val="16"/>
    </w:rPr>
  </w:style>
  <w:style w:type="paragraph" w:styleId="BodyTextIndent2">
    <w:name w:val="Body Text Indent 2"/>
    <w:basedOn w:val="Normal"/>
    <w:link w:val="BodyTextIndent2Char"/>
    <w:rsid w:val="00D416C1"/>
    <w:pPr>
      <w:bidi/>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D416C1"/>
    <w:rPr>
      <w:rFonts w:ascii="Times New Roman" w:eastAsia="Times New Roman" w:hAnsi="Times New Roman" w:cs="Times New Roman"/>
      <w:sz w:val="24"/>
      <w:szCs w:val="24"/>
    </w:rPr>
  </w:style>
  <w:style w:type="paragraph" w:customStyle="1" w:styleId="11">
    <w:name w:val="1"/>
    <w:basedOn w:val="Normal"/>
    <w:link w:val="1Char"/>
    <w:rsid w:val="00D416C1"/>
    <w:pPr>
      <w:widowControl w:val="0"/>
      <w:bidi/>
      <w:spacing w:after="0" w:line="567" w:lineRule="atLeast"/>
      <w:ind w:firstLine="284"/>
      <w:jc w:val="lowKashida"/>
    </w:pPr>
    <w:rPr>
      <w:rFonts w:ascii="Yagut" w:hAnsi="Yagut" w:cs="Yagut"/>
      <w:b/>
      <w:bCs/>
      <w:sz w:val="28"/>
      <w:szCs w:val="28"/>
      <w:lang w:bidi="fa-IR"/>
    </w:rPr>
  </w:style>
  <w:style w:type="paragraph" w:styleId="TableofAuthorities">
    <w:name w:val="table of authorities"/>
    <w:basedOn w:val="Normal"/>
    <w:next w:val="Normal"/>
    <w:semiHidden/>
    <w:rsid w:val="00D416C1"/>
    <w:pPr>
      <w:bidi/>
      <w:spacing w:after="0" w:line="240" w:lineRule="auto"/>
      <w:ind w:left="240" w:hanging="240"/>
    </w:pPr>
    <w:rPr>
      <w:rFonts w:ascii="Times New Roman" w:hAnsi="Times New Roman" w:cs="Times New Roman"/>
      <w:sz w:val="24"/>
      <w:szCs w:val="24"/>
    </w:rPr>
  </w:style>
  <w:style w:type="paragraph" w:customStyle="1" w:styleId="2">
    <w:name w:val="2"/>
    <w:basedOn w:val="Normal"/>
    <w:rsid w:val="00D416C1"/>
    <w:pPr>
      <w:widowControl w:val="0"/>
      <w:bidi/>
      <w:spacing w:after="0" w:line="567" w:lineRule="atLeast"/>
      <w:ind w:firstLine="284"/>
      <w:jc w:val="lowKashida"/>
    </w:pPr>
    <w:rPr>
      <w:rFonts w:ascii="Yagut" w:hAnsi="Yagut" w:cs="Yagut"/>
      <w:b/>
      <w:bCs/>
      <w:sz w:val="24"/>
      <w:szCs w:val="24"/>
      <w:lang w:bidi="fa-IR"/>
    </w:rPr>
  </w:style>
  <w:style w:type="paragraph" w:customStyle="1" w:styleId="CharChar0">
    <w:name w:val="متن Char Char"/>
    <w:basedOn w:val="Normal"/>
    <w:rsid w:val="00D416C1"/>
    <w:pPr>
      <w:bidi/>
      <w:spacing w:after="0" w:line="240" w:lineRule="auto"/>
      <w:jc w:val="lowKashida"/>
    </w:pPr>
    <w:rPr>
      <w:rFonts w:ascii="Times New Roman" w:hAnsi="Times New Roman" w:cs="B Lotus"/>
      <w:sz w:val="24"/>
      <w:szCs w:val="28"/>
    </w:rPr>
  </w:style>
  <w:style w:type="paragraph" w:customStyle="1" w:styleId="titrChar">
    <w:name w:val="titr Char"/>
    <w:basedOn w:val="Normal"/>
    <w:rsid w:val="00D416C1"/>
    <w:pPr>
      <w:widowControl w:val="0"/>
      <w:bidi/>
      <w:spacing w:after="0" w:line="240" w:lineRule="auto"/>
      <w:jc w:val="lowKashida"/>
    </w:pPr>
    <w:rPr>
      <w:rFonts w:ascii="Times New Roman" w:hAnsi="Times New Roman" w:cs="Yagut"/>
      <w:bCs/>
      <w:sz w:val="24"/>
      <w:szCs w:val="26"/>
      <w:lang w:bidi="fa-IR"/>
    </w:rPr>
  </w:style>
  <w:style w:type="paragraph" w:customStyle="1" w:styleId="20Char">
    <w:name w:val="ياقوت 20 فصل Char"/>
    <w:basedOn w:val="Header"/>
    <w:autoRedefine/>
    <w:rsid w:val="00D416C1"/>
    <w:pPr>
      <w:tabs>
        <w:tab w:val="clear" w:pos="4680"/>
        <w:tab w:val="clear" w:pos="9360"/>
        <w:tab w:val="center" w:pos="4153"/>
        <w:tab w:val="right" w:pos="8306"/>
      </w:tabs>
      <w:bidi/>
      <w:spacing w:line="567" w:lineRule="atLeast"/>
      <w:ind w:firstLine="284"/>
      <w:jc w:val="center"/>
    </w:pPr>
    <w:rPr>
      <w:rFonts w:ascii="Yagut" w:hAnsi="Yagut" w:cs="Yagut"/>
      <w:bCs/>
      <w:sz w:val="40"/>
      <w:szCs w:val="40"/>
    </w:rPr>
  </w:style>
  <w:style w:type="paragraph" w:customStyle="1" w:styleId="Style20ComplexBoldChar">
    <w:name w:val="Style ياقوت 20 فصل + (Complex) Bold Char"/>
    <w:basedOn w:val="20Char"/>
    <w:autoRedefine/>
    <w:rsid w:val="00D416C1"/>
    <w:pPr>
      <w:tabs>
        <w:tab w:val="clear" w:pos="4153"/>
        <w:tab w:val="center" w:pos="2411"/>
      </w:tabs>
    </w:pPr>
    <w:rPr>
      <w:b/>
      <w:lang w:bidi="fa-IR"/>
    </w:rPr>
  </w:style>
  <w:style w:type="paragraph" w:customStyle="1" w:styleId="CharChar1">
    <w:name w:val="تيتر دوم Char Char"/>
    <w:basedOn w:val="Heading2"/>
    <w:autoRedefine/>
    <w:rsid w:val="00D416C1"/>
    <w:pPr>
      <w:keepNext w:val="0"/>
      <w:keepLines w:val="0"/>
      <w:widowControl w:val="0"/>
      <w:bidi/>
      <w:spacing w:after="60" w:line="384" w:lineRule="auto"/>
      <w:jc w:val="both"/>
    </w:pPr>
    <w:rPr>
      <w:rFonts w:ascii="Yagut" w:eastAsia="Times New Roman" w:hAnsi="Yagut" w:cs="Lotus"/>
      <w:b w:val="0"/>
      <w:color w:val="auto"/>
      <w:sz w:val="26"/>
      <w:szCs w:val="28"/>
      <w:lang w:bidi="fa-IR"/>
    </w:rPr>
  </w:style>
  <w:style w:type="paragraph" w:customStyle="1" w:styleId="Char0">
    <w:name w:val="تیتر Char"/>
    <w:basedOn w:val="Normal"/>
    <w:rsid w:val="00D416C1"/>
    <w:pPr>
      <w:bidi/>
      <w:spacing w:after="0" w:line="240" w:lineRule="auto"/>
      <w:jc w:val="lowKashida"/>
    </w:pPr>
    <w:rPr>
      <w:rFonts w:ascii="Times New Roman" w:hAnsi="Times New Roman" w:cs="B Titr"/>
      <w:sz w:val="24"/>
      <w:szCs w:val="24"/>
    </w:rPr>
  </w:style>
  <w:style w:type="paragraph" w:customStyle="1" w:styleId="StyleLatinBoldChar">
    <w:name w:val="Style تيتر دوم + (Latin) Bold Char"/>
    <w:basedOn w:val="CharChar1"/>
    <w:rsid w:val="00D416C1"/>
    <w:pPr>
      <w:spacing w:before="0" w:after="0"/>
    </w:pPr>
    <w:rPr>
      <w:b/>
    </w:rPr>
  </w:style>
  <w:style w:type="character" w:customStyle="1" w:styleId="1Char">
    <w:name w:val="1 Char"/>
    <w:link w:val="11"/>
    <w:rsid w:val="00D416C1"/>
    <w:rPr>
      <w:rFonts w:ascii="Yagut" w:eastAsia="Times New Roman" w:hAnsi="Yagut" w:cs="Yagut"/>
      <w:b/>
      <w:bCs/>
      <w:sz w:val="28"/>
      <w:szCs w:val="28"/>
      <w:lang w:bidi="fa-IR"/>
    </w:rPr>
  </w:style>
  <w:style w:type="paragraph" w:styleId="DocumentMap">
    <w:name w:val="Document Map"/>
    <w:basedOn w:val="Normal"/>
    <w:link w:val="DocumentMapChar"/>
    <w:uiPriority w:val="99"/>
    <w:semiHidden/>
    <w:unhideWhenUsed/>
    <w:rsid w:val="00D416C1"/>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16C1"/>
    <w:rPr>
      <w:rFonts w:ascii="Tahoma" w:eastAsia="Times New Roman" w:hAnsi="Tahoma" w:cs="Tahoma"/>
      <w:sz w:val="16"/>
      <w:szCs w:val="16"/>
    </w:rPr>
  </w:style>
  <w:style w:type="character" w:customStyle="1" w:styleId="StyleComplex14ptBold">
    <w:name w:val="Style (Complex) بدر 14 pt Bold"/>
    <w:rsid w:val="00D416C1"/>
    <w:rPr>
      <w:rFonts w:cs="B Badr"/>
      <w:b/>
      <w:bCs/>
      <w:sz w:val="28"/>
      <w:szCs w:val="28"/>
    </w:rPr>
  </w:style>
  <w:style w:type="paragraph" w:customStyle="1" w:styleId="Style">
    <w:name w:val="Style"/>
    <w:basedOn w:val="CharChar"/>
    <w:rsid w:val="00D416C1"/>
    <w:rPr>
      <w:rFonts w:cs="B Badr"/>
      <w:b/>
      <w:bCs/>
      <w:sz w:val="28"/>
      <w:szCs w:val="28"/>
    </w:rPr>
  </w:style>
  <w:style w:type="paragraph" w:customStyle="1" w:styleId="StyleComplexBold">
    <w:name w:val="Style متن + (Complex) بدر Bold"/>
    <w:basedOn w:val="a1"/>
    <w:link w:val="StyleComplexBoldChar"/>
    <w:rsid w:val="00D416C1"/>
    <w:rPr>
      <w:rFonts w:cs="B Badr"/>
      <w:b/>
      <w:bCs/>
    </w:rPr>
  </w:style>
  <w:style w:type="character" w:customStyle="1" w:styleId="Char">
    <w:name w:val="متن Char"/>
    <w:link w:val="a1"/>
    <w:rsid w:val="00D416C1"/>
    <w:rPr>
      <w:rFonts w:ascii="Times New Roman" w:eastAsia="Times New Roman" w:hAnsi="Times New Roman" w:cs="B Zar"/>
      <w:sz w:val="28"/>
      <w:szCs w:val="28"/>
      <w:lang w:bidi="fa-IR"/>
    </w:rPr>
  </w:style>
  <w:style w:type="character" w:customStyle="1" w:styleId="StyleComplexBoldChar">
    <w:name w:val="Style متن + (Complex) بدر Bold Char"/>
    <w:link w:val="StyleComplexBold"/>
    <w:rsid w:val="00D416C1"/>
    <w:rPr>
      <w:rFonts w:ascii="Times New Roman" w:eastAsia="Times New Roman" w:hAnsi="Times New Roman" w:cs="B Badr"/>
      <w:b/>
      <w:bCs/>
      <w:sz w:val="28"/>
      <w:szCs w:val="28"/>
      <w:lang w:bidi="fa-IR"/>
    </w:rPr>
  </w:style>
  <w:style w:type="paragraph" w:customStyle="1" w:styleId="TOCHeading1">
    <w:name w:val="TOC Heading1"/>
    <w:aliases w:val="نقل قول فارسی"/>
    <w:basedOn w:val="Normal"/>
    <w:next w:val="Normal"/>
    <w:uiPriority w:val="39"/>
    <w:rsid w:val="00D416C1"/>
    <w:pPr>
      <w:keepLines/>
      <w:spacing w:after="0" w:line="240" w:lineRule="auto"/>
      <w:ind w:left="1134"/>
      <w:jc w:val="lowKashida"/>
    </w:pPr>
    <w:rPr>
      <w:rFonts w:ascii="Cambria" w:hAnsi="Cambria" w:cs="B Lotus"/>
      <w:sz w:val="28"/>
      <w:szCs w:val="28"/>
    </w:rPr>
  </w:style>
  <w:style w:type="paragraph" w:styleId="Index3">
    <w:name w:val="index 3"/>
    <w:basedOn w:val="Normal"/>
    <w:next w:val="Normal"/>
    <w:autoRedefine/>
    <w:semiHidden/>
    <w:rsid w:val="00D416C1"/>
    <w:pPr>
      <w:bidi/>
      <w:spacing w:after="0" w:line="240" w:lineRule="auto"/>
      <w:ind w:left="720" w:hanging="240"/>
    </w:pPr>
    <w:rPr>
      <w:rFonts w:ascii="Times New Roman" w:hAnsi="Times New Roman" w:cs="Times New Roman"/>
      <w:sz w:val="18"/>
      <w:szCs w:val="21"/>
    </w:rPr>
  </w:style>
  <w:style w:type="paragraph" w:styleId="Index4">
    <w:name w:val="index 4"/>
    <w:basedOn w:val="Normal"/>
    <w:next w:val="Normal"/>
    <w:autoRedefine/>
    <w:semiHidden/>
    <w:rsid w:val="00D416C1"/>
    <w:pPr>
      <w:bidi/>
      <w:spacing w:after="0" w:line="240" w:lineRule="auto"/>
      <w:ind w:left="960" w:hanging="240"/>
    </w:pPr>
    <w:rPr>
      <w:rFonts w:ascii="Times New Roman" w:hAnsi="Times New Roman" w:cs="Times New Roman"/>
      <w:sz w:val="18"/>
      <w:szCs w:val="21"/>
    </w:rPr>
  </w:style>
  <w:style w:type="paragraph" w:styleId="Index5">
    <w:name w:val="index 5"/>
    <w:basedOn w:val="Normal"/>
    <w:next w:val="Normal"/>
    <w:autoRedefine/>
    <w:semiHidden/>
    <w:rsid w:val="00D416C1"/>
    <w:pPr>
      <w:bidi/>
      <w:spacing w:after="0" w:line="240" w:lineRule="auto"/>
      <w:ind w:left="1200" w:hanging="240"/>
    </w:pPr>
    <w:rPr>
      <w:rFonts w:ascii="Times New Roman" w:hAnsi="Times New Roman" w:cs="Times New Roman"/>
      <w:sz w:val="18"/>
      <w:szCs w:val="21"/>
    </w:rPr>
  </w:style>
  <w:style w:type="paragraph" w:styleId="Index6">
    <w:name w:val="index 6"/>
    <w:basedOn w:val="Normal"/>
    <w:next w:val="Normal"/>
    <w:autoRedefine/>
    <w:semiHidden/>
    <w:rsid w:val="00D416C1"/>
    <w:pPr>
      <w:bidi/>
      <w:spacing w:after="0" w:line="240" w:lineRule="auto"/>
      <w:ind w:left="1440" w:hanging="240"/>
    </w:pPr>
    <w:rPr>
      <w:rFonts w:ascii="Times New Roman" w:hAnsi="Times New Roman" w:cs="Times New Roman"/>
      <w:sz w:val="18"/>
      <w:szCs w:val="21"/>
    </w:rPr>
  </w:style>
  <w:style w:type="paragraph" w:styleId="Index7">
    <w:name w:val="index 7"/>
    <w:basedOn w:val="Normal"/>
    <w:next w:val="Normal"/>
    <w:autoRedefine/>
    <w:semiHidden/>
    <w:rsid w:val="00D416C1"/>
    <w:pPr>
      <w:bidi/>
      <w:spacing w:after="0" w:line="240" w:lineRule="auto"/>
      <w:ind w:left="1680" w:hanging="240"/>
    </w:pPr>
    <w:rPr>
      <w:rFonts w:ascii="Times New Roman" w:hAnsi="Times New Roman" w:cs="Times New Roman"/>
      <w:sz w:val="18"/>
      <w:szCs w:val="21"/>
    </w:rPr>
  </w:style>
  <w:style w:type="paragraph" w:styleId="Index8">
    <w:name w:val="index 8"/>
    <w:basedOn w:val="Normal"/>
    <w:next w:val="Normal"/>
    <w:autoRedefine/>
    <w:semiHidden/>
    <w:rsid w:val="00D416C1"/>
    <w:pPr>
      <w:bidi/>
      <w:spacing w:after="0" w:line="240" w:lineRule="auto"/>
      <w:ind w:left="1920" w:hanging="240"/>
    </w:pPr>
    <w:rPr>
      <w:rFonts w:ascii="Times New Roman" w:hAnsi="Times New Roman" w:cs="Times New Roman"/>
      <w:sz w:val="18"/>
      <w:szCs w:val="21"/>
    </w:rPr>
  </w:style>
  <w:style w:type="paragraph" w:styleId="Index9">
    <w:name w:val="index 9"/>
    <w:basedOn w:val="Normal"/>
    <w:next w:val="Normal"/>
    <w:autoRedefine/>
    <w:semiHidden/>
    <w:rsid w:val="00D416C1"/>
    <w:pPr>
      <w:bidi/>
      <w:spacing w:after="0" w:line="240" w:lineRule="auto"/>
      <w:ind w:left="2160" w:hanging="240"/>
    </w:pPr>
    <w:rPr>
      <w:rFonts w:ascii="Times New Roman" w:hAnsi="Times New Roman" w:cs="Times New Roman"/>
      <w:sz w:val="18"/>
      <w:szCs w:val="21"/>
    </w:rPr>
  </w:style>
  <w:style w:type="paragraph" w:styleId="IndexHeading">
    <w:name w:val="index heading"/>
    <w:basedOn w:val="Normal"/>
    <w:next w:val="Index1"/>
    <w:semiHidden/>
    <w:rsid w:val="00D416C1"/>
    <w:pPr>
      <w:pBdr>
        <w:top w:val="single" w:sz="12" w:space="0" w:color="auto"/>
      </w:pBdr>
      <w:bidi/>
      <w:spacing w:before="360" w:after="240" w:line="240" w:lineRule="auto"/>
    </w:pPr>
    <w:rPr>
      <w:rFonts w:ascii="Times New Roman" w:hAnsi="Times New Roman" w:cs="Times New Roman"/>
      <w:b/>
      <w:bCs/>
      <w:i/>
      <w:iCs/>
      <w:sz w:val="26"/>
      <w:szCs w:val="31"/>
    </w:rPr>
  </w:style>
  <w:style w:type="character" w:styleId="FollowedHyperlink">
    <w:name w:val="FollowedHyperlink"/>
    <w:rsid w:val="00D416C1"/>
    <w:rPr>
      <w:color w:val="800080"/>
      <w:u w:val="single"/>
    </w:rPr>
  </w:style>
  <w:style w:type="paragraph" w:styleId="Caption">
    <w:name w:val="caption"/>
    <w:basedOn w:val="Normal"/>
    <w:next w:val="Normal"/>
    <w:uiPriority w:val="35"/>
    <w:unhideWhenUsed/>
    <w:rsid w:val="00D416C1"/>
    <w:pPr>
      <w:bidi/>
      <w:spacing w:after="0" w:line="240" w:lineRule="auto"/>
    </w:pPr>
    <w:rPr>
      <w:rFonts w:ascii="Times New Roman" w:hAnsi="Times New Roman" w:cs="Times New Roman"/>
      <w:b/>
      <w:bCs/>
      <w:sz w:val="20"/>
      <w:szCs w:val="20"/>
    </w:rPr>
  </w:style>
  <w:style w:type="character" w:customStyle="1" w:styleId="Char1">
    <w:name w:val="متن Char1"/>
    <w:rsid w:val="00D416C1"/>
    <w:rPr>
      <w:rFonts w:ascii="B Lotus" w:eastAsia="Times New Roman" w:hAnsi="B Lotus" w:cs="B Lotus"/>
      <w:sz w:val="28"/>
      <w:szCs w:val="28"/>
      <w:lang w:bidi="fa-IR"/>
    </w:rPr>
  </w:style>
  <w:style w:type="paragraph" w:styleId="Subtitle">
    <w:name w:val="Subtitle"/>
    <w:basedOn w:val="Normal"/>
    <w:next w:val="Normal"/>
    <w:link w:val="SubtitleChar"/>
    <w:uiPriority w:val="11"/>
    <w:rsid w:val="00D416C1"/>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D416C1"/>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D416C1"/>
    <w:rPr>
      <w:rFonts w:ascii="Times New Roman" w:eastAsia="Calibri" w:hAnsi="Times New Roman" w:cs="Times New Roman"/>
      <w:sz w:val="24"/>
      <w:szCs w:val="24"/>
    </w:rPr>
  </w:style>
  <w:style w:type="paragraph" w:customStyle="1" w:styleId="Default">
    <w:name w:val="Default"/>
    <w:rsid w:val="00D416C1"/>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Strong">
    <w:name w:val="Strong"/>
    <w:rsid w:val="00D416C1"/>
    <w:rPr>
      <w:b/>
      <w:bCs/>
    </w:rPr>
  </w:style>
  <w:style w:type="paragraph" w:styleId="TOCHeading">
    <w:name w:val="TOC Heading"/>
    <w:basedOn w:val="Heading1"/>
    <w:next w:val="Normal"/>
    <w:uiPriority w:val="39"/>
    <w:unhideWhenUsed/>
    <w:rsid w:val="00D416C1"/>
    <w:pPr>
      <w:spacing w:before="480" w:after="0" w:line="276" w:lineRule="auto"/>
      <w:jc w:val="left"/>
      <w:outlineLvl w:val="9"/>
    </w:pPr>
    <w:rPr>
      <w:rFonts w:ascii="Cambria" w:eastAsia="Times New Roman" w:hAnsi="Cambria" w:cs="Times New Roman"/>
      <w:color w:val="365F91"/>
      <w:sz w:val="28"/>
      <w:szCs w:val="28"/>
    </w:rPr>
  </w:style>
  <w:style w:type="paragraph" w:customStyle="1" w:styleId="Body">
    <w:name w:val="Body"/>
    <w:rsid w:val="00D416C1"/>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en-GB"/>
    </w:rPr>
  </w:style>
  <w:style w:type="character" w:customStyle="1" w:styleId="apple-converted-space">
    <w:name w:val="apple-converted-space"/>
    <w:basedOn w:val="DefaultParagraphFont"/>
    <w:rsid w:val="00D416C1"/>
  </w:style>
  <w:style w:type="paragraph" w:customStyle="1" w:styleId="Footnote">
    <w:name w:val="Footnote"/>
    <w:uiPriority w:val="99"/>
    <w:rsid w:val="00D416C1"/>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numbering" w:customStyle="1" w:styleId="NoList1">
    <w:name w:val="No List1"/>
    <w:next w:val="NoList"/>
    <w:uiPriority w:val="99"/>
    <w:semiHidden/>
    <w:unhideWhenUsed/>
    <w:rsid w:val="00D416C1"/>
  </w:style>
  <w:style w:type="numbering" w:customStyle="1" w:styleId="Style1">
    <w:name w:val="Style1"/>
    <w:uiPriority w:val="99"/>
    <w:rsid w:val="00D416C1"/>
    <w:pPr>
      <w:numPr>
        <w:numId w:val="3"/>
      </w:numPr>
    </w:pPr>
  </w:style>
  <w:style w:type="paragraph" w:customStyle="1" w:styleId="Heading11">
    <w:name w:val="Heading 11"/>
    <w:basedOn w:val="Normal"/>
    <w:next w:val="Normal"/>
    <w:uiPriority w:val="9"/>
    <w:rsid w:val="00D416C1"/>
    <w:pPr>
      <w:keepNext/>
      <w:keepLines/>
      <w:spacing w:before="480" w:after="0"/>
      <w:outlineLvl w:val="0"/>
    </w:pPr>
    <w:rPr>
      <w:rFonts w:ascii="Calibri Light" w:hAnsi="Calibri Light" w:cs="B Nazanin"/>
      <w:b/>
      <w:bCs/>
      <w:sz w:val="28"/>
      <w:szCs w:val="28"/>
    </w:rPr>
  </w:style>
  <w:style w:type="paragraph" w:customStyle="1" w:styleId="Heading31">
    <w:name w:val="Heading 31"/>
    <w:basedOn w:val="Normal"/>
    <w:next w:val="Normal"/>
    <w:uiPriority w:val="9"/>
    <w:semiHidden/>
    <w:unhideWhenUsed/>
    <w:qFormat/>
    <w:rsid w:val="00D416C1"/>
    <w:pPr>
      <w:keepNext/>
      <w:keepLines/>
      <w:spacing w:before="200" w:after="0"/>
      <w:outlineLvl w:val="2"/>
    </w:pPr>
    <w:rPr>
      <w:rFonts w:ascii="Calibri Light" w:hAnsi="Calibri Light" w:cs="Times New Roman"/>
      <w:b/>
      <w:bCs/>
      <w:color w:val="4472C4"/>
    </w:rPr>
  </w:style>
  <w:style w:type="numbering" w:customStyle="1" w:styleId="NoList11">
    <w:name w:val="No List11"/>
    <w:next w:val="NoList"/>
    <w:uiPriority w:val="99"/>
    <w:semiHidden/>
    <w:unhideWhenUsed/>
    <w:rsid w:val="00D416C1"/>
  </w:style>
  <w:style w:type="paragraph" w:customStyle="1" w:styleId="ListParagraph1">
    <w:name w:val="List Paragraph1"/>
    <w:basedOn w:val="Normal"/>
    <w:next w:val="ListParagraph"/>
    <w:uiPriority w:val="34"/>
    <w:rsid w:val="00D416C1"/>
    <w:pPr>
      <w:spacing w:after="160" w:line="259" w:lineRule="auto"/>
      <w:ind w:left="720"/>
      <w:contextualSpacing/>
    </w:pPr>
    <w:rPr>
      <w:rFonts w:eastAsia="Calibri"/>
    </w:rPr>
  </w:style>
  <w:style w:type="paragraph" w:customStyle="1" w:styleId="FootnoteText1">
    <w:name w:val="Footnote Text1"/>
    <w:basedOn w:val="Normal"/>
    <w:next w:val="FootnoteText"/>
    <w:uiPriority w:val="99"/>
    <w:unhideWhenUsed/>
    <w:rsid w:val="00D416C1"/>
    <w:pPr>
      <w:spacing w:after="0" w:line="240" w:lineRule="auto"/>
    </w:pPr>
    <w:rPr>
      <w:rFonts w:eastAsia="Calibri"/>
      <w:sz w:val="20"/>
      <w:szCs w:val="20"/>
      <w:lang w:bidi="fa-IR"/>
    </w:rPr>
  </w:style>
  <w:style w:type="paragraph" w:customStyle="1" w:styleId="EndnoteText1">
    <w:name w:val="Endnote Text1"/>
    <w:basedOn w:val="Normal"/>
    <w:next w:val="EndnoteText"/>
    <w:uiPriority w:val="99"/>
    <w:semiHidden/>
    <w:unhideWhenUsed/>
    <w:rsid w:val="00D416C1"/>
    <w:pPr>
      <w:spacing w:after="0" w:line="240" w:lineRule="auto"/>
    </w:pPr>
    <w:rPr>
      <w:rFonts w:eastAsia="Calibri"/>
      <w:sz w:val="20"/>
      <w:szCs w:val="20"/>
    </w:rPr>
  </w:style>
  <w:style w:type="character" w:customStyle="1" w:styleId="Heading1Char1">
    <w:name w:val="Heading 1 Char1"/>
    <w:uiPriority w:val="9"/>
    <w:rsid w:val="00D416C1"/>
    <w:rPr>
      <w:rFonts w:ascii="Cambria" w:eastAsia="Times New Roman" w:hAnsi="Cambria" w:cs="Times New Roman"/>
      <w:b/>
      <w:bCs/>
      <w:kern w:val="32"/>
      <w:sz w:val="32"/>
      <w:szCs w:val="32"/>
    </w:rPr>
  </w:style>
  <w:style w:type="character" w:customStyle="1" w:styleId="FootnoteTextChar1">
    <w:name w:val="Footnote Text Char1"/>
    <w:basedOn w:val="DefaultParagraphFont"/>
    <w:uiPriority w:val="99"/>
    <w:rsid w:val="00D416C1"/>
  </w:style>
  <w:style w:type="character" w:customStyle="1" w:styleId="EndnoteTextChar1">
    <w:name w:val="Endnote Text Char1"/>
    <w:basedOn w:val="DefaultParagraphFont"/>
    <w:uiPriority w:val="99"/>
    <w:semiHidden/>
    <w:rsid w:val="00D416C1"/>
  </w:style>
  <w:style w:type="character" w:customStyle="1" w:styleId="Heading3Char1">
    <w:name w:val="Heading 3 Char1"/>
    <w:uiPriority w:val="9"/>
    <w:semiHidden/>
    <w:rsid w:val="00D416C1"/>
    <w:rPr>
      <w:rFonts w:ascii="Cambria" w:eastAsia="Times New Roman" w:hAnsi="Cambria" w:cs="Times New Roman"/>
      <w:b/>
      <w:bCs/>
      <w:sz w:val="26"/>
      <w:szCs w:val="26"/>
    </w:rPr>
  </w:style>
  <w:style w:type="numbering" w:customStyle="1" w:styleId="NoList2">
    <w:name w:val="No List2"/>
    <w:next w:val="NoList"/>
    <w:uiPriority w:val="99"/>
    <w:semiHidden/>
    <w:unhideWhenUsed/>
    <w:rsid w:val="00D416C1"/>
  </w:style>
  <w:style w:type="paragraph" w:customStyle="1" w:styleId="TOCHeading2">
    <w:name w:val="TOC Heading2"/>
    <w:basedOn w:val="Heading1"/>
    <w:next w:val="Normal"/>
    <w:uiPriority w:val="39"/>
    <w:unhideWhenUsed/>
    <w:rsid w:val="00D416C1"/>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3">
    <w:name w:val="No List3"/>
    <w:next w:val="NoList"/>
    <w:uiPriority w:val="99"/>
    <w:semiHidden/>
    <w:unhideWhenUsed/>
    <w:rsid w:val="00D416C1"/>
  </w:style>
  <w:style w:type="numbering" w:customStyle="1" w:styleId="Style11">
    <w:name w:val="Style11"/>
    <w:uiPriority w:val="99"/>
    <w:rsid w:val="00D416C1"/>
  </w:style>
  <w:style w:type="numbering" w:customStyle="1" w:styleId="NoList12">
    <w:name w:val="No List12"/>
    <w:next w:val="NoList"/>
    <w:uiPriority w:val="99"/>
    <w:semiHidden/>
    <w:unhideWhenUsed/>
    <w:rsid w:val="00D416C1"/>
  </w:style>
  <w:style w:type="numbering" w:customStyle="1" w:styleId="NoList21">
    <w:name w:val="No List21"/>
    <w:next w:val="NoList"/>
    <w:uiPriority w:val="99"/>
    <w:semiHidden/>
    <w:unhideWhenUsed/>
    <w:rsid w:val="00D416C1"/>
  </w:style>
  <w:style w:type="numbering" w:customStyle="1" w:styleId="NoList31">
    <w:name w:val="No List31"/>
    <w:next w:val="NoList"/>
    <w:uiPriority w:val="99"/>
    <w:semiHidden/>
    <w:unhideWhenUsed/>
    <w:rsid w:val="00D416C1"/>
  </w:style>
  <w:style w:type="paragraph" w:customStyle="1" w:styleId="TOCHeading3">
    <w:name w:val="TOC Heading3"/>
    <w:basedOn w:val="Heading1"/>
    <w:next w:val="Normal"/>
    <w:uiPriority w:val="39"/>
    <w:unhideWhenUsed/>
    <w:rsid w:val="00D416C1"/>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11">
    <w:name w:val="No List111"/>
    <w:next w:val="NoList"/>
    <w:uiPriority w:val="99"/>
    <w:semiHidden/>
    <w:unhideWhenUsed/>
    <w:rsid w:val="00D416C1"/>
  </w:style>
  <w:style w:type="numbering" w:customStyle="1" w:styleId="Style111">
    <w:name w:val="Style111"/>
    <w:uiPriority w:val="99"/>
    <w:rsid w:val="00D416C1"/>
  </w:style>
  <w:style w:type="numbering" w:customStyle="1" w:styleId="NoList1111">
    <w:name w:val="No List1111"/>
    <w:next w:val="NoList"/>
    <w:uiPriority w:val="99"/>
    <w:semiHidden/>
    <w:unhideWhenUsed/>
    <w:rsid w:val="00D416C1"/>
  </w:style>
  <w:style w:type="numbering" w:customStyle="1" w:styleId="NoList211">
    <w:name w:val="No List211"/>
    <w:next w:val="NoList"/>
    <w:uiPriority w:val="99"/>
    <w:semiHidden/>
    <w:unhideWhenUsed/>
    <w:rsid w:val="00D416C1"/>
  </w:style>
  <w:style w:type="numbering" w:customStyle="1" w:styleId="NoList4">
    <w:name w:val="No List4"/>
    <w:next w:val="NoList"/>
    <w:uiPriority w:val="99"/>
    <w:semiHidden/>
    <w:unhideWhenUsed/>
    <w:rsid w:val="00D416C1"/>
  </w:style>
  <w:style w:type="numbering" w:customStyle="1" w:styleId="Style12">
    <w:name w:val="Style12"/>
    <w:uiPriority w:val="99"/>
    <w:rsid w:val="00D416C1"/>
  </w:style>
  <w:style w:type="numbering" w:customStyle="1" w:styleId="NoList13">
    <w:name w:val="No List13"/>
    <w:next w:val="NoList"/>
    <w:uiPriority w:val="99"/>
    <w:semiHidden/>
    <w:unhideWhenUsed/>
    <w:rsid w:val="00D416C1"/>
  </w:style>
  <w:style w:type="numbering" w:customStyle="1" w:styleId="NoList22">
    <w:name w:val="No List22"/>
    <w:next w:val="NoList"/>
    <w:uiPriority w:val="99"/>
    <w:semiHidden/>
    <w:unhideWhenUsed/>
    <w:rsid w:val="00D416C1"/>
  </w:style>
  <w:style w:type="numbering" w:customStyle="1" w:styleId="NoList32">
    <w:name w:val="No List32"/>
    <w:next w:val="NoList"/>
    <w:uiPriority w:val="99"/>
    <w:semiHidden/>
    <w:unhideWhenUsed/>
    <w:rsid w:val="00D416C1"/>
  </w:style>
  <w:style w:type="numbering" w:customStyle="1" w:styleId="NoList112">
    <w:name w:val="No List112"/>
    <w:next w:val="NoList"/>
    <w:uiPriority w:val="99"/>
    <w:semiHidden/>
    <w:unhideWhenUsed/>
    <w:rsid w:val="00D416C1"/>
  </w:style>
  <w:style w:type="numbering" w:customStyle="1" w:styleId="Style112">
    <w:name w:val="Style112"/>
    <w:uiPriority w:val="99"/>
    <w:rsid w:val="00D416C1"/>
  </w:style>
  <w:style w:type="numbering" w:customStyle="1" w:styleId="NoList1112">
    <w:name w:val="No List1112"/>
    <w:next w:val="NoList"/>
    <w:uiPriority w:val="99"/>
    <w:semiHidden/>
    <w:unhideWhenUsed/>
    <w:rsid w:val="00D416C1"/>
  </w:style>
  <w:style w:type="numbering" w:customStyle="1" w:styleId="NoList212">
    <w:name w:val="No List212"/>
    <w:next w:val="NoList"/>
    <w:uiPriority w:val="99"/>
    <w:semiHidden/>
    <w:unhideWhenUsed/>
    <w:rsid w:val="00D416C1"/>
  </w:style>
  <w:style w:type="numbering" w:customStyle="1" w:styleId="NoList41">
    <w:name w:val="No List41"/>
    <w:next w:val="NoList"/>
    <w:uiPriority w:val="99"/>
    <w:semiHidden/>
    <w:unhideWhenUsed/>
    <w:rsid w:val="00D416C1"/>
  </w:style>
  <w:style w:type="paragraph" w:customStyle="1" w:styleId="TOCHeading4">
    <w:name w:val="TOC Heading4"/>
    <w:basedOn w:val="Heading1"/>
    <w:next w:val="Normal"/>
    <w:uiPriority w:val="39"/>
    <w:unhideWhenUsed/>
    <w:rsid w:val="00D416C1"/>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21">
    <w:name w:val="No List121"/>
    <w:next w:val="NoList"/>
    <w:uiPriority w:val="99"/>
    <w:semiHidden/>
    <w:unhideWhenUsed/>
    <w:rsid w:val="00D416C1"/>
  </w:style>
  <w:style w:type="numbering" w:customStyle="1" w:styleId="Style121">
    <w:name w:val="Style121"/>
    <w:uiPriority w:val="99"/>
    <w:rsid w:val="00D416C1"/>
  </w:style>
  <w:style w:type="numbering" w:customStyle="1" w:styleId="NoList1121">
    <w:name w:val="No List1121"/>
    <w:next w:val="NoList"/>
    <w:uiPriority w:val="99"/>
    <w:semiHidden/>
    <w:unhideWhenUsed/>
    <w:rsid w:val="00D416C1"/>
  </w:style>
  <w:style w:type="numbering" w:customStyle="1" w:styleId="NoList221">
    <w:name w:val="No List221"/>
    <w:next w:val="NoList"/>
    <w:uiPriority w:val="99"/>
    <w:semiHidden/>
    <w:unhideWhenUsed/>
    <w:rsid w:val="00D416C1"/>
  </w:style>
  <w:style w:type="numbering" w:customStyle="1" w:styleId="NoList311">
    <w:name w:val="No List311"/>
    <w:next w:val="NoList"/>
    <w:uiPriority w:val="99"/>
    <w:semiHidden/>
    <w:unhideWhenUsed/>
    <w:rsid w:val="00D416C1"/>
  </w:style>
  <w:style w:type="numbering" w:customStyle="1" w:styleId="Style1111">
    <w:name w:val="Style1111"/>
    <w:uiPriority w:val="99"/>
    <w:rsid w:val="00D416C1"/>
  </w:style>
  <w:style w:type="numbering" w:customStyle="1" w:styleId="NoList1211">
    <w:name w:val="No List1211"/>
    <w:next w:val="NoList"/>
    <w:uiPriority w:val="99"/>
    <w:semiHidden/>
    <w:unhideWhenUsed/>
    <w:rsid w:val="00D416C1"/>
  </w:style>
  <w:style w:type="numbering" w:customStyle="1" w:styleId="NoList2111">
    <w:name w:val="No List2111"/>
    <w:next w:val="NoList"/>
    <w:uiPriority w:val="99"/>
    <w:semiHidden/>
    <w:unhideWhenUsed/>
    <w:rsid w:val="00D416C1"/>
  </w:style>
  <w:style w:type="numbering" w:customStyle="1" w:styleId="NoList3111">
    <w:name w:val="No List3111"/>
    <w:next w:val="NoList"/>
    <w:uiPriority w:val="99"/>
    <w:semiHidden/>
    <w:unhideWhenUsed/>
    <w:rsid w:val="00D416C1"/>
  </w:style>
  <w:style w:type="numbering" w:customStyle="1" w:styleId="NoList11111">
    <w:name w:val="No List11111"/>
    <w:next w:val="NoList"/>
    <w:uiPriority w:val="99"/>
    <w:semiHidden/>
    <w:unhideWhenUsed/>
    <w:rsid w:val="00D416C1"/>
  </w:style>
  <w:style w:type="numbering" w:customStyle="1" w:styleId="Style11111">
    <w:name w:val="Style11111"/>
    <w:uiPriority w:val="99"/>
    <w:rsid w:val="00D416C1"/>
  </w:style>
  <w:style w:type="numbering" w:customStyle="1" w:styleId="NoList111111">
    <w:name w:val="No List111111"/>
    <w:next w:val="NoList"/>
    <w:uiPriority w:val="99"/>
    <w:semiHidden/>
    <w:unhideWhenUsed/>
    <w:rsid w:val="00D416C1"/>
  </w:style>
  <w:style w:type="numbering" w:customStyle="1" w:styleId="NoList21111">
    <w:name w:val="No List21111"/>
    <w:next w:val="NoList"/>
    <w:uiPriority w:val="99"/>
    <w:semiHidden/>
    <w:unhideWhenUsed/>
    <w:rsid w:val="00D416C1"/>
  </w:style>
  <w:style w:type="numbering" w:customStyle="1" w:styleId="NoList5">
    <w:name w:val="No List5"/>
    <w:next w:val="NoList"/>
    <w:uiPriority w:val="99"/>
    <w:semiHidden/>
    <w:unhideWhenUsed/>
    <w:rsid w:val="00D416C1"/>
  </w:style>
  <w:style w:type="character" w:customStyle="1" w:styleId="FollowedHyperlink1">
    <w:name w:val="FollowedHyperlink1"/>
    <w:uiPriority w:val="99"/>
    <w:semiHidden/>
    <w:unhideWhenUsed/>
    <w:rsid w:val="00D416C1"/>
    <w:rPr>
      <w:color w:val="800080"/>
      <w:u w:val="single"/>
    </w:rPr>
  </w:style>
  <w:style w:type="paragraph" w:customStyle="1" w:styleId="TOCHeading5">
    <w:name w:val="TOC Heading5"/>
    <w:basedOn w:val="Heading1"/>
    <w:next w:val="Normal"/>
    <w:uiPriority w:val="39"/>
    <w:rsid w:val="00D416C1"/>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Style13">
    <w:name w:val="Style13"/>
    <w:uiPriority w:val="99"/>
    <w:rsid w:val="00D416C1"/>
  </w:style>
  <w:style w:type="paragraph" w:styleId="BodyText">
    <w:name w:val="Body Text"/>
    <w:basedOn w:val="Normal"/>
    <w:next w:val="Normal"/>
    <w:link w:val="BodyTextChar"/>
    <w:rsid w:val="00D416C1"/>
    <w:pPr>
      <w:spacing w:after="240" w:line="240" w:lineRule="auto"/>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D416C1"/>
    <w:rPr>
      <w:rFonts w:ascii="Times New Roman" w:eastAsia="Times New Roman" w:hAnsi="Times New Roman" w:cs="Times New Roman"/>
      <w:sz w:val="24"/>
      <w:szCs w:val="20"/>
      <w:lang w:val="en-GB"/>
    </w:rPr>
  </w:style>
  <w:style w:type="paragraph" w:customStyle="1" w:styleId="HChG">
    <w:name w:val="_ H _Ch_G"/>
    <w:basedOn w:val="Normal"/>
    <w:next w:val="Normal"/>
    <w:rsid w:val="00D416C1"/>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en-GB"/>
    </w:rPr>
  </w:style>
  <w:style w:type="numbering" w:customStyle="1" w:styleId="NoList6">
    <w:name w:val="No List6"/>
    <w:next w:val="NoList"/>
    <w:uiPriority w:val="99"/>
    <w:semiHidden/>
    <w:unhideWhenUsed/>
    <w:rsid w:val="00D416C1"/>
  </w:style>
  <w:style w:type="paragraph" w:customStyle="1" w:styleId="SingleTxtG">
    <w:name w:val="_ Single Txt_G"/>
    <w:basedOn w:val="Normal"/>
    <w:link w:val="SingleTxtGChar"/>
    <w:rsid w:val="00D416C1"/>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HMG">
    <w:name w:val="_ H __M_G"/>
    <w:basedOn w:val="Normal"/>
    <w:next w:val="Normal"/>
    <w:rsid w:val="00D416C1"/>
    <w:pPr>
      <w:keepNext/>
      <w:keepLines/>
      <w:tabs>
        <w:tab w:val="right" w:pos="851"/>
      </w:tabs>
      <w:suppressAutoHyphens/>
      <w:spacing w:before="240" w:after="240" w:line="360" w:lineRule="exact"/>
      <w:ind w:left="1134" w:right="1134" w:hanging="1134"/>
    </w:pPr>
    <w:rPr>
      <w:rFonts w:ascii="Times New Roman" w:eastAsia="Malgun Gothic" w:hAnsi="Times New Roman" w:cs="Times New Roman"/>
      <w:b/>
      <w:sz w:val="34"/>
      <w:szCs w:val="20"/>
      <w:lang w:val="en-GB"/>
    </w:rPr>
  </w:style>
  <w:style w:type="paragraph" w:customStyle="1" w:styleId="SMG">
    <w:name w:val="__S_M_G"/>
    <w:basedOn w:val="Normal"/>
    <w:next w:val="Normal"/>
    <w:rsid w:val="00D416C1"/>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SLG">
    <w:name w:val="__S_L_G"/>
    <w:basedOn w:val="Normal"/>
    <w:next w:val="Normal"/>
    <w:rsid w:val="00D416C1"/>
    <w:pPr>
      <w:keepNext/>
      <w:keepLines/>
      <w:suppressAutoHyphens/>
      <w:spacing w:before="240" w:after="240" w:line="580" w:lineRule="exact"/>
      <w:ind w:left="1134" w:right="1134"/>
    </w:pPr>
    <w:rPr>
      <w:rFonts w:ascii="Times New Roman" w:eastAsia="Malgun Gothic" w:hAnsi="Times New Roman" w:cs="Times New Roman"/>
      <w:b/>
      <w:sz w:val="56"/>
      <w:szCs w:val="20"/>
      <w:lang w:val="en-GB"/>
    </w:rPr>
  </w:style>
  <w:style w:type="paragraph" w:customStyle="1" w:styleId="SSG">
    <w:name w:val="__S_S_G"/>
    <w:basedOn w:val="Normal"/>
    <w:next w:val="Normal"/>
    <w:rsid w:val="00D416C1"/>
    <w:pPr>
      <w:keepNext/>
      <w:keepLines/>
      <w:suppressAutoHyphens/>
      <w:spacing w:before="240" w:after="240" w:line="300" w:lineRule="exact"/>
      <w:ind w:left="1134" w:right="1134"/>
    </w:pPr>
    <w:rPr>
      <w:rFonts w:ascii="Times New Roman" w:eastAsia="Malgun Gothic" w:hAnsi="Times New Roman" w:cs="Times New Roman"/>
      <w:b/>
      <w:sz w:val="28"/>
      <w:szCs w:val="20"/>
      <w:lang w:val="en-GB"/>
    </w:rPr>
  </w:style>
  <w:style w:type="paragraph" w:customStyle="1" w:styleId="XLargeG">
    <w:name w:val="__XLarge_G"/>
    <w:basedOn w:val="Normal"/>
    <w:next w:val="Normal"/>
    <w:rsid w:val="00D416C1"/>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Bullet1G">
    <w:name w:val="_Bullet 1_G"/>
    <w:basedOn w:val="Normal"/>
    <w:rsid w:val="00D416C1"/>
    <w:pPr>
      <w:numPr>
        <w:numId w:val="9"/>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Bullet2G">
    <w:name w:val="_Bullet 2_G"/>
    <w:basedOn w:val="Normal"/>
    <w:rsid w:val="00D416C1"/>
    <w:pPr>
      <w:numPr>
        <w:numId w:val="10"/>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H1G">
    <w:name w:val="_ H_1_G"/>
    <w:basedOn w:val="Normal"/>
    <w:next w:val="Normal"/>
    <w:rsid w:val="00D416C1"/>
    <w:pPr>
      <w:keepNext/>
      <w:keepLines/>
      <w:tabs>
        <w:tab w:val="right" w:pos="851"/>
      </w:tabs>
      <w:suppressAutoHyphens/>
      <w:spacing w:before="360" w:after="240" w:line="270" w:lineRule="exact"/>
      <w:ind w:left="1134" w:right="1134" w:hanging="1134"/>
    </w:pPr>
    <w:rPr>
      <w:rFonts w:ascii="Times New Roman" w:eastAsia="Malgun Gothic" w:hAnsi="Times New Roman" w:cs="Times New Roman"/>
      <w:b/>
      <w:sz w:val="24"/>
      <w:szCs w:val="20"/>
      <w:lang w:val="en-GB"/>
    </w:rPr>
  </w:style>
  <w:style w:type="paragraph" w:customStyle="1" w:styleId="H23G">
    <w:name w:val="_ H_2/3_G"/>
    <w:basedOn w:val="Normal"/>
    <w:next w:val="Normal"/>
    <w:rsid w:val="00D416C1"/>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lang w:val="en-GB"/>
    </w:rPr>
  </w:style>
  <w:style w:type="paragraph" w:customStyle="1" w:styleId="H4G">
    <w:name w:val="_ H_4_G"/>
    <w:basedOn w:val="Normal"/>
    <w:next w:val="Normal"/>
    <w:rsid w:val="00D416C1"/>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lang w:val="en-GB"/>
    </w:rPr>
  </w:style>
  <w:style w:type="paragraph" w:customStyle="1" w:styleId="H56G">
    <w:name w:val="_ H_5/6_G"/>
    <w:basedOn w:val="Normal"/>
    <w:next w:val="Normal"/>
    <w:rsid w:val="00D416C1"/>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sz w:val="20"/>
      <w:szCs w:val="20"/>
      <w:lang w:val="en-GB"/>
    </w:rPr>
  </w:style>
  <w:style w:type="table" w:customStyle="1" w:styleId="TableGrid1">
    <w:name w:val="Table Grid1"/>
    <w:basedOn w:val="TableNormal"/>
    <w:next w:val="TableGrid"/>
    <w:rsid w:val="00D416C1"/>
    <w:pPr>
      <w:suppressAutoHyphens/>
      <w:spacing w:after="0" w:line="240" w:lineRule="atLeast"/>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D416C1"/>
    <w:rPr>
      <w:b/>
      <w:spacing w:val="-2"/>
      <w:w w:val="103"/>
      <w:kern w:val="14"/>
      <w:sz w:val="28"/>
      <w:lang w:eastAsia="zh-CN"/>
    </w:rPr>
  </w:style>
  <w:style w:type="paragraph" w:customStyle="1" w:styleId="HCh">
    <w:name w:val="_ H _Ch"/>
    <w:basedOn w:val="Normal"/>
    <w:next w:val="Normal"/>
    <w:link w:val="HChChar"/>
    <w:rsid w:val="00D416C1"/>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rFonts w:asciiTheme="minorHAnsi" w:eastAsiaTheme="minorHAnsi" w:hAnsiTheme="minorHAnsi" w:cstheme="minorBidi"/>
      <w:b/>
      <w:spacing w:val="-2"/>
      <w:w w:val="103"/>
      <w:kern w:val="14"/>
      <w:sz w:val="28"/>
      <w:lang w:eastAsia="zh-CN"/>
    </w:rPr>
  </w:style>
  <w:style w:type="character" w:styleId="CommentReference">
    <w:name w:val="annotation reference"/>
    <w:uiPriority w:val="99"/>
    <w:rsid w:val="00D416C1"/>
    <w:rPr>
      <w:sz w:val="16"/>
      <w:szCs w:val="16"/>
    </w:rPr>
  </w:style>
  <w:style w:type="paragraph" w:customStyle="1" w:styleId="a4">
    <w:name w:val="바탕글"/>
    <w:basedOn w:val="Normal"/>
    <w:rsid w:val="00D416C1"/>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styleId="Revision">
    <w:name w:val="Revision"/>
    <w:hidden/>
    <w:uiPriority w:val="99"/>
    <w:semiHidden/>
    <w:rsid w:val="00D416C1"/>
    <w:pPr>
      <w:spacing w:after="0" w:line="240" w:lineRule="auto"/>
    </w:pPr>
    <w:rPr>
      <w:rFonts w:ascii="Times New Roman" w:eastAsia="Malgun Gothic" w:hAnsi="Times New Roman" w:cs="Times New Roman"/>
      <w:sz w:val="20"/>
      <w:szCs w:val="20"/>
      <w:lang w:val="en-GB"/>
    </w:rPr>
  </w:style>
  <w:style w:type="paragraph" w:styleId="CommentText">
    <w:name w:val="annotation text"/>
    <w:basedOn w:val="Normal"/>
    <w:link w:val="CommentTextChar"/>
    <w:uiPriority w:val="99"/>
    <w:rsid w:val="00D416C1"/>
    <w:pPr>
      <w:suppressAutoHyphens/>
      <w:spacing w:after="0" w:line="240" w:lineRule="atLeast"/>
    </w:pPr>
    <w:rPr>
      <w:rFonts w:ascii="Times New Roman" w:eastAsia="Malgun Gothic" w:hAnsi="Times New Roman" w:cs="Times New Roman"/>
      <w:sz w:val="20"/>
      <w:szCs w:val="20"/>
      <w:lang w:val="en-GB"/>
    </w:rPr>
  </w:style>
  <w:style w:type="character" w:customStyle="1" w:styleId="CommentTextChar">
    <w:name w:val="Comment Text Char"/>
    <w:basedOn w:val="DefaultParagraphFont"/>
    <w:link w:val="CommentText"/>
    <w:uiPriority w:val="99"/>
    <w:rsid w:val="00D416C1"/>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rsid w:val="00D416C1"/>
    <w:rPr>
      <w:b/>
      <w:bCs/>
    </w:rPr>
  </w:style>
  <w:style w:type="character" w:customStyle="1" w:styleId="CommentSubjectChar">
    <w:name w:val="Comment Subject Char"/>
    <w:basedOn w:val="CommentTextChar"/>
    <w:link w:val="CommentSubject"/>
    <w:uiPriority w:val="99"/>
    <w:rsid w:val="00D416C1"/>
    <w:rPr>
      <w:rFonts w:ascii="Times New Roman" w:eastAsia="Malgun Gothic" w:hAnsi="Times New Roman" w:cs="Times New Roman"/>
      <w:b/>
      <w:bCs/>
      <w:sz w:val="20"/>
      <w:szCs w:val="20"/>
      <w:lang w:val="en-GB"/>
    </w:rPr>
  </w:style>
  <w:style w:type="numbering" w:customStyle="1" w:styleId="NoList7">
    <w:name w:val="No List7"/>
    <w:next w:val="NoList"/>
    <w:uiPriority w:val="99"/>
    <w:semiHidden/>
    <w:unhideWhenUsed/>
    <w:rsid w:val="00D416C1"/>
  </w:style>
  <w:style w:type="table" w:customStyle="1" w:styleId="TableGrid2">
    <w:name w:val="Table Grid2"/>
    <w:basedOn w:val="TableNormal"/>
    <w:next w:val="TableGrid"/>
    <w:semiHidden/>
    <w:rsid w:val="00D416C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Semlista1">
    <w:name w:val="Sem lista1"/>
    <w:next w:val="NoList"/>
    <w:uiPriority w:val="99"/>
    <w:semiHidden/>
    <w:unhideWhenUsed/>
    <w:rsid w:val="00D416C1"/>
  </w:style>
  <w:style w:type="character" w:customStyle="1" w:styleId="SingleTxtGChar">
    <w:name w:val="_ Single Txt_G Char"/>
    <w:link w:val="SingleTxtG"/>
    <w:rsid w:val="00D416C1"/>
    <w:rPr>
      <w:rFonts w:ascii="Times New Roman" w:eastAsia="Malgun Gothic" w:hAnsi="Times New Roman" w:cs="Times New Roman"/>
      <w:sz w:val="20"/>
      <w:szCs w:val="20"/>
      <w:lang w:val="en-GB"/>
    </w:rPr>
  </w:style>
  <w:style w:type="paragraph" w:customStyle="1" w:styleId="Rom2">
    <w:name w:val="Rom2"/>
    <w:basedOn w:val="Normal"/>
    <w:rsid w:val="00D416C1"/>
    <w:pPr>
      <w:numPr>
        <w:numId w:val="12"/>
      </w:numPr>
      <w:spacing w:after="240" w:line="240" w:lineRule="auto"/>
    </w:pPr>
    <w:rPr>
      <w:rFonts w:ascii="Times New Roman" w:hAnsi="Times New Roman" w:cs="Times New Roman"/>
      <w:sz w:val="24"/>
      <w:szCs w:val="20"/>
      <w:lang w:val="en-GB"/>
    </w:rPr>
  </w:style>
  <w:style w:type="paragraph" w:customStyle="1" w:styleId="Heading10">
    <w:name w:val="Heading 10"/>
    <w:basedOn w:val="Normal"/>
    <w:next w:val="Normal"/>
    <w:rsid w:val="00D416C1"/>
    <w:pPr>
      <w:keepNext/>
      <w:spacing w:after="0" w:line="240" w:lineRule="auto"/>
    </w:pPr>
    <w:rPr>
      <w:rFonts w:ascii="Times New Roman" w:hAnsi="Times New Roman" w:cs="Times New Roman"/>
      <w:i/>
      <w:iCs/>
      <w:sz w:val="24"/>
      <w:szCs w:val="24"/>
      <w:lang w:val="en-GB"/>
    </w:rPr>
  </w:style>
  <w:style w:type="paragraph" w:styleId="BlockText">
    <w:name w:val="Block Text"/>
    <w:basedOn w:val="Normal"/>
    <w:rsid w:val="00D416C1"/>
    <w:pPr>
      <w:spacing w:after="0" w:line="240" w:lineRule="auto"/>
      <w:ind w:left="1080" w:right="1150"/>
      <w:jc w:val="center"/>
    </w:pPr>
    <w:rPr>
      <w:rFonts w:ascii="Times New Roman" w:hAnsi="Times New Roman" w:cs="Times New Roman"/>
      <w:sz w:val="24"/>
      <w:szCs w:val="20"/>
      <w:lang w:val="en-AU"/>
    </w:rPr>
  </w:style>
  <w:style w:type="character" w:customStyle="1" w:styleId="NoSpacingChar">
    <w:name w:val="No Spacing Char"/>
    <w:basedOn w:val="DefaultParagraphFont"/>
    <w:link w:val="NoSpacing"/>
    <w:uiPriority w:val="1"/>
    <w:rsid w:val="00BD73B0"/>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E%2fC.12%2fGC%2f24&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2FB665C9D145358ACA832031264469"/>
        <w:category>
          <w:name w:val="General"/>
          <w:gallery w:val="placeholder"/>
        </w:category>
        <w:types>
          <w:type w:val="bbPlcHdr"/>
        </w:types>
        <w:behaviors>
          <w:behavior w:val="content"/>
        </w:behaviors>
        <w:guid w:val="{BEB6C0B8-996C-4FBA-8363-9AB572349458}"/>
      </w:docPartPr>
      <w:docPartBody>
        <w:p w:rsidR="009F570F" w:rsidRDefault="00E77E2F" w:rsidP="00E77E2F">
          <w:pPr>
            <w:pStyle w:val="D72FB665C9D145358ACA832031264469"/>
          </w:pPr>
          <w:r>
            <w:t>[Type the document title]</w:t>
          </w:r>
        </w:p>
      </w:docPartBody>
    </w:docPart>
    <w:docPart>
      <w:docPartPr>
        <w:name w:val="50A14A897DA54E7980B5E1031C0B5A37"/>
        <w:category>
          <w:name w:val="General"/>
          <w:gallery w:val="placeholder"/>
        </w:category>
        <w:types>
          <w:type w:val="bbPlcHdr"/>
        </w:types>
        <w:behaviors>
          <w:behavior w:val="content"/>
        </w:behaviors>
        <w:guid w:val="{C9235161-3C08-46CB-BFF8-EF614ED766AE}"/>
      </w:docPartPr>
      <w:docPartBody>
        <w:p w:rsidR="009F570F" w:rsidRDefault="00E77E2F" w:rsidP="00E77E2F">
          <w:pPr>
            <w:pStyle w:val="50A14A897DA54E7980B5E1031C0B5A3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2F"/>
    <w:rsid w:val="000D2558"/>
    <w:rsid w:val="009F570F"/>
    <w:rsid w:val="00C977BD"/>
    <w:rsid w:val="00E77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2FB665C9D145358ACA832031264469">
    <w:name w:val="D72FB665C9D145358ACA832031264469"/>
    <w:rsid w:val="00E77E2F"/>
  </w:style>
  <w:style w:type="paragraph" w:customStyle="1" w:styleId="50A14A897DA54E7980B5E1031C0B5A37">
    <w:name w:val="50A14A897DA54E7980B5E1031C0B5A37"/>
    <w:rsid w:val="00E77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E77A57-A1EC-4129-9960-1A497985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اقتصادی، اجتماعی و فرهنگی</dc:title>
  <dc:subject/>
  <dc:creator>PC</dc:creator>
  <cp:keywords/>
  <dc:description/>
  <cp:lastModifiedBy>PC</cp:lastModifiedBy>
  <cp:revision>8</cp:revision>
  <dcterms:created xsi:type="dcterms:W3CDTF">2020-04-07T10:21:00Z</dcterms:created>
  <dcterms:modified xsi:type="dcterms:W3CDTF">2020-05-01T12:41:00Z</dcterms:modified>
</cp:coreProperties>
</file>