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447" w:rsidRDefault="007C1447" w:rsidP="003D3F39">
      <w:pPr>
        <w:pStyle w:val="Heading1"/>
        <w:pBdr>
          <w:top w:val="none" w:sz="0" w:space="0" w:color="auto"/>
          <w:bottom w:val="none" w:sz="0" w:space="0" w:color="auto"/>
        </w:pBdr>
        <w:bidi/>
        <w:rPr>
          <w:rFonts w:ascii="IRANSharp" w:hAnsi="IRANSharp" w:cs="IRANSharp"/>
          <w:sz w:val="28"/>
          <w:szCs w:val="28"/>
          <w:lang w:bidi="fa-IR"/>
        </w:rPr>
      </w:pPr>
      <w:bookmarkStart w:id="0" w:name="_Toc12159029"/>
      <w:r w:rsidRPr="003D3F39">
        <w:rPr>
          <w:rFonts w:ascii="IRANSharp" w:hAnsi="IRANSharp" w:cs="IRANSharp"/>
          <w:rtl/>
          <w:lang w:bidi="fa-IR"/>
        </w:rPr>
        <w:t>اظهارنظر عمومی شماره ۲۲ (۲۰۱۶):</w:t>
      </w:r>
      <w:r w:rsidR="003D3F39">
        <w:rPr>
          <w:rFonts w:ascii="IRANSharp" w:hAnsi="IRANSharp" w:cs="IRANSharp"/>
          <w:sz w:val="24"/>
          <w:szCs w:val="24"/>
          <w:lang w:bidi="fa-IR"/>
        </w:rPr>
        <w:br/>
      </w:r>
      <w:r w:rsidRPr="003D3F39">
        <w:rPr>
          <w:rFonts w:ascii="IRANSharp" w:hAnsi="IRANSharp" w:cs="IRANSharp"/>
          <w:sz w:val="24"/>
          <w:szCs w:val="24"/>
          <w:rtl/>
          <w:lang w:bidi="fa-IR"/>
        </w:rPr>
        <w:t xml:space="preserve"> </w:t>
      </w:r>
      <w:r w:rsidRPr="003D3F39">
        <w:rPr>
          <w:rFonts w:ascii="IRANSharp" w:hAnsi="IRANSharp" w:cs="IRANSharp"/>
          <w:sz w:val="28"/>
          <w:szCs w:val="28"/>
          <w:rtl/>
          <w:lang w:bidi="fa-IR"/>
        </w:rPr>
        <w:t>حق سلامت جنسی و باروری (ماده ۱۲ میثاق بین‌المللی حقوق اقتصادی، اجتماعی و فرهنگی)</w:t>
      </w:r>
      <w:bookmarkEnd w:id="0"/>
    </w:p>
    <w:p w:rsidR="003D3F39" w:rsidRDefault="003D3F39" w:rsidP="003D3F39">
      <w:pPr>
        <w:bidi/>
        <w:rPr>
          <w:lang w:bidi="fa-IR"/>
        </w:rPr>
      </w:pPr>
    </w:p>
    <w:p w:rsidR="003D3F39" w:rsidRPr="003D3F39" w:rsidRDefault="003D3F39" w:rsidP="003D3F39">
      <w:pPr>
        <w:bidi/>
        <w:rPr>
          <w:rtl/>
          <w:lang w:bidi="fa-IR"/>
        </w:rPr>
      </w:pPr>
    </w:p>
    <w:p w:rsidR="007C1447" w:rsidRPr="003D3F39" w:rsidRDefault="007C1447" w:rsidP="003D3F39">
      <w:pPr>
        <w:pStyle w:val="Heading6"/>
        <w:bidi/>
        <w:jc w:val="center"/>
        <w:rPr>
          <w:rFonts w:ascii="IRANSharp" w:hAnsi="IRANSharp" w:cs="IRANSharp"/>
          <w:sz w:val="28"/>
          <w:szCs w:val="28"/>
          <w:lang w:bidi="fa-IR"/>
        </w:rPr>
      </w:pPr>
      <w:r w:rsidRPr="003D3F39">
        <w:rPr>
          <w:rFonts w:ascii="IRANSharp" w:hAnsi="IRANSharp" w:cs="IRANSharp"/>
          <w:sz w:val="28"/>
          <w:szCs w:val="28"/>
          <w:rtl/>
          <w:lang w:bidi="fa-IR"/>
        </w:rPr>
        <w:t>اول. مقدمه</w:t>
      </w:r>
    </w:p>
    <w:p w:rsidR="003D3F39" w:rsidRPr="003D3F39" w:rsidRDefault="003D3F39" w:rsidP="003D3F39">
      <w:pPr>
        <w:bidi/>
        <w:rPr>
          <w:rtl/>
          <w:lang w:bidi="fa-IR"/>
        </w:rPr>
      </w:pPr>
    </w:p>
    <w:p w:rsidR="007C1447" w:rsidRPr="003D3F39" w:rsidRDefault="007C1447" w:rsidP="007C1447">
      <w:pPr>
        <w:bidi/>
        <w:spacing w:after="0" w:line="216" w:lineRule="auto"/>
        <w:jc w:val="lowKashida"/>
        <w:rPr>
          <w:rFonts w:ascii="IRANSharp" w:hAnsi="IRANSharp" w:cs="IRANSharp"/>
          <w:sz w:val="24"/>
          <w:szCs w:val="24"/>
          <w:rtl/>
          <w:lang w:bidi="fa-IR"/>
        </w:rPr>
      </w:pPr>
      <w:r w:rsidRPr="003D3F39">
        <w:rPr>
          <w:rFonts w:ascii="IRANSharp" w:hAnsi="IRANSharp" w:cs="IRANSharp"/>
          <w:sz w:val="24"/>
          <w:szCs w:val="24"/>
          <w:rtl/>
          <w:lang w:bidi="fa-IR"/>
        </w:rPr>
        <w:t>۱. حق سلامت جنسی و باروری یکی از اجزای بنیادین حق سلامت که در ماده ۱۲ میثاق بین‌المللی حقوق اقتصادی اجتماعی و فرهنگی مورد تکریم قرار گرفته، می‌باشد.</w:t>
      </w:r>
      <w:r w:rsidRPr="003D3F39">
        <w:rPr>
          <w:rFonts w:ascii="IRANSharp" w:hAnsi="IRANSharp" w:cs="IRANSharp"/>
          <w:sz w:val="24"/>
          <w:szCs w:val="24"/>
          <w:vertAlign w:val="superscript"/>
          <w:rtl/>
          <w:lang w:bidi="fa-IR"/>
        </w:rPr>
        <w:footnoteReference w:id="1"/>
      </w:r>
      <w:r w:rsidRPr="003D3F39">
        <w:rPr>
          <w:rFonts w:ascii="IRANSharp" w:hAnsi="IRANSharp" w:cs="IRANSharp"/>
          <w:sz w:val="24"/>
          <w:szCs w:val="24"/>
          <w:rtl/>
          <w:lang w:bidi="fa-IR"/>
        </w:rPr>
        <w:t xml:space="preserve"> به علاوه، این حق در دیگر ابزارهای حقوق بشر نیز نمود پیدا کرده است.</w:t>
      </w:r>
      <w:r w:rsidRPr="003D3F39">
        <w:rPr>
          <w:rFonts w:ascii="IRANSharp" w:hAnsi="IRANSharp" w:cs="IRANSharp"/>
          <w:sz w:val="24"/>
          <w:szCs w:val="24"/>
          <w:vertAlign w:val="superscript"/>
          <w:rtl/>
          <w:lang w:bidi="fa-IR"/>
        </w:rPr>
        <w:footnoteReference w:id="2"/>
      </w:r>
      <w:r w:rsidRPr="003D3F39">
        <w:rPr>
          <w:rFonts w:ascii="IRANSharp" w:hAnsi="IRANSharp" w:cs="IRANSharp"/>
          <w:sz w:val="24"/>
          <w:szCs w:val="24"/>
          <w:rtl/>
          <w:lang w:bidi="fa-IR"/>
        </w:rPr>
        <w:t xml:space="preserve"> تصویب «برنامه اجرایی کنفرانس بین‌المللی جمعیت و توسعه» در سال ۱۹۹۴ بر اهمیت سلامت باروری و جنسی در چارچوب حقوق بشر، تأکید نمود.</w:t>
      </w:r>
      <w:r w:rsidRPr="003D3F39">
        <w:rPr>
          <w:rFonts w:ascii="IRANSharp" w:hAnsi="IRANSharp" w:cs="IRANSharp"/>
          <w:sz w:val="24"/>
          <w:szCs w:val="24"/>
          <w:vertAlign w:val="superscript"/>
          <w:rtl/>
          <w:lang w:bidi="fa-IR"/>
        </w:rPr>
        <w:footnoteReference w:id="3"/>
      </w:r>
      <w:r w:rsidRPr="003D3F39">
        <w:rPr>
          <w:rFonts w:ascii="IRANSharp" w:hAnsi="IRANSharp" w:cs="IRANSharp"/>
          <w:sz w:val="24"/>
          <w:szCs w:val="24"/>
          <w:rtl/>
          <w:lang w:bidi="fa-IR"/>
        </w:rPr>
        <w:t xml:space="preserve"> از آن زمان تا به امروز، موازین و قوانین منطقه‌ای و بین‌المللی حقوق بشر در خصوص حق سلامت جنسی و باروری به میزان چشمگیری مورد تحول قرار گرفته است. برنامه توسعه پایدار ۲۰۳۰ شامل اهداف و مقاصدی می‌باشد که در حیطه سلامت جنسی و باروری باید بدان قائل گشت.</w:t>
      </w:r>
      <w:r w:rsidRPr="003D3F39">
        <w:rPr>
          <w:rFonts w:ascii="IRANSharp" w:hAnsi="IRANSharp" w:cs="IRANSharp"/>
          <w:sz w:val="24"/>
          <w:szCs w:val="24"/>
          <w:vertAlign w:val="superscript"/>
          <w:rtl/>
          <w:lang w:bidi="fa-IR"/>
        </w:rPr>
        <w:footnoteReference w:id="4"/>
      </w:r>
    </w:p>
    <w:p w:rsidR="003D3F39" w:rsidRDefault="003D3F39" w:rsidP="007C1447">
      <w:pPr>
        <w:bidi/>
        <w:spacing w:after="0" w:line="216" w:lineRule="auto"/>
        <w:jc w:val="lowKashida"/>
        <w:rPr>
          <w:rFonts w:ascii="IRANSharp" w:hAnsi="IRANSharp" w:cs="IRANSharp"/>
          <w:sz w:val="24"/>
          <w:szCs w:val="24"/>
          <w:lang w:bidi="fa-IR"/>
        </w:rPr>
      </w:pPr>
    </w:p>
    <w:p w:rsidR="007C1447" w:rsidRDefault="007C1447" w:rsidP="003D3F39">
      <w:pPr>
        <w:bidi/>
        <w:spacing w:after="0" w:line="216" w:lineRule="auto"/>
        <w:jc w:val="lowKashida"/>
        <w:rPr>
          <w:rFonts w:ascii="IRANSharp" w:hAnsi="IRANSharp" w:cs="IRANSharp"/>
          <w:sz w:val="24"/>
          <w:szCs w:val="24"/>
          <w:lang w:bidi="fa-IR"/>
        </w:rPr>
      </w:pPr>
      <w:r w:rsidRPr="003D3F39">
        <w:rPr>
          <w:rFonts w:ascii="IRANSharp" w:hAnsi="IRANSharp" w:cs="IRANSharp"/>
          <w:sz w:val="24"/>
          <w:szCs w:val="24"/>
          <w:rtl/>
          <w:lang w:bidi="fa-IR"/>
        </w:rPr>
        <w:t>۲. به دلیل موانع بی</w:t>
      </w:r>
      <w:r w:rsidRPr="003D3F39">
        <w:rPr>
          <w:rFonts w:ascii="IRANSharp" w:hAnsi="IRANSharp" w:cs="IRANSharp"/>
          <w:sz w:val="24"/>
          <w:szCs w:val="24"/>
          <w:rtl/>
          <w:lang w:bidi="fa-IR"/>
        </w:rPr>
        <w:softHyphen/>
        <w:t xml:space="preserve">شمار حقوقی، رویه‌ای، عملی و اجتماعی، دسترسی به تمامی تسهیلات، خدمات، اقلام و اطلاعات مرتبط با سلامت جنسی و باروری به‌شدت محدود می‌باشد. در حقیقت، برخورداری کامل از حق سلامت جنسی و باروری برای بسیاری از افراد جهان، به‌ویژه زنان و دختران، به‌صورت هدفی دور از دسترس باقی می‌ماند. برخی افراد و گروه‌های خاص من‌جمله </w:t>
      </w:r>
      <w:r w:rsidR="003D3F39" w:rsidRPr="003D3F39">
        <w:rPr>
          <w:rFonts w:ascii="IRANSharp" w:hAnsi="IRANSharp" w:cs="IRANSharp"/>
          <w:color w:val="000000"/>
          <w:sz w:val="24"/>
          <w:szCs w:val="24"/>
          <w:rtl/>
        </w:rPr>
        <w:t>مانند افراد همجنسگرا (لزبین، گی)، دوجنسگرا، ترنسجندر و بیناجنس (اینترسکس)</w:t>
      </w:r>
      <w:r w:rsidRPr="003D3F39">
        <w:rPr>
          <w:rFonts w:ascii="IRANSharp" w:hAnsi="IRANSharp" w:cs="IRANSharp"/>
          <w:sz w:val="24"/>
          <w:szCs w:val="24"/>
          <w:rtl/>
          <w:lang w:bidi="fa-IR"/>
        </w:rPr>
        <w:t>،</w:t>
      </w:r>
      <w:r w:rsidRPr="003D3F39">
        <w:rPr>
          <w:rFonts w:ascii="IRANSharp" w:hAnsi="IRANSharp" w:cs="IRANSharp"/>
          <w:sz w:val="24"/>
          <w:szCs w:val="24"/>
          <w:vertAlign w:val="superscript"/>
          <w:rtl/>
          <w:lang w:bidi="fa-IR"/>
        </w:rPr>
        <w:footnoteReference w:id="5"/>
      </w:r>
      <w:r w:rsidRPr="003D3F39">
        <w:rPr>
          <w:rFonts w:ascii="IRANSharp" w:hAnsi="IRANSharp" w:cs="IRANSharp"/>
          <w:sz w:val="24"/>
          <w:szCs w:val="24"/>
          <w:rtl/>
          <w:lang w:bidi="fa-IR"/>
        </w:rPr>
        <w:t xml:space="preserve"> و افراد دارای ناتوانی متحمل تبعیضات مختلف بوده که این امر منجر به تشدید دوچندان محرومیت قانونی و عملی از بهره‌مندی کامل از حق سلامت جنسی و باروری می‌گردد.</w:t>
      </w:r>
    </w:p>
    <w:p w:rsidR="003D3F39" w:rsidRPr="003D3F39" w:rsidRDefault="003D3F39" w:rsidP="003D3F39">
      <w:pPr>
        <w:bidi/>
        <w:spacing w:after="0" w:line="216" w:lineRule="auto"/>
        <w:jc w:val="lowKashida"/>
        <w:rPr>
          <w:rFonts w:ascii="IRANSharp" w:hAnsi="IRANSharp" w:cs="IRANSharp"/>
          <w:sz w:val="24"/>
          <w:szCs w:val="24"/>
          <w:rtl/>
          <w:lang w:bidi="fa-IR"/>
        </w:rPr>
      </w:pPr>
    </w:p>
    <w:p w:rsidR="007C1447" w:rsidRDefault="007C1447" w:rsidP="007C1447">
      <w:pPr>
        <w:bidi/>
        <w:spacing w:after="0" w:line="216" w:lineRule="auto"/>
        <w:jc w:val="lowKashida"/>
        <w:rPr>
          <w:rFonts w:ascii="IRANSharp" w:hAnsi="IRANSharp" w:cs="IRANSharp"/>
          <w:sz w:val="24"/>
          <w:szCs w:val="24"/>
          <w:lang w:bidi="fa-IR"/>
        </w:rPr>
      </w:pPr>
      <w:r w:rsidRPr="003D3F39">
        <w:rPr>
          <w:rFonts w:ascii="IRANSharp" w:hAnsi="IRANSharp" w:cs="IRANSharp"/>
          <w:sz w:val="24"/>
          <w:szCs w:val="24"/>
          <w:rtl/>
          <w:lang w:bidi="fa-IR"/>
        </w:rPr>
        <w:lastRenderedPageBreak/>
        <w:t>۳. هدف اظهارنظر عمومی حاضر، کمک به دولت‌های عضو در اجرای میثاق و عمل به تعهد گزارش دهی می‌باشد. تمرکز اصلی این اظهارنظر عمومی، مطابق با ماده ۱۲، تعهد دولت‌ها به تضمین بهره</w:t>
      </w:r>
      <w:r w:rsidRPr="003D3F39">
        <w:rPr>
          <w:rFonts w:ascii="IRANSharp" w:hAnsi="IRANSharp" w:cs="IRANSharp"/>
          <w:sz w:val="24"/>
          <w:szCs w:val="24"/>
          <w:rtl/>
          <w:lang w:bidi="fa-IR"/>
        </w:rPr>
        <w:softHyphen/>
        <w:t xml:space="preserve">مندی کلیه افراد از حق سلامت جنسی و باروری بوده، اما </w:t>
      </w:r>
      <w:r w:rsidR="00B163AD">
        <w:rPr>
          <w:rFonts w:ascii="IRANSharp" w:hAnsi="IRANSharp" w:cs="IRANSharp"/>
          <w:sz w:val="24"/>
          <w:szCs w:val="24"/>
          <w:rtl/>
          <w:lang w:bidi="fa-IR"/>
        </w:rPr>
        <w:t>بااین‌وجود</w:t>
      </w:r>
      <w:r w:rsidRPr="003D3F39">
        <w:rPr>
          <w:rFonts w:ascii="IRANSharp" w:hAnsi="IRANSharp" w:cs="IRANSharp"/>
          <w:sz w:val="24"/>
          <w:szCs w:val="24"/>
          <w:rtl/>
          <w:lang w:bidi="fa-IR"/>
        </w:rPr>
        <w:t xml:space="preserve"> به اصول دیگری از میثاق نیز پرداخته خواهد شد.</w:t>
      </w:r>
    </w:p>
    <w:p w:rsidR="003D3F39" w:rsidRPr="003D3F39" w:rsidRDefault="003D3F39" w:rsidP="003D3F39">
      <w:pPr>
        <w:bidi/>
        <w:spacing w:after="0" w:line="216" w:lineRule="auto"/>
        <w:jc w:val="lowKashida"/>
        <w:rPr>
          <w:rFonts w:ascii="IRANSharp" w:hAnsi="IRANSharp" w:cs="IRANSharp"/>
          <w:sz w:val="24"/>
          <w:szCs w:val="24"/>
          <w:rtl/>
          <w:lang w:bidi="fa-IR"/>
        </w:rPr>
      </w:pPr>
    </w:p>
    <w:p w:rsidR="007C1447" w:rsidRDefault="007C1447" w:rsidP="007C1447">
      <w:pPr>
        <w:bidi/>
        <w:spacing w:after="0" w:line="216" w:lineRule="auto"/>
        <w:jc w:val="lowKashida"/>
        <w:rPr>
          <w:rFonts w:ascii="IRANSharp" w:hAnsi="IRANSharp" w:cs="IRANSharp"/>
          <w:sz w:val="24"/>
          <w:szCs w:val="24"/>
          <w:lang w:bidi="fa-IR"/>
        </w:rPr>
      </w:pPr>
      <w:r w:rsidRPr="003D3F39">
        <w:rPr>
          <w:rFonts w:ascii="IRANSharp" w:hAnsi="IRANSharp" w:cs="IRANSharp"/>
          <w:sz w:val="24"/>
          <w:szCs w:val="24"/>
          <w:rtl/>
          <w:lang w:bidi="fa-IR"/>
        </w:rPr>
        <w:t xml:space="preserve">۴. کمیته در اظهارنظر عمومی شماره ۱۴ (۲۰۰۰) در خصوص حق دستیابی و برخورداری از بالاترین (وضعیت) سلامت (ماده ۱۲ میثاق بین‌المللی حقوق اقتصادی اجتماعی و فرهنگی)، به موضوع سلامت جنسی و باروری پرداخته است، </w:t>
      </w:r>
      <w:r w:rsidR="00B163AD">
        <w:rPr>
          <w:rFonts w:ascii="IRANSharp" w:hAnsi="IRANSharp" w:cs="IRANSharp"/>
          <w:sz w:val="24"/>
          <w:szCs w:val="24"/>
          <w:rtl/>
          <w:lang w:bidi="fa-IR"/>
        </w:rPr>
        <w:t>بااین‌وجود</w:t>
      </w:r>
      <w:r w:rsidRPr="003D3F39">
        <w:rPr>
          <w:rFonts w:ascii="IRANSharp" w:hAnsi="IRANSharp" w:cs="IRANSharp"/>
          <w:sz w:val="24"/>
          <w:szCs w:val="24"/>
          <w:rtl/>
          <w:lang w:bidi="fa-IR"/>
        </w:rPr>
        <w:t>، با دلیل تخلفات محرز از این حق، کمیته بر این باور است که این موضوع نیازمند یک اظهارنظر عمومی مجزا می‌باشد.</w:t>
      </w:r>
    </w:p>
    <w:p w:rsidR="003D3F39" w:rsidRPr="003D3F39" w:rsidRDefault="003D3F39" w:rsidP="003D3F39">
      <w:pPr>
        <w:bidi/>
        <w:spacing w:after="0" w:line="216" w:lineRule="auto"/>
        <w:jc w:val="lowKashida"/>
        <w:rPr>
          <w:rFonts w:ascii="IRANSharp" w:hAnsi="IRANSharp" w:cs="IRANSharp"/>
          <w:sz w:val="24"/>
          <w:szCs w:val="24"/>
          <w:rtl/>
          <w:lang w:bidi="fa-IR"/>
        </w:rPr>
      </w:pPr>
    </w:p>
    <w:p w:rsidR="007C1447" w:rsidRDefault="007C1447" w:rsidP="003D3F39">
      <w:pPr>
        <w:pStyle w:val="Heading6"/>
        <w:bidi/>
        <w:jc w:val="center"/>
        <w:rPr>
          <w:rFonts w:ascii="IRANSharp" w:hAnsi="IRANSharp" w:cs="IRANSharp"/>
          <w:sz w:val="28"/>
          <w:szCs w:val="28"/>
          <w:lang w:bidi="fa-IR"/>
        </w:rPr>
      </w:pPr>
      <w:r w:rsidRPr="003D3F39">
        <w:rPr>
          <w:rFonts w:ascii="IRANSharp" w:hAnsi="IRANSharp" w:cs="IRANSharp"/>
          <w:sz w:val="28"/>
          <w:szCs w:val="28"/>
          <w:rtl/>
          <w:lang w:bidi="fa-IR"/>
        </w:rPr>
        <w:t>دوم. زمینه</w:t>
      </w:r>
    </w:p>
    <w:p w:rsidR="003D3F39" w:rsidRPr="003D3F39" w:rsidRDefault="003D3F39" w:rsidP="003D3F39">
      <w:pPr>
        <w:bidi/>
        <w:rPr>
          <w:rtl/>
          <w:lang w:bidi="fa-IR"/>
        </w:rPr>
      </w:pPr>
    </w:p>
    <w:p w:rsidR="007C1447" w:rsidRDefault="007C1447" w:rsidP="007C1447">
      <w:pPr>
        <w:bidi/>
        <w:spacing w:after="0" w:line="216" w:lineRule="auto"/>
        <w:jc w:val="lowKashida"/>
        <w:rPr>
          <w:rFonts w:ascii="IRANSharp" w:hAnsi="IRANSharp" w:cs="IRANSharp"/>
          <w:sz w:val="24"/>
          <w:szCs w:val="24"/>
          <w:lang w:bidi="fa-IR"/>
        </w:rPr>
      </w:pPr>
      <w:r w:rsidRPr="003D3F39">
        <w:rPr>
          <w:rFonts w:ascii="IRANSharp" w:hAnsi="IRANSharp" w:cs="IRANSharp"/>
          <w:sz w:val="24"/>
          <w:szCs w:val="24"/>
          <w:rtl/>
          <w:lang w:bidi="fa-IR"/>
        </w:rPr>
        <w:t>۵. حق سلامت جنسی و باروری شامل برخی آزادی‌ها و اختیارات می‌گردد. این آزادی‌ها شامل حق انتخاب و تصمیمات آزادانه، مسئولانه، فارغ از خشونت و فارغ از تبعیض و اجبار در رابطه با سلامت جسمانی، جنسی و باروری فرد می‌باشد. اختیارات شامل دسترسی بدون محدودیت به کلیه تسهیلات، اقلام، خدمات و اطلاعات مرتبط با سلامتی بوده که متضمن بهره‌مندی کامل افراد از حق سلامت جنسی و باروری، به‌موجب ماده ۱۲ میثاق، می‌گردد.</w:t>
      </w:r>
    </w:p>
    <w:p w:rsidR="003D3F39" w:rsidRPr="003D3F39" w:rsidRDefault="003D3F39" w:rsidP="003D3F39">
      <w:pPr>
        <w:bidi/>
        <w:spacing w:after="0" w:line="216" w:lineRule="auto"/>
        <w:jc w:val="lowKashida"/>
        <w:rPr>
          <w:rFonts w:ascii="IRANSharp" w:hAnsi="IRANSharp" w:cs="IRANSharp"/>
          <w:sz w:val="24"/>
          <w:szCs w:val="24"/>
          <w:rtl/>
          <w:lang w:bidi="fa-IR"/>
        </w:rPr>
      </w:pPr>
    </w:p>
    <w:p w:rsidR="007C1447" w:rsidRDefault="007C1447" w:rsidP="007C1447">
      <w:pPr>
        <w:bidi/>
        <w:spacing w:after="0" w:line="216" w:lineRule="auto"/>
        <w:jc w:val="lowKashida"/>
        <w:rPr>
          <w:rFonts w:ascii="IRANSharp" w:hAnsi="IRANSharp" w:cs="IRANSharp"/>
          <w:sz w:val="24"/>
          <w:szCs w:val="24"/>
          <w:lang w:bidi="fa-IR"/>
        </w:rPr>
      </w:pPr>
      <w:r w:rsidRPr="003D3F39">
        <w:rPr>
          <w:rFonts w:ascii="IRANSharp" w:hAnsi="IRANSharp" w:cs="IRANSharp"/>
          <w:sz w:val="24"/>
          <w:szCs w:val="24"/>
          <w:rtl/>
          <w:lang w:bidi="fa-IR"/>
        </w:rPr>
        <w:t>۶. سلامت جنسی و سلامت باروری دو موضع متفاوت، اما مرتبط با یکدیگر می‌باشند. سلامت جنسی، مطابق با تعریف سازمان جهانی بهداشت «به سلامت جسمانی، احساسی و روانی در رابطه با امور جنسی» اطلاق می‌گردد.</w:t>
      </w:r>
      <w:r w:rsidRPr="003D3F39">
        <w:rPr>
          <w:rFonts w:ascii="IRANSharp" w:hAnsi="IRANSharp" w:cs="IRANSharp"/>
          <w:sz w:val="24"/>
          <w:szCs w:val="24"/>
          <w:vertAlign w:val="superscript"/>
          <w:rtl/>
          <w:lang w:bidi="fa-IR"/>
        </w:rPr>
        <w:footnoteReference w:id="6"/>
      </w:r>
      <w:r w:rsidRPr="003D3F39">
        <w:rPr>
          <w:rFonts w:ascii="IRANSharp" w:hAnsi="IRANSharp" w:cs="IRANSharp"/>
          <w:sz w:val="24"/>
          <w:szCs w:val="24"/>
          <w:vertAlign w:val="superscript"/>
          <w:rtl/>
          <w:lang w:bidi="fa-IR"/>
        </w:rPr>
        <w:t xml:space="preserve"> </w:t>
      </w:r>
      <w:r w:rsidRPr="003D3F39">
        <w:rPr>
          <w:rFonts w:ascii="IRANSharp" w:hAnsi="IRANSharp" w:cs="IRANSharp"/>
          <w:sz w:val="24"/>
          <w:szCs w:val="24"/>
          <w:rtl/>
          <w:lang w:bidi="fa-IR"/>
        </w:rPr>
        <w:t>سلامت باروری، مطابق با برنامه اجرایی کنفرانس بین‌المللی جمعیت و توسعه، دلالت بر قابلیت باروری و آزادی اتخاذ تصمیمات آگاهانه، آزادانه و مسئولانه، دارد. همچنین، این امر شامل دسترسی به اطلاعات، اقلام، تسهیلات و خدمات سلامت باروری که افراد را قادر به اتخاذ تصمیمات آگاهانه، آزادانه و مسئولانه می‌نماید، دارد.</w:t>
      </w:r>
    </w:p>
    <w:p w:rsidR="003D3F39" w:rsidRPr="003D3F39" w:rsidRDefault="003D3F39" w:rsidP="003D3F39">
      <w:pPr>
        <w:bidi/>
        <w:spacing w:after="0" w:line="216" w:lineRule="auto"/>
        <w:jc w:val="lowKashida"/>
        <w:rPr>
          <w:rFonts w:ascii="IRANSharp" w:hAnsi="IRANSharp" w:cs="IRANSharp"/>
          <w:sz w:val="24"/>
          <w:szCs w:val="24"/>
          <w:rtl/>
          <w:lang w:bidi="fa-IR"/>
        </w:rPr>
      </w:pPr>
    </w:p>
    <w:p w:rsidR="007C1447" w:rsidRDefault="007C1447" w:rsidP="007C1447">
      <w:pPr>
        <w:pStyle w:val="Heading6"/>
        <w:bidi/>
        <w:rPr>
          <w:rFonts w:ascii="IRANSharp" w:hAnsi="IRANSharp" w:cs="IRANSharp"/>
          <w:sz w:val="24"/>
          <w:szCs w:val="24"/>
          <w:lang w:bidi="fa-IR"/>
        </w:rPr>
      </w:pPr>
      <w:r w:rsidRPr="003D3F39">
        <w:rPr>
          <w:rFonts w:ascii="IRANSharp" w:hAnsi="IRANSharp" w:cs="IRANSharp"/>
          <w:sz w:val="24"/>
          <w:szCs w:val="24"/>
          <w:rtl/>
          <w:lang w:bidi="fa-IR"/>
        </w:rPr>
        <w:t>عوامل تعیین‌کننده زیربنایی و اجتماعی</w:t>
      </w:r>
    </w:p>
    <w:p w:rsidR="003D3F39" w:rsidRPr="003D3F39" w:rsidRDefault="003D3F39" w:rsidP="003D3F39">
      <w:pPr>
        <w:bidi/>
        <w:rPr>
          <w:rtl/>
          <w:lang w:bidi="fa-IR"/>
        </w:rPr>
      </w:pPr>
    </w:p>
    <w:p w:rsidR="007C1447" w:rsidRDefault="007C1447" w:rsidP="007C1447">
      <w:pPr>
        <w:bidi/>
        <w:spacing w:after="0" w:line="216" w:lineRule="auto"/>
        <w:jc w:val="lowKashida"/>
        <w:rPr>
          <w:rFonts w:ascii="IRANSharp" w:hAnsi="IRANSharp" w:cs="IRANSharp"/>
          <w:sz w:val="24"/>
          <w:szCs w:val="24"/>
          <w:lang w:bidi="fa-IR"/>
        </w:rPr>
      </w:pPr>
      <w:r w:rsidRPr="003D3F39">
        <w:rPr>
          <w:rFonts w:ascii="IRANSharp" w:hAnsi="IRANSharp" w:cs="IRANSharp"/>
          <w:sz w:val="24"/>
          <w:szCs w:val="24"/>
          <w:rtl/>
          <w:lang w:bidi="fa-IR"/>
        </w:rPr>
        <w:t xml:space="preserve">۷. کمیته در اظهارنظر عمومی شماره ۱۴ بیان نمود حق برخورداری از بالاترین (وضعیت) سلامت تنها دلالت بر عدم بیماری و ناخوشی و حق فراهم نمودن خدمات صحیح پیشگیرانه، درمانی و تسکینی نداشته، بلکه عوامل تعیین کنند زیربنایی را نیز شامل می‌گردد. این امر شامل حق سلامت جنسی و باروری نیز می‌گردد. این حق فراتر از مراقبت‌های جنسی و باروری بوده و شامل عوامل تعیین‌کننده زیربنایی من‌جمله دسترسی به آب آشامیدنی سالم، بهداشت مناسب، خوراک و مواد غذایی مناسب، مسکن مناسب، شرایط و محیط کاری ایمن و سالم، </w:t>
      </w:r>
      <w:r w:rsidRPr="003D3F39">
        <w:rPr>
          <w:rFonts w:ascii="IRANSharp" w:hAnsi="IRANSharp" w:cs="IRANSharp"/>
          <w:sz w:val="24"/>
          <w:szCs w:val="24"/>
          <w:rtl/>
          <w:lang w:bidi="fa-IR"/>
        </w:rPr>
        <w:lastRenderedPageBreak/>
        <w:t>حمایت مؤثر در برابر تمامی انواع خشونت، شکنجه، تبعیض و دیگر تخلفات از حقوق بشر که بر حق سلامت جنسی و باروری تأثیری منفی دارد، می‌گردد.</w:t>
      </w:r>
      <w:r w:rsidRPr="003D3F39">
        <w:rPr>
          <w:rFonts w:ascii="IRANSharp" w:hAnsi="IRANSharp" w:cs="IRANSharp"/>
          <w:sz w:val="24"/>
          <w:szCs w:val="24"/>
          <w:vertAlign w:val="superscript"/>
          <w:rtl/>
          <w:lang w:bidi="fa-IR"/>
        </w:rPr>
        <w:footnoteReference w:id="7"/>
      </w:r>
    </w:p>
    <w:p w:rsidR="003D3F39" w:rsidRPr="003D3F39" w:rsidRDefault="003D3F39" w:rsidP="003D3F39">
      <w:pPr>
        <w:bidi/>
        <w:spacing w:after="0" w:line="216" w:lineRule="auto"/>
        <w:jc w:val="lowKashida"/>
        <w:rPr>
          <w:rFonts w:ascii="IRANSharp" w:hAnsi="IRANSharp" w:cs="IRANSharp"/>
          <w:sz w:val="24"/>
          <w:szCs w:val="24"/>
          <w:rtl/>
          <w:lang w:bidi="fa-IR"/>
        </w:rPr>
      </w:pPr>
    </w:p>
    <w:p w:rsidR="007C1447" w:rsidRDefault="007C1447" w:rsidP="007C1447">
      <w:pPr>
        <w:bidi/>
        <w:spacing w:after="0" w:line="216" w:lineRule="auto"/>
        <w:jc w:val="lowKashida"/>
        <w:rPr>
          <w:rFonts w:ascii="IRANSharp" w:hAnsi="IRANSharp" w:cs="IRANSharp"/>
          <w:sz w:val="24"/>
          <w:szCs w:val="24"/>
          <w:lang w:bidi="fa-IR"/>
        </w:rPr>
      </w:pPr>
      <w:r w:rsidRPr="003D3F39">
        <w:rPr>
          <w:rFonts w:ascii="IRANSharp" w:hAnsi="IRANSharp" w:cs="IRANSharp"/>
          <w:sz w:val="24"/>
          <w:szCs w:val="24"/>
          <w:rtl/>
          <w:lang w:bidi="fa-IR"/>
        </w:rPr>
        <w:t>۸. همچنین، حق سلامت جنسی و باروری، همان‌طور که سازمان بهداشت جهانی بیان نموده، بسیار متأثر از «عوامل تعیین‌کننده اجتماعی» می‌باشد.</w:t>
      </w:r>
      <w:r w:rsidRPr="003D3F39">
        <w:rPr>
          <w:rFonts w:ascii="IRANSharp" w:hAnsi="IRANSharp" w:cs="IRANSharp"/>
          <w:sz w:val="24"/>
          <w:szCs w:val="24"/>
          <w:vertAlign w:val="superscript"/>
          <w:rtl/>
          <w:lang w:bidi="fa-IR"/>
        </w:rPr>
        <w:footnoteReference w:id="8"/>
      </w:r>
      <w:r w:rsidRPr="003D3F39">
        <w:rPr>
          <w:rFonts w:ascii="IRANSharp" w:hAnsi="IRANSharp" w:cs="IRANSharp"/>
          <w:sz w:val="24"/>
          <w:szCs w:val="24"/>
          <w:rtl/>
          <w:lang w:bidi="fa-IR"/>
        </w:rPr>
        <w:t xml:space="preserve"> در تمامی کشورها، الگوهای سلامت جنسی و باروری نمایانگر عدم برابری اجتماعی در جامعه و توزیع نابرابر قدرت بر مبنای جنسیت، خاستگاه نژادی، سن، ناتوانی و دیگر عوامل می‌باشد. فقر، نابرابری درآمد، تبعیض سیستماتیک و به حاشیه رانده شدن به دلایلی که از سوی کمیته مشخص گشته، عوامل تعیین کننده اجتماعی سلامت جنسی و باروری بوده که بر برخورداری از دیگر حقوق نیز تأثیر می‌گذارند.</w:t>
      </w:r>
      <w:r w:rsidRPr="003D3F39">
        <w:rPr>
          <w:rFonts w:ascii="IRANSharp" w:hAnsi="IRANSharp" w:cs="IRANSharp"/>
          <w:sz w:val="24"/>
          <w:szCs w:val="24"/>
          <w:vertAlign w:val="superscript"/>
          <w:rtl/>
          <w:lang w:bidi="fa-IR"/>
        </w:rPr>
        <w:footnoteReference w:id="9"/>
      </w:r>
      <w:r w:rsidRPr="003D3F39">
        <w:rPr>
          <w:rFonts w:ascii="IRANSharp" w:hAnsi="IRANSharp" w:cs="IRANSharp"/>
          <w:sz w:val="24"/>
          <w:szCs w:val="24"/>
          <w:rtl/>
          <w:lang w:bidi="fa-IR"/>
        </w:rPr>
        <w:t xml:space="preserve"> ماهیت این عوامل تعیین کننده اجتماعی که اغلب در قوانین و سیاست‌ها نمود پیدا می‌نمایند، به کار بستن گزینه‌های منتخب افراد را در خصوص سلامت جنسی و باروری، محدود می‌سازد. ازاین‌رو، دولت‌های عضو به‌منظور تحقق حق سلامت جنسی و باروری، ملزم به پرداختن به عوامل تعیین‌کننده اجتماعی آشکار در قوانین، توافقات سازمانی و فعالیت‌های اجتماعی که مانع بهره‌مندی حقیقی و بالفعل افراد از سلامت جنسی و باروری گشته، می‌باشند.</w:t>
      </w:r>
    </w:p>
    <w:p w:rsidR="003D3F39" w:rsidRPr="003D3F39" w:rsidRDefault="003D3F39" w:rsidP="003D3F39">
      <w:pPr>
        <w:bidi/>
        <w:spacing w:after="0" w:line="216" w:lineRule="auto"/>
        <w:jc w:val="lowKashida"/>
        <w:rPr>
          <w:rFonts w:ascii="IRANSharp" w:hAnsi="IRANSharp" w:cs="IRANSharp"/>
          <w:sz w:val="24"/>
          <w:szCs w:val="24"/>
          <w:rtl/>
          <w:lang w:bidi="fa-IR"/>
        </w:rPr>
      </w:pPr>
    </w:p>
    <w:p w:rsidR="007C1447" w:rsidRDefault="007C1447" w:rsidP="007C1447">
      <w:pPr>
        <w:pStyle w:val="Heading6"/>
        <w:bidi/>
        <w:rPr>
          <w:rFonts w:ascii="IRANSharp" w:hAnsi="IRANSharp" w:cs="IRANSharp"/>
          <w:sz w:val="24"/>
          <w:szCs w:val="24"/>
          <w:lang w:bidi="fa-IR"/>
        </w:rPr>
      </w:pPr>
      <w:r w:rsidRPr="003D3F39">
        <w:rPr>
          <w:rFonts w:ascii="IRANSharp" w:hAnsi="IRANSharp" w:cs="IRANSharp"/>
          <w:sz w:val="24"/>
          <w:szCs w:val="24"/>
          <w:rtl/>
          <w:lang w:bidi="fa-IR"/>
        </w:rPr>
        <w:t>ارتباط متقابل با سایر حقوق بشر</w:t>
      </w:r>
    </w:p>
    <w:p w:rsidR="003D3F39" w:rsidRPr="003D3F39" w:rsidRDefault="003D3F39" w:rsidP="003D3F39">
      <w:pPr>
        <w:bidi/>
        <w:rPr>
          <w:rtl/>
          <w:lang w:bidi="fa-IR"/>
        </w:rPr>
      </w:pPr>
    </w:p>
    <w:p w:rsidR="007C1447" w:rsidRDefault="007C1447" w:rsidP="007C1447">
      <w:pPr>
        <w:bidi/>
        <w:spacing w:after="0" w:line="216" w:lineRule="auto"/>
        <w:jc w:val="lowKashida"/>
        <w:rPr>
          <w:rFonts w:ascii="IRANSharp" w:hAnsi="IRANSharp" w:cs="IRANSharp"/>
          <w:sz w:val="24"/>
          <w:szCs w:val="24"/>
          <w:lang w:bidi="fa-IR"/>
        </w:rPr>
      </w:pPr>
      <w:r w:rsidRPr="003D3F39">
        <w:rPr>
          <w:rFonts w:ascii="IRANSharp" w:hAnsi="IRANSharp" w:cs="IRANSharp"/>
          <w:sz w:val="24"/>
          <w:szCs w:val="24"/>
          <w:rtl/>
          <w:lang w:bidi="fa-IR"/>
        </w:rPr>
        <w:t xml:space="preserve">۹. تحقق حق سلامت جنسی و باروری مستلزم انجام تعهداتی می‌باشد که به‌موجب سایر اصول میثاق بر عهده دولت‌های عضو قرار دارد. </w:t>
      </w:r>
      <w:r w:rsidR="00B163AD">
        <w:rPr>
          <w:rFonts w:ascii="IRANSharp" w:hAnsi="IRANSharp" w:cs="IRANSharp"/>
          <w:sz w:val="24"/>
          <w:szCs w:val="24"/>
          <w:rtl/>
          <w:lang w:bidi="fa-IR"/>
        </w:rPr>
        <w:t>به‌عنوان‌مثال</w:t>
      </w:r>
      <w:r w:rsidRPr="003D3F39">
        <w:rPr>
          <w:rFonts w:ascii="IRANSharp" w:hAnsi="IRANSharp" w:cs="IRANSharp"/>
          <w:sz w:val="24"/>
          <w:szCs w:val="24"/>
          <w:rtl/>
          <w:lang w:bidi="fa-IR"/>
        </w:rPr>
        <w:t>، حق سلامت جنسی و باروری، در کنار حق آموزش‌وپرورش (ماده‌های ۱۳ و ۱۴) و حق برابری و عدم تبعیض مابین زنان و مردان (ماده ۲ بند ۲ و ماده ۳) دلالت بر حق آموزش جامع، فارغ از تبعیض، مستدل و علمی در خصوص امور جنسی و باروری دارد.</w:t>
      </w:r>
      <w:r w:rsidRPr="003D3F39">
        <w:rPr>
          <w:rFonts w:ascii="IRANSharp" w:hAnsi="IRANSharp" w:cs="IRANSharp"/>
          <w:sz w:val="24"/>
          <w:szCs w:val="24"/>
          <w:vertAlign w:val="superscript"/>
          <w:rtl/>
          <w:lang w:bidi="fa-IR"/>
        </w:rPr>
        <w:footnoteReference w:id="10"/>
      </w:r>
      <w:r w:rsidRPr="003D3F39">
        <w:rPr>
          <w:rFonts w:ascii="IRANSharp" w:hAnsi="IRANSharp" w:cs="IRANSharp"/>
          <w:sz w:val="24"/>
          <w:szCs w:val="24"/>
          <w:vertAlign w:val="superscript"/>
          <w:rtl/>
          <w:lang w:bidi="fa-IR"/>
        </w:rPr>
        <w:t xml:space="preserve"> </w:t>
      </w:r>
      <w:r w:rsidRPr="003D3F39">
        <w:rPr>
          <w:rFonts w:ascii="IRANSharp" w:hAnsi="IRANSharp" w:cs="IRANSharp"/>
          <w:sz w:val="24"/>
          <w:szCs w:val="24"/>
          <w:rtl/>
          <w:lang w:bidi="fa-IR"/>
        </w:rPr>
        <w:t>حق سلامت جنسی و باروری، در کنار حق کار کردن (ماده ۶) و شرایط عادلانه و مساعد کار (ماده ۷) و همچنین حق برابری و عدم تبعیض مابین زنان و مردان، دولت‌ها را ملزم می‌دارد از اشتغال به همراه حمایت از مادران و مرخصی به دنیا آمدن فرزند برای کارگران، به‌ویژه کارگرانی که در شرایط مساعدی به سر نمی‌برند، مانند کارگران مهاجر و یا زنانی که دارای ناتوانی هستند و همچنین، حمایت در برابر آزار و اذیت جنسی در محل کار و منع تبعیض بر اساس بارداری، زایمان، وظایف والدین،</w:t>
      </w:r>
      <w:r w:rsidRPr="003D3F39">
        <w:rPr>
          <w:rFonts w:ascii="IRANSharp" w:hAnsi="IRANSharp" w:cs="IRANSharp"/>
          <w:sz w:val="24"/>
          <w:szCs w:val="24"/>
          <w:vertAlign w:val="superscript"/>
          <w:rtl/>
          <w:lang w:bidi="fa-IR"/>
        </w:rPr>
        <w:footnoteReference w:id="11"/>
      </w:r>
      <w:r w:rsidRPr="003D3F39">
        <w:rPr>
          <w:rFonts w:ascii="IRANSharp" w:hAnsi="IRANSharp" w:cs="IRANSharp"/>
          <w:sz w:val="24"/>
          <w:szCs w:val="24"/>
          <w:rtl/>
          <w:lang w:bidi="fa-IR"/>
        </w:rPr>
        <w:t xml:space="preserve"> گرایش جنسی، هویت جنسیتی و یا </w:t>
      </w:r>
      <w:r w:rsidR="003D3F39">
        <w:rPr>
          <w:rFonts w:ascii="IRANSharp" w:hAnsi="IRANSharp" w:cs="IRANSharp"/>
          <w:sz w:val="24"/>
          <w:szCs w:val="24"/>
          <w:rtl/>
          <w:lang w:bidi="fa-IR"/>
        </w:rPr>
        <w:t>بیناجنس</w:t>
      </w:r>
      <w:r w:rsidRPr="003D3F39">
        <w:rPr>
          <w:rFonts w:ascii="IRANSharp" w:hAnsi="IRANSharp" w:cs="IRANSharp"/>
          <w:sz w:val="24"/>
          <w:szCs w:val="24"/>
          <w:rtl/>
          <w:lang w:bidi="fa-IR"/>
        </w:rPr>
        <w:t>ی اطمینان حاصل نمایند.</w:t>
      </w:r>
    </w:p>
    <w:p w:rsidR="003D3F39" w:rsidRPr="003D3F39" w:rsidRDefault="003D3F39" w:rsidP="003D3F39">
      <w:pPr>
        <w:bidi/>
        <w:spacing w:after="0" w:line="216" w:lineRule="auto"/>
        <w:jc w:val="lowKashida"/>
        <w:rPr>
          <w:rFonts w:ascii="IRANSharp" w:hAnsi="IRANSharp" w:cs="IRANSharp"/>
          <w:sz w:val="24"/>
          <w:szCs w:val="24"/>
          <w:rtl/>
          <w:lang w:bidi="fa-IR"/>
        </w:rPr>
      </w:pPr>
    </w:p>
    <w:p w:rsidR="007C1447" w:rsidRDefault="007C1447" w:rsidP="007C1447">
      <w:pPr>
        <w:bidi/>
        <w:spacing w:after="0" w:line="216" w:lineRule="auto"/>
        <w:jc w:val="lowKashida"/>
        <w:rPr>
          <w:rFonts w:ascii="IRANSharp" w:hAnsi="IRANSharp" w:cs="IRANSharp"/>
          <w:sz w:val="24"/>
          <w:szCs w:val="24"/>
          <w:lang w:bidi="fa-IR"/>
        </w:rPr>
      </w:pPr>
      <w:r w:rsidRPr="003D3F39">
        <w:rPr>
          <w:rFonts w:ascii="IRANSharp" w:hAnsi="IRANSharp" w:cs="IRANSharp"/>
          <w:sz w:val="24"/>
          <w:szCs w:val="24"/>
          <w:rtl/>
          <w:lang w:bidi="fa-IR"/>
        </w:rPr>
        <w:t xml:space="preserve">۱۰. به‌علاوه، حق سلامت جنسی و باروری، از سایر حقوق بشر تفکیک‌ناپذیر بوده و در ارتباط متقابل با آن‌ها می‌باشد. این حق، ارتباط بسیار نزدیکی با حقوق مدنی و سیاسی من‌جمله حق </w:t>
      </w:r>
      <w:r w:rsidRPr="003D3F39">
        <w:rPr>
          <w:rFonts w:ascii="IRANSharp" w:hAnsi="IRANSharp" w:cs="IRANSharp"/>
          <w:sz w:val="24"/>
          <w:szCs w:val="24"/>
          <w:rtl/>
          <w:lang w:bidi="fa-IR"/>
        </w:rPr>
        <w:lastRenderedPageBreak/>
        <w:t xml:space="preserve">زندگی، حق آزادی و امنیت افراد، رهایی از شکنجه و دیگر رفتارهای بی‌رحمانه و تحقیرآمیز غیرانسانی حق حریم شخصی و محترم شماردن زندگی خانوادگی و برابری و عدم تبعیض، داشته که زمینه‌ساز تمامیت و صحت جسمانی و روانی فرد و استقلال وی می‌باشد. </w:t>
      </w:r>
      <w:r w:rsidR="00B163AD">
        <w:rPr>
          <w:rFonts w:ascii="IRANSharp" w:hAnsi="IRANSharp" w:cs="IRANSharp"/>
          <w:sz w:val="24"/>
          <w:szCs w:val="24"/>
          <w:rtl/>
          <w:lang w:bidi="fa-IR"/>
        </w:rPr>
        <w:t>به‌عنوان‌مثال</w:t>
      </w:r>
      <w:r w:rsidRPr="003D3F39">
        <w:rPr>
          <w:rFonts w:ascii="IRANSharp" w:hAnsi="IRANSharp" w:cs="IRANSharp"/>
          <w:sz w:val="24"/>
          <w:szCs w:val="24"/>
          <w:rtl/>
          <w:lang w:bidi="fa-IR"/>
        </w:rPr>
        <w:t>، عدم وجود خدمات زایمان ناگهانی و یا نفی سقط‌جنین اغلب منجر به فوت یا بیماری مادر گشته که این امر در تقابل با حق زندگی یا امنیت بوده و در برخی موارد ممکن است به‌منزله شکنجه و یا رفتار بی‌رحمانه و تحقیرآمیز غیرانسانی تلقی گردد.</w:t>
      </w:r>
      <w:r w:rsidRPr="003D3F39">
        <w:rPr>
          <w:rFonts w:ascii="IRANSharp" w:hAnsi="IRANSharp" w:cs="IRANSharp"/>
          <w:sz w:val="24"/>
          <w:szCs w:val="24"/>
          <w:vertAlign w:val="superscript"/>
          <w:rtl/>
          <w:lang w:bidi="fa-IR"/>
        </w:rPr>
        <w:footnoteReference w:id="12"/>
      </w:r>
    </w:p>
    <w:p w:rsidR="003D3F39" w:rsidRPr="003D3F39" w:rsidRDefault="003D3F39" w:rsidP="003D3F39">
      <w:pPr>
        <w:bidi/>
        <w:spacing w:after="0" w:line="216" w:lineRule="auto"/>
        <w:jc w:val="lowKashida"/>
        <w:rPr>
          <w:rFonts w:ascii="IRANSharp" w:hAnsi="IRANSharp" w:cs="IRANSharp"/>
          <w:sz w:val="24"/>
          <w:szCs w:val="24"/>
          <w:rtl/>
          <w:lang w:bidi="fa-IR"/>
        </w:rPr>
      </w:pPr>
    </w:p>
    <w:p w:rsidR="007C1447" w:rsidRPr="003D3F39" w:rsidRDefault="007C1447" w:rsidP="003D3F39">
      <w:pPr>
        <w:pStyle w:val="Heading6"/>
        <w:bidi/>
        <w:jc w:val="center"/>
        <w:rPr>
          <w:rFonts w:ascii="IRANSharp" w:hAnsi="IRANSharp" w:cs="IRANSharp"/>
          <w:sz w:val="28"/>
          <w:szCs w:val="28"/>
          <w:lang w:bidi="fa-IR"/>
        </w:rPr>
      </w:pPr>
      <w:r w:rsidRPr="003D3F39">
        <w:rPr>
          <w:rFonts w:ascii="IRANSharp" w:hAnsi="IRANSharp" w:cs="IRANSharp"/>
          <w:sz w:val="28"/>
          <w:szCs w:val="28"/>
          <w:rtl/>
          <w:lang w:bidi="fa-IR"/>
        </w:rPr>
        <w:t>سوم. محتوای اصلی حق سلامت جنسی و باروری</w:t>
      </w:r>
    </w:p>
    <w:p w:rsidR="003D3F39" w:rsidRPr="003D3F39" w:rsidRDefault="003D3F39" w:rsidP="003D3F39">
      <w:pPr>
        <w:bidi/>
        <w:rPr>
          <w:rtl/>
          <w:lang w:bidi="fa-IR"/>
        </w:rPr>
      </w:pPr>
    </w:p>
    <w:p w:rsidR="007C1447" w:rsidRDefault="007C1447" w:rsidP="007C1447">
      <w:pPr>
        <w:pStyle w:val="Heading6"/>
        <w:bidi/>
        <w:rPr>
          <w:rFonts w:ascii="IRANSharp" w:hAnsi="IRANSharp" w:cs="IRANSharp"/>
          <w:sz w:val="24"/>
          <w:szCs w:val="24"/>
          <w:lang w:bidi="fa-IR"/>
        </w:rPr>
      </w:pPr>
      <w:r w:rsidRPr="003D3F39">
        <w:rPr>
          <w:rFonts w:ascii="IRANSharp" w:hAnsi="IRANSharp" w:cs="IRANSharp"/>
          <w:sz w:val="24"/>
          <w:szCs w:val="24"/>
          <w:rtl/>
          <w:lang w:bidi="fa-IR"/>
        </w:rPr>
        <w:t>الف. ارکان حق سلامت جنسی و باروری</w:t>
      </w:r>
    </w:p>
    <w:p w:rsidR="003D3F39" w:rsidRPr="003D3F39" w:rsidRDefault="003D3F39" w:rsidP="003D3F39">
      <w:pPr>
        <w:bidi/>
        <w:rPr>
          <w:rtl/>
          <w:lang w:bidi="fa-IR"/>
        </w:rPr>
      </w:pPr>
    </w:p>
    <w:p w:rsidR="007C1447" w:rsidRDefault="007C1447" w:rsidP="007C1447">
      <w:pPr>
        <w:bidi/>
        <w:spacing w:after="0" w:line="216" w:lineRule="auto"/>
        <w:jc w:val="lowKashida"/>
        <w:rPr>
          <w:rFonts w:ascii="IRANSharp" w:hAnsi="IRANSharp" w:cs="IRANSharp"/>
          <w:sz w:val="24"/>
          <w:szCs w:val="24"/>
          <w:lang w:bidi="fa-IR"/>
        </w:rPr>
      </w:pPr>
      <w:r w:rsidRPr="003D3F39">
        <w:rPr>
          <w:rFonts w:ascii="IRANSharp" w:hAnsi="IRANSharp" w:cs="IRANSharp"/>
          <w:sz w:val="24"/>
          <w:szCs w:val="24"/>
          <w:rtl/>
          <w:lang w:bidi="fa-IR"/>
        </w:rPr>
        <w:t>۱۱. حق سلامت جنسی و باروری یکی از اجزای اصلی حق برخورداری از بالاترین (وضعیت) سلامت برای همگان می‌باشد. در ادامه توضیحات کمیته در اظهارنظر عمومی شماره ۱۴، مراقبت‌های سلامت جنسی و باروری جامع دربرگیرنده ۴ رکن ضروری و مرتبط به یکدیگر می‌باشد که در ذیل بدان پرداخته می‌شود.</w:t>
      </w:r>
      <w:r w:rsidRPr="003D3F39">
        <w:rPr>
          <w:rFonts w:ascii="IRANSharp" w:hAnsi="IRANSharp" w:cs="IRANSharp"/>
          <w:sz w:val="24"/>
          <w:szCs w:val="24"/>
          <w:vertAlign w:val="superscript"/>
          <w:rtl/>
          <w:lang w:bidi="fa-IR"/>
        </w:rPr>
        <w:footnoteReference w:id="13"/>
      </w:r>
    </w:p>
    <w:p w:rsidR="003D3F39" w:rsidRPr="003D3F39" w:rsidRDefault="003D3F39" w:rsidP="003D3F39">
      <w:pPr>
        <w:bidi/>
        <w:spacing w:after="0" w:line="216" w:lineRule="auto"/>
        <w:jc w:val="lowKashida"/>
        <w:rPr>
          <w:rFonts w:ascii="IRANSharp" w:hAnsi="IRANSharp" w:cs="IRANSharp"/>
          <w:sz w:val="24"/>
          <w:szCs w:val="24"/>
          <w:rtl/>
          <w:lang w:bidi="fa-IR"/>
        </w:rPr>
      </w:pPr>
    </w:p>
    <w:p w:rsidR="007C1447" w:rsidRPr="003D3F39" w:rsidRDefault="007C1447" w:rsidP="007C1447">
      <w:pPr>
        <w:pStyle w:val="Heading6"/>
        <w:bidi/>
        <w:rPr>
          <w:rFonts w:ascii="IRANSharp" w:hAnsi="IRANSharp" w:cs="IRANSharp"/>
          <w:sz w:val="24"/>
          <w:szCs w:val="24"/>
          <w:u w:val="single"/>
          <w:rtl/>
          <w:lang w:bidi="fa-IR"/>
        </w:rPr>
      </w:pPr>
      <w:r w:rsidRPr="003D3F39">
        <w:rPr>
          <w:rFonts w:ascii="IRANSharp" w:hAnsi="IRANSharp" w:cs="IRANSharp"/>
          <w:sz w:val="24"/>
          <w:szCs w:val="24"/>
          <w:u w:val="single"/>
          <w:rtl/>
          <w:lang w:bidi="fa-IR"/>
        </w:rPr>
        <w:t>فراهم بودن</w:t>
      </w:r>
    </w:p>
    <w:p w:rsidR="007C1447" w:rsidRDefault="007C1447" w:rsidP="007C1447">
      <w:pPr>
        <w:bidi/>
        <w:spacing w:after="0" w:line="216" w:lineRule="auto"/>
        <w:jc w:val="lowKashida"/>
        <w:rPr>
          <w:rFonts w:ascii="IRANSharp" w:hAnsi="IRANSharp" w:cs="IRANSharp"/>
          <w:sz w:val="24"/>
          <w:szCs w:val="24"/>
          <w:lang w:bidi="fa-IR"/>
        </w:rPr>
      </w:pPr>
      <w:r w:rsidRPr="003D3F39">
        <w:rPr>
          <w:rFonts w:ascii="IRANSharp" w:hAnsi="IRANSharp" w:cs="IRANSharp"/>
          <w:sz w:val="24"/>
          <w:szCs w:val="24"/>
          <w:rtl/>
          <w:lang w:bidi="fa-IR"/>
        </w:rPr>
        <w:t>۱۲. امکانات، خدمات، اقلام و برنامه‌های مفید مراقبت از سلامت، به میزان کافی، باید برای کلیه افراد فراهم بوده تا از این طریق بالاترین میزان مراقبت از سلامت جنسی و باروری در اختیار ایشان قرار گیرد. این امر شامل حصول اطمینان از فراهم بودن امکانات، اقلام و خدمات به‌منظور تضمین عوامل تعیین‌کننده بنیادی جهت تحقق حق سلامت جنسی و باروری، من‌جمله آب آشامیدنی سالم و امکانات بهداشتی، بیمارستان و کلینیک‌های مناسب می‌باشد.</w:t>
      </w:r>
    </w:p>
    <w:p w:rsidR="003D3F39" w:rsidRPr="003D3F39" w:rsidRDefault="003D3F39" w:rsidP="003D3F39">
      <w:pPr>
        <w:bidi/>
        <w:spacing w:after="0" w:line="216" w:lineRule="auto"/>
        <w:jc w:val="lowKashida"/>
        <w:rPr>
          <w:rFonts w:ascii="IRANSharp" w:hAnsi="IRANSharp" w:cs="IRANSharp"/>
          <w:sz w:val="24"/>
          <w:szCs w:val="24"/>
          <w:rtl/>
          <w:lang w:bidi="fa-IR"/>
        </w:rPr>
      </w:pPr>
    </w:p>
    <w:p w:rsidR="007C1447" w:rsidRDefault="007C1447" w:rsidP="007C1447">
      <w:pPr>
        <w:bidi/>
        <w:spacing w:after="0" w:line="216" w:lineRule="auto"/>
        <w:jc w:val="lowKashida"/>
        <w:rPr>
          <w:rFonts w:ascii="IRANSharp" w:hAnsi="IRANSharp" w:cs="IRANSharp"/>
          <w:sz w:val="24"/>
          <w:szCs w:val="24"/>
          <w:lang w:bidi="fa-IR"/>
        </w:rPr>
      </w:pPr>
      <w:r w:rsidRPr="003D3F39">
        <w:rPr>
          <w:rFonts w:ascii="IRANSharp" w:hAnsi="IRANSharp" w:cs="IRANSharp"/>
          <w:sz w:val="24"/>
          <w:szCs w:val="24"/>
          <w:rtl/>
          <w:lang w:bidi="fa-IR"/>
        </w:rPr>
        <w:t>۱۳. حصول اطمینان از وجود پرسنل پزشکی و متخصص آموزش دیده و تأمین‌کنندگان ماهر که در خصوص انجام کلیه خدمات مراقبت از سلامت جنسی و باروری تعلیم دیده‌اند، از ارکان اصلی تضمین فراهم بودن می‌باشد.</w:t>
      </w:r>
      <w:r w:rsidRPr="003D3F39">
        <w:rPr>
          <w:rFonts w:ascii="IRANSharp" w:hAnsi="IRANSharp" w:cs="IRANSharp"/>
          <w:sz w:val="24"/>
          <w:szCs w:val="24"/>
          <w:vertAlign w:val="superscript"/>
          <w:rtl/>
          <w:lang w:bidi="fa-IR"/>
        </w:rPr>
        <w:footnoteReference w:id="14"/>
      </w:r>
      <w:r w:rsidRPr="003D3F39">
        <w:rPr>
          <w:rFonts w:ascii="IRANSharp" w:hAnsi="IRANSharp" w:cs="IRANSharp"/>
          <w:sz w:val="24"/>
          <w:szCs w:val="24"/>
          <w:vertAlign w:val="superscript"/>
          <w:rtl/>
          <w:lang w:bidi="fa-IR"/>
        </w:rPr>
        <w:t xml:space="preserve"> </w:t>
      </w:r>
      <w:r w:rsidRPr="003D3F39">
        <w:rPr>
          <w:rFonts w:ascii="IRANSharp" w:hAnsi="IRANSharp" w:cs="IRANSharp"/>
          <w:sz w:val="24"/>
          <w:szCs w:val="24"/>
          <w:rtl/>
          <w:lang w:bidi="fa-IR"/>
        </w:rPr>
        <w:t xml:space="preserve">داروهای ضروری و همچنین روش‌های مختلف پیشگیری از بارداری، از جمله کاندوم و پیشگیری اضطراری از بارداری، داروهای سقط، داروها </w:t>
      </w:r>
      <w:r w:rsidRPr="003D3F39">
        <w:rPr>
          <w:rFonts w:ascii="IRANSharp" w:hAnsi="IRANSharp" w:cs="IRANSharp"/>
          <w:sz w:val="24"/>
          <w:szCs w:val="24"/>
          <w:rtl/>
          <w:lang w:bidi="fa-IR"/>
        </w:rPr>
        <w:lastRenderedPageBreak/>
        <w:t>و مراقبت‌های پس از سقط، داروهای ژنتیک جهت پیشگیری و درمان عفونت‌های آمیزشی و اچ آی وی نیز باید فراهم باشد.</w:t>
      </w:r>
      <w:r w:rsidRPr="003D3F39">
        <w:rPr>
          <w:rFonts w:ascii="IRANSharp" w:hAnsi="IRANSharp" w:cs="IRANSharp"/>
          <w:sz w:val="24"/>
          <w:szCs w:val="24"/>
          <w:vertAlign w:val="superscript"/>
          <w:rtl/>
          <w:lang w:bidi="fa-IR"/>
        </w:rPr>
        <w:footnoteReference w:id="15"/>
      </w:r>
    </w:p>
    <w:p w:rsidR="003D3F39" w:rsidRPr="003D3F39" w:rsidRDefault="003D3F39" w:rsidP="003D3F39">
      <w:pPr>
        <w:bidi/>
        <w:spacing w:after="0" w:line="216" w:lineRule="auto"/>
        <w:jc w:val="lowKashida"/>
        <w:rPr>
          <w:rFonts w:ascii="IRANSharp" w:hAnsi="IRANSharp" w:cs="IRANSharp"/>
          <w:sz w:val="24"/>
          <w:szCs w:val="24"/>
          <w:rtl/>
          <w:lang w:bidi="fa-IR"/>
        </w:rPr>
      </w:pPr>
    </w:p>
    <w:p w:rsidR="007C1447" w:rsidRDefault="007C1447" w:rsidP="007C1447">
      <w:pPr>
        <w:bidi/>
        <w:spacing w:after="0" w:line="216" w:lineRule="auto"/>
        <w:jc w:val="lowKashida"/>
        <w:rPr>
          <w:rFonts w:ascii="IRANSharp" w:hAnsi="IRANSharp" w:cs="IRANSharp"/>
          <w:sz w:val="24"/>
          <w:szCs w:val="24"/>
          <w:lang w:bidi="fa-IR"/>
        </w:rPr>
      </w:pPr>
      <w:r w:rsidRPr="003D3F39">
        <w:rPr>
          <w:rFonts w:ascii="IRANSharp" w:hAnsi="IRANSharp" w:cs="IRANSharp"/>
          <w:sz w:val="24"/>
          <w:szCs w:val="24"/>
          <w:rtl/>
          <w:lang w:bidi="fa-IR"/>
        </w:rPr>
        <w:t>۱۴. عدم فراهم بودن اقلام و خدمات به دلیل سیاست‌ها و اقدامات عقیده محور، از جمله نفی فراهم نمودن خدمات به بهانه ندای درون، نباید مانعی بر سر راه دسترسی به خدمات باشد. خدمات و تأمین‌کنندگان مراقبت‌های سلامت که مایل و قادر به ارائه چنین خدماتی باشند باید به تعداد کافی و در همه زمان‌ها، چه در بخش خصوصی چه در بخش دولتی و در مناطق قابل‌دسترس از بُعد جغرافیایی، فراهم باشد.</w:t>
      </w:r>
      <w:r w:rsidRPr="003D3F39">
        <w:rPr>
          <w:rFonts w:ascii="IRANSharp" w:hAnsi="IRANSharp" w:cs="IRANSharp"/>
          <w:sz w:val="24"/>
          <w:szCs w:val="24"/>
          <w:vertAlign w:val="superscript"/>
          <w:rtl/>
          <w:lang w:bidi="fa-IR"/>
        </w:rPr>
        <w:footnoteReference w:id="16"/>
      </w:r>
    </w:p>
    <w:p w:rsidR="003D3F39" w:rsidRPr="003D3F39" w:rsidRDefault="003D3F39" w:rsidP="003D3F39">
      <w:pPr>
        <w:bidi/>
        <w:spacing w:after="0" w:line="216" w:lineRule="auto"/>
        <w:jc w:val="lowKashida"/>
        <w:rPr>
          <w:rFonts w:ascii="IRANSharp" w:hAnsi="IRANSharp" w:cs="IRANSharp"/>
          <w:sz w:val="24"/>
          <w:szCs w:val="24"/>
          <w:rtl/>
          <w:lang w:bidi="fa-IR"/>
        </w:rPr>
      </w:pPr>
    </w:p>
    <w:p w:rsidR="007C1447" w:rsidRPr="003D3F39" w:rsidRDefault="007C1447" w:rsidP="007C1447">
      <w:pPr>
        <w:pStyle w:val="Heading6"/>
        <w:bidi/>
        <w:rPr>
          <w:rFonts w:ascii="IRANSharp" w:hAnsi="IRANSharp" w:cs="IRANSharp"/>
          <w:sz w:val="24"/>
          <w:szCs w:val="24"/>
          <w:u w:val="single"/>
          <w:lang w:bidi="fa-IR"/>
        </w:rPr>
      </w:pPr>
      <w:r w:rsidRPr="003D3F39">
        <w:rPr>
          <w:rFonts w:ascii="IRANSharp" w:hAnsi="IRANSharp" w:cs="IRANSharp"/>
          <w:sz w:val="24"/>
          <w:szCs w:val="24"/>
          <w:u w:val="single"/>
          <w:rtl/>
          <w:lang w:bidi="fa-IR"/>
        </w:rPr>
        <w:t>در دسترس بودن</w:t>
      </w:r>
    </w:p>
    <w:p w:rsidR="007C1447" w:rsidRDefault="007C1447" w:rsidP="007C1447">
      <w:pPr>
        <w:bidi/>
        <w:spacing w:after="0" w:line="216" w:lineRule="auto"/>
        <w:jc w:val="lowKashida"/>
        <w:rPr>
          <w:rFonts w:ascii="IRANSharp" w:hAnsi="IRANSharp" w:cs="IRANSharp"/>
          <w:sz w:val="24"/>
          <w:szCs w:val="24"/>
          <w:lang w:bidi="fa-IR"/>
        </w:rPr>
      </w:pPr>
      <w:r w:rsidRPr="003D3F39">
        <w:rPr>
          <w:rFonts w:ascii="IRANSharp" w:hAnsi="IRANSharp" w:cs="IRANSharp"/>
          <w:sz w:val="24"/>
          <w:szCs w:val="24"/>
          <w:rtl/>
          <w:lang w:bidi="fa-IR"/>
        </w:rPr>
        <w:t>۱۵. امکانات، اقلام، اطلاعات و خدمات سلامت که مرتبط با مراقبت‌های جنسی و باروری</w:t>
      </w:r>
      <w:r w:rsidRPr="003D3F39">
        <w:rPr>
          <w:rFonts w:ascii="IRANSharp" w:hAnsi="IRANSharp" w:cs="IRANSharp"/>
          <w:sz w:val="24"/>
          <w:szCs w:val="24"/>
          <w:vertAlign w:val="superscript"/>
          <w:rtl/>
          <w:lang w:bidi="fa-IR"/>
        </w:rPr>
        <w:footnoteReference w:id="17"/>
      </w:r>
      <w:r w:rsidRPr="003D3F39">
        <w:rPr>
          <w:rFonts w:ascii="IRANSharp" w:hAnsi="IRANSharp" w:cs="IRANSharp"/>
          <w:sz w:val="24"/>
          <w:szCs w:val="24"/>
          <w:vertAlign w:val="superscript"/>
          <w:rtl/>
          <w:lang w:bidi="fa-IR"/>
        </w:rPr>
        <w:t xml:space="preserve"> </w:t>
      </w:r>
      <w:r w:rsidRPr="003D3F39">
        <w:rPr>
          <w:rFonts w:ascii="IRANSharp" w:hAnsi="IRANSharp" w:cs="IRANSharp"/>
          <w:sz w:val="24"/>
          <w:szCs w:val="24"/>
          <w:rtl/>
          <w:lang w:bidi="fa-IR"/>
        </w:rPr>
        <w:t xml:space="preserve">هست باید فارغ از تبعیض و بدون هیچ مانعی در دسترس تمامی افراد و گروه‌ها قرار داشته باشد. مطابق با اظهارنظر عمومی شماره ۱۴ کمیته، در دسترس بودن شامل قابلیت دسترسی فیزیکی، </w:t>
      </w:r>
      <w:r w:rsidR="00B163AD">
        <w:rPr>
          <w:rFonts w:ascii="IRANSharp" w:hAnsi="IRANSharp" w:cs="IRANSharp"/>
          <w:sz w:val="24"/>
          <w:szCs w:val="24"/>
          <w:rtl/>
          <w:lang w:bidi="fa-IR"/>
        </w:rPr>
        <w:t>مقرون‌به‌صرفه</w:t>
      </w:r>
      <w:r w:rsidRPr="003D3F39">
        <w:rPr>
          <w:rFonts w:ascii="IRANSharp" w:hAnsi="IRANSharp" w:cs="IRANSharp"/>
          <w:sz w:val="24"/>
          <w:szCs w:val="24"/>
          <w:rtl/>
          <w:lang w:bidi="fa-IR"/>
        </w:rPr>
        <w:t xml:space="preserve"> بودن و در دسترس بودن اطلاعات می‌باشد.</w:t>
      </w:r>
    </w:p>
    <w:p w:rsidR="003D3F39" w:rsidRPr="003D3F39" w:rsidRDefault="003D3F39" w:rsidP="003D3F39">
      <w:pPr>
        <w:bidi/>
        <w:spacing w:after="0" w:line="216" w:lineRule="auto"/>
        <w:jc w:val="lowKashida"/>
        <w:rPr>
          <w:rFonts w:ascii="IRANSharp" w:hAnsi="IRANSharp" w:cs="IRANSharp"/>
          <w:sz w:val="24"/>
          <w:szCs w:val="24"/>
          <w:rtl/>
          <w:lang w:bidi="fa-IR"/>
        </w:rPr>
      </w:pPr>
    </w:p>
    <w:p w:rsidR="007C1447" w:rsidRPr="003D3F39" w:rsidRDefault="007C1447" w:rsidP="007C1447">
      <w:pPr>
        <w:bidi/>
        <w:spacing w:after="0" w:line="216" w:lineRule="auto"/>
        <w:jc w:val="lowKashida"/>
        <w:rPr>
          <w:rFonts w:ascii="IRANSharp" w:hAnsi="IRANSharp" w:cs="IRANSharp"/>
          <w:b/>
          <w:bCs/>
          <w:sz w:val="24"/>
          <w:szCs w:val="24"/>
          <w:u w:val="single"/>
          <w:rtl/>
          <w:lang w:bidi="fa-IR"/>
        </w:rPr>
      </w:pPr>
      <w:r w:rsidRPr="003D3F39">
        <w:rPr>
          <w:rFonts w:ascii="IRANSharp" w:hAnsi="IRANSharp" w:cs="IRANSharp"/>
          <w:b/>
          <w:bCs/>
          <w:sz w:val="24"/>
          <w:szCs w:val="24"/>
          <w:u w:val="single"/>
          <w:rtl/>
          <w:lang w:bidi="fa-IR"/>
        </w:rPr>
        <w:t xml:space="preserve"> قابلیت دسترسی فیزیکی</w:t>
      </w:r>
    </w:p>
    <w:p w:rsidR="007C1447" w:rsidRDefault="007C1447" w:rsidP="007C1447">
      <w:pPr>
        <w:bidi/>
        <w:spacing w:after="0" w:line="216" w:lineRule="auto"/>
        <w:jc w:val="lowKashida"/>
        <w:rPr>
          <w:rFonts w:ascii="IRANSharp" w:hAnsi="IRANSharp" w:cs="IRANSharp"/>
          <w:sz w:val="24"/>
          <w:szCs w:val="24"/>
          <w:lang w:bidi="fa-IR"/>
        </w:rPr>
      </w:pPr>
      <w:r w:rsidRPr="003D3F39">
        <w:rPr>
          <w:rFonts w:ascii="IRANSharp" w:hAnsi="IRANSharp" w:cs="IRANSharp"/>
          <w:sz w:val="24"/>
          <w:szCs w:val="24"/>
          <w:rtl/>
          <w:lang w:bidi="fa-IR"/>
        </w:rPr>
        <w:t>۱۶. امکانات، اقلام، اطلاعات و خدمات سلامت که مرتبط با مراقبت‌های جنسی و باروری می‌باشد باید از بُعد فیزیکی و جغرافیایی در دسترس همگان بوده تا از این طریق، افراد نیازمند فوراً به خدمات و اطلاعات دسترسی داشته باشند. قابلیت دسترسی فیزیکی می‌بایست برای همگان، به‌ویژه افرادی که متعلق اقشار آسیب‌پذیر و کمتر موردتوجه قرار گرفته می‌باشند، من‌جمله افرادی که در مناطق روستایی و دور دست زندگی می‌نمایند، افرادی که دارای ناتوانی می‌باشند، مهاجرین و افرادی که داخل کشور خود آواره می‌باشند، افراد فاقد ملیت و افرادی که در حبس به سر می‌برند تضمین گشته و البته محدود به این مثال‌ها نمی‌باشد. در شرایطی که ارائه خدمات جنسی و باروری در مناطق دوردست امکان‌پذیر نمی‌باشد، مطابق با اصل برابری، انجام اقدامات مؤثر در جهت تضمین دسترسی افراد نیازمند به داشتن ارتباط و ترابرد به محل ارائه چنین خدماتی الزامی می‌گردد.</w:t>
      </w:r>
    </w:p>
    <w:p w:rsidR="003D3F39" w:rsidRPr="003D3F39" w:rsidRDefault="003D3F39" w:rsidP="003D3F39">
      <w:pPr>
        <w:bidi/>
        <w:spacing w:after="0" w:line="216" w:lineRule="auto"/>
        <w:jc w:val="lowKashida"/>
        <w:rPr>
          <w:rFonts w:ascii="IRANSharp" w:hAnsi="IRANSharp" w:cs="IRANSharp"/>
          <w:sz w:val="24"/>
          <w:szCs w:val="24"/>
          <w:rtl/>
          <w:lang w:bidi="fa-IR"/>
        </w:rPr>
      </w:pPr>
    </w:p>
    <w:p w:rsidR="007C1447" w:rsidRPr="003D3F39" w:rsidRDefault="00B163AD" w:rsidP="007C1447">
      <w:pPr>
        <w:bidi/>
        <w:spacing w:after="0" w:line="216" w:lineRule="auto"/>
        <w:jc w:val="lowKashida"/>
        <w:rPr>
          <w:rFonts w:ascii="IRANSharp" w:hAnsi="IRANSharp" w:cs="IRANSharp"/>
          <w:b/>
          <w:bCs/>
          <w:sz w:val="24"/>
          <w:szCs w:val="24"/>
          <w:u w:val="single"/>
          <w:lang w:bidi="fa-IR"/>
        </w:rPr>
      </w:pPr>
      <w:r>
        <w:rPr>
          <w:rFonts w:ascii="IRANSharp" w:hAnsi="IRANSharp" w:cs="IRANSharp"/>
          <w:b/>
          <w:bCs/>
          <w:sz w:val="24"/>
          <w:szCs w:val="24"/>
          <w:u w:val="single"/>
          <w:rtl/>
          <w:lang w:bidi="fa-IR"/>
        </w:rPr>
        <w:t>مقرون‌به‌صرفه</w:t>
      </w:r>
      <w:r w:rsidR="007C1447" w:rsidRPr="003D3F39">
        <w:rPr>
          <w:rFonts w:ascii="IRANSharp" w:hAnsi="IRANSharp" w:cs="IRANSharp"/>
          <w:b/>
          <w:bCs/>
          <w:sz w:val="24"/>
          <w:szCs w:val="24"/>
          <w:u w:val="single"/>
          <w:rtl/>
          <w:lang w:bidi="fa-IR"/>
        </w:rPr>
        <w:t xml:space="preserve"> بودن</w:t>
      </w:r>
    </w:p>
    <w:p w:rsidR="007C1447" w:rsidRDefault="007C1447" w:rsidP="007C1447">
      <w:pPr>
        <w:bidi/>
        <w:spacing w:after="0" w:line="216" w:lineRule="auto"/>
        <w:jc w:val="lowKashida"/>
        <w:rPr>
          <w:rFonts w:ascii="IRANSharp" w:hAnsi="IRANSharp" w:cs="IRANSharp"/>
          <w:sz w:val="24"/>
          <w:szCs w:val="24"/>
          <w:lang w:bidi="fa-IR"/>
        </w:rPr>
      </w:pPr>
      <w:r w:rsidRPr="003D3F39">
        <w:rPr>
          <w:rFonts w:ascii="IRANSharp" w:hAnsi="IRANSharp" w:cs="IRANSharp"/>
          <w:sz w:val="24"/>
          <w:szCs w:val="24"/>
          <w:rtl/>
          <w:lang w:bidi="fa-IR"/>
        </w:rPr>
        <w:t xml:space="preserve">۱۷. خدمات سلامت جنسی و باروری، چه دولتی و چه خصوصی، باید برای همگان </w:t>
      </w:r>
      <w:r w:rsidR="00B163AD">
        <w:rPr>
          <w:rFonts w:ascii="IRANSharp" w:hAnsi="IRANSharp" w:cs="IRANSharp"/>
          <w:sz w:val="24"/>
          <w:szCs w:val="24"/>
          <w:rtl/>
          <w:lang w:bidi="fa-IR"/>
        </w:rPr>
        <w:t>مقرون‌به‌صرفه</w:t>
      </w:r>
      <w:r w:rsidRPr="003D3F39">
        <w:rPr>
          <w:rFonts w:ascii="IRANSharp" w:hAnsi="IRANSharp" w:cs="IRANSharp"/>
          <w:sz w:val="24"/>
          <w:szCs w:val="24"/>
          <w:rtl/>
          <w:lang w:bidi="fa-IR"/>
        </w:rPr>
        <w:t xml:space="preserve"> باشد. خدمات و اقلام ضروری، من‌جمله مواردی که مرتبط با عوامل تعیین‌کننده زیربنایی سلامت جنسی و باروری می‌باشد، باید به‌صورت رایگان و یا بر مبنای اصل برابری برای </w:t>
      </w:r>
      <w:r w:rsidRPr="003D3F39">
        <w:rPr>
          <w:rFonts w:ascii="IRANSharp" w:hAnsi="IRANSharp" w:cs="IRANSharp"/>
          <w:sz w:val="24"/>
          <w:szCs w:val="24"/>
          <w:rtl/>
          <w:lang w:bidi="fa-IR"/>
        </w:rPr>
        <w:lastRenderedPageBreak/>
        <w:t>همگان فراهم گردیده تا از این طریق هیچ فرد یا خانواده‌ای متحمل هزینه‌های ناعادلانه (خدمات) سلامت نگردد. افرادی که فاقد استطاعت مالی کافی می‌باشند، باید جهت پوشش هزینه‌های بیمه سلامت و دسترسی به امکاناتی که اطلاعات، اقلام و خدمات مرتبط با سلامت جنسی و باروری را فراهم می‌آورد، تحت حمایت قرار گیرند.</w:t>
      </w:r>
      <w:r w:rsidRPr="003D3F39">
        <w:rPr>
          <w:rFonts w:ascii="IRANSharp" w:hAnsi="IRANSharp" w:cs="IRANSharp"/>
          <w:sz w:val="24"/>
          <w:szCs w:val="24"/>
          <w:vertAlign w:val="superscript"/>
          <w:rtl/>
          <w:lang w:bidi="fa-IR"/>
        </w:rPr>
        <w:footnoteReference w:id="18"/>
      </w:r>
    </w:p>
    <w:p w:rsidR="003D3F39" w:rsidRPr="003D3F39" w:rsidRDefault="003D3F39" w:rsidP="003D3F39">
      <w:pPr>
        <w:bidi/>
        <w:spacing w:after="0" w:line="216" w:lineRule="auto"/>
        <w:jc w:val="lowKashida"/>
        <w:rPr>
          <w:rFonts w:ascii="IRANSharp" w:hAnsi="IRANSharp" w:cs="IRANSharp"/>
          <w:sz w:val="24"/>
          <w:szCs w:val="24"/>
          <w:rtl/>
          <w:lang w:bidi="fa-IR"/>
        </w:rPr>
      </w:pPr>
    </w:p>
    <w:p w:rsidR="007C1447" w:rsidRPr="003D3F39" w:rsidRDefault="007C1447" w:rsidP="007C1447">
      <w:pPr>
        <w:bidi/>
        <w:spacing w:after="0" w:line="216" w:lineRule="auto"/>
        <w:jc w:val="lowKashida"/>
        <w:rPr>
          <w:rFonts w:ascii="IRANSharp" w:hAnsi="IRANSharp" w:cs="IRANSharp"/>
          <w:b/>
          <w:bCs/>
          <w:sz w:val="24"/>
          <w:szCs w:val="24"/>
          <w:u w:val="single"/>
          <w:rtl/>
          <w:lang w:bidi="fa-IR"/>
        </w:rPr>
      </w:pPr>
      <w:r w:rsidRPr="003D3F39">
        <w:rPr>
          <w:rFonts w:ascii="IRANSharp" w:hAnsi="IRANSharp" w:cs="IRANSharp"/>
          <w:b/>
          <w:bCs/>
          <w:sz w:val="24"/>
          <w:szCs w:val="24"/>
          <w:u w:val="single"/>
          <w:rtl/>
          <w:lang w:bidi="fa-IR"/>
        </w:rPr>
        <w:t>در دسترس بودن اطلاعات</w:t>
      </w:r>
    </w:p>
    <w:p w:rsidR="007C1447" w:rsidRDefault="007C1447" w:rsidP="007C1447">
      <w:pPr>
        <w:bidi/>
        <w:spacing w:after="0" w:line="216" w:lineRule="auto"/>
        <w:jc w:val="lowKashida"/>
        <w:rPr>
          <w:rFonts w:ascii="IRANSharp" w:hAnsi="IRANSharp" w:cs="IRANSharp"/>
          <w:sz w:val="24"/>
          <w:szCs w:val="24"/>
          <w:lang w:bidi="fa-IR"/>
        </w:rPr>
      </w:pPr>
      <w:r w:rsidRPr="003D3F39">
        <w:rPr>
          <w:rFonts w:ascii="IRANSharp" w:hAnsi="IRANSharp" w:cs="IRANSharp"/>
          <w:sz w:val="24"/>
          <w:szCs w:val="24"/>
          <w:rtl/>
          <w:lang w:bidi="fa-IR"/>
        </w:rPr>
        <w:t>۱۸. در دسترس بودن اطلاعات، به‌صورت کلی، شامل حقوق جستجو، دریافت و نشر اطلاعات و نظرات در خصوص موارد مرتبط با سلامت جنسی و باروری و همچنین حق افراد به دریافت اطلاعات خاص در رابطه با وضعیت سلامت خود می‌گردد. کلیه افراد و گروه‌ها من‌جمله نوجوانان و جوانان، حق داشتن اطلاعات مستدل در خصوص تمامی جوانب سلامت جنسی و باروری، من‌جمله سلامت مادران، روش‌های پیشگیری از بارداری، تنظیم خانواده، عفونت‌های آمیزشی، پیشگیری از اچ آی وی، سقط بی‌خطر و مراقبت‌های پس از آن، ناباروری و گزینه‌های باروری، سرطان‌های مرتبط با باروری – سرطان دستگاه تناسلی و یا سرطان سینه- را دارا می‌باشند.</w:t>
      </w:r>
    </w:p>
    <w:p w:rsidR="003D3F39" w:rsidRPr="003D3F39" w:rsidRDefault="003D3F39" w:rsidP="003D3F39">
      <w:pPr>
        <w:bidi/>
        <w:spacing w:after="0" w:line="216" w:lineRule="auto"/>
        <w:jc w:val="lowKashida"/>
        <w:rPr>
          <w:rFonts w:ascii="IRANSharp" w:hAnsi="IRANSharp" w:cs="IRANSharp"/>
          <w:sz w:val="24"/>
          <w:szCs w:val="24"/>
          <w:rtl/>
          <w:lang w:bidi="fa-IR"/>
        </w:rPr>
      </w:pPr>
    </w:p>
    <w:p w:rsidR="007C1447" w:rsidRDefault="007C1447" w:rsidP="007C1447">
      <w:pPr>
        <w:bidi/>
        <w:spacing w:after="0" w:line="216" w:lineRule="auto"/>
        <w:jc w:val="lowKashida"/>
        <w:rPr>
          <w:rFonts w:ascii="IRANSharp" w:hAnsi="IRANSharp" w:cs="IRANSharp"/>
          <w:sz w:val="24"/>
          <w:szCs w:val="24"/>
          <w:lang w:bidi="fa-IR"/>
        </w:rPr>
      </w:pPr>
      <w:r w:rsidRPr="003D3F39">
        <w:rPr>
          <w:rFonts w:ascii="IRANSharp" w:hAnsi="IRANSharp" w:cs="IRANSharp"/>
          <w:sz w:val="24"/>
          <w:szCs w:val="24"/>
          <w:rtl/>
          <w:lang w:bidi="fa-IR"/>
        </w:rPr>
        <w:t xml:space="preserve">۱۹. این قبیل اطلاعات باید به نحوی متناسب با نیازهای افراد و جامعه و با توجه به مواردی همچون سن، جنسیت، توانایی زبانی، سطح آموزش، ناتوانی، گرایش جنسی، هویت جنسیتی و موقعیت </w:t>
      </w:r>
      <w:r w:rsidR="003D3F39">
        <w:rPr>
          <w:rFonts w:ascii="IRANSharp" w:hAnsi="IRANSharp" w:cs="IRANSharp"/>
          <w:sz w:val="24"/>
          <w:szCs w:val="24"/>
          <w:rtl/>
          <w:lang w:bidi="fa-IR"/>
        </w:rPr>
        <w:t>بیناجنس</w:t>
      </w:r>
      <w:r w:rsidRPr="003D3F39">
        <w:rPr>
          <w:rFonts w:ascii="IRANSharp" w:hAnsi="IRANSharp" w:cs="IRANSharp"/>
          <w:sz w:val="24"/>
          <w:szCs w:val="24"/>
          <w:rtl/>
          <w:lang w:bidi="fa-IR"/>
        </w:rPr>
        <w:t>ی فراهم گردد.</w:t>
      </w:r>
      <w:r w:rsidRPr="003D3F39">
        <w:rPr>
          <w:rFonts w:ascii="IRANSharp" w:hAnsi="IRANSharp" w:cs="IRANSharp"/>
          <w:sz w:val="24"/>
          <w:szCs w:val="24"/>
          <w:vertAlign w:val="superscript"/>
          <w:rtl/>
          <w:lang w:bidi="fa-IR"/>
        </w:rPr>
        <w:footnoteReference w:id="19"/>
      </w:r>
      <w:r w:rsidRPr="003D3F39">
        <w:rPr>
          <w:rFonts w:ascii="IRANSharp" w:hAnsi="IRANSharp" w:cs="IRANSharp"/>
          <w:sz w:val="24"/>
          <w:szCs w:val="24"/>
          <w:vertAlign w:val="superscript"/>
          <w:rtl/>
          <w:lang w:bidi="fa-IR"/>
        </w:rPr>
        <w:t xml:space="preserve"> </w:t>
      </w:r>
      <w:r w:rsidRPr="003D3F39">
        <w:rPr>
          <w:rFonts w:ascii="IRANSharp" w:hAnsi="IRANSharp" w:cs="IRANSharp"/>
          <w:sz w:val="24"/>
          <w:szCs w:val="24"/>
          <w:rtl/>
          <w:lang w:bidi="fa-IR"/>
        </w:rPr>
        <w:t>دسترسی به اطلاعات نباید حق محرمانه بودن اطلاعات و داده‌های سلامت فرد را مخدوش سازد.</w:t>
      </w:r>
    </w:p>
    <w:p w:rsidR="003D3F39" w:rsidRPr="003D3F39" w:rsidRDefault="003D3F39" w:rsidP="003D3F39">
      <w:pPr>
        <w:bidi/>
        <w:spacing w:after="0" w:line="216" w:lineRule="auto"/>
        <w:jc w:val="lowKashida"/>
        <w:rPr>
          <w:rFonts w:ascii="IRANSharp" w:hAnsi="IRANSharp" w:cs="IRANSharp"/>
          <w:sz w:val="24"/>
          <w:szCs w:val="24"/>
          <w:rtl/>
          <w:lang w:bidi="fa-IR"/>
        </w:rPr>
      </w:pPr>
    </w:p>
    <w:p w:rsidR="007C1447" w:rsidRPr="003D3F39" w:rsidRDefault="007C1447" w:rsidP="007C1447">
      <w:pPr>
        <w:bidi/>
        <w:spacing w:after="0" w:line="216" w:lineRule="auto"/>
        <w:jc w:val="lowKashida"/>
        <w:rPr>
          <w:rFonts w:ascii="IRANSharp" w:hAnsi="IRANSharp" w:cs="IRANSharp"/>
          <w:i/>
          <w:iCs/>
          <w:sz w:val="24"/>
          <w:szCs w:val="24"/>
          <w:rtl/>
          <w:lang w:bidi="fa-IR"/>
        </w:rPr>
      </w:pPr>
    </w:p>
    <w:p w:rsidR="007C1447" w:rsidRPr="003D3F39" w:rsidRDefault="007C1447" w:rsidP="007C1447">
      <w:pPr>
        <w:spacing w:after="0" w:line="240" w:lineRule="auto"/>
        <w:rPr>
          <w:rFonts w:ascii="IRANSharp" w:hAnsi="IRANSharp" w:cs="IRANSharp"/>
          <w:i/>
          <w:iCs/>
          <w:sz w:val="24"/>
          <w:szCs w:val="24"/>
          <w:rtl/>
          <w:lang w:bidi="fa-IR"/>
        </w:rPr>
      </w:pPr>
      <w:r w:rsidRPr="003D3F39">
        <w:rPr>
          <w:rFonts w:ascii="IRANSharp" w:hAnsi="IRANSharp" w:cs="IRANSharp"/>
          <w:i/>
          <w:iCs/>
          <w:sz w:val="24"/>
          <w:szCs w:val="24"/>
          <w:rtl/>
          <w:lang w:bidi="fa-IR"/>
        </w:rPr>
        <w:br w:type="page"/>
      </w:r>
    </w:p>
    <w:p w:rsidR="007C1447" w:rsidRPr="003D3F39" w:rsidRDefault="007C1447" w:rsidP="007C1447">
      <w:pPr>
        <w:bidi/>
        <w:spacing w:after="0" w:line="216" w:lineRule="auto"/>
        <w:jc w:val="lowKashida"/>
        <w:rPr>
          <w:rFonts w:ascii="IRANSharp" w:hAnsi="IRANSharp" w:cs="IRANSharp"/>
          <w:b/>
          <w:bCs/>
          <w:sz w:val="24"/>
          <w:szCs w:val="24"/>
          <w:u w:val="single"/>
          <w:rtl/>
          <w:lang w:bidi="fa-IR"/>
        </w:rPr>
      </w:pPr>
      <w:r w:rsidRPr="003D3F39">
        <w:rPr>
          <w:rFonts w:ascii="IRANSharp" w:hAnsi="IRANSharp" w:cs="IRANSharp"/>
          <w:b/>
          <w:bCs/>
          <w:sz w:val="24"/>
          <w:szCs w:val="24"/>
          <w:u w:val="single"/>
          <w:rtl/>
          <w:lang w:bidi="fa-IR"/>
        </w:rPr>
        <w:lastRenderedPageBreak/>
        <w:t>قابلیت پذیرش</w:t>
      </w:r>
    </w:p>
    <w:p w:rsidR="007C1447" w:rsidRDefault="007C1447" w:rsidP="007C1447">
      <w:pPr>
        <w:bidi/>
        <w:spacing w:after="0" w:line="216" w:lineRule="auto"/>
        <w:jc w:val="lowKashida"/>
        <w:rPr>
          <w:rFonts w:ascii="IRANSharp" w:hAnsi="IRANSharp" w:cs="IRANSharp"/>
          <w:sz w:val="24"/>
          <w:szCs w:val="24"/>
          <w:lang w:bidi="fa-IR"/>
        </w:rPr>
      </w:pPr>
      <w:r w:rsidRPr="003D3F39">
        <w:rPr>
          <w:rFonts w:ascii="IRANSharp" w:hAnsi="IRANSharp" w:cs="IRANSharp"/>
          <w:sz w:val="24"/>
          <w:szCs w:val="24"/>
          <w:rtl/>
          <w:lang w:bidi="fa-IR"/>
        </w:rPr>
        <w:t xml:space="preserve">۲۰. کلیه امکانات، اقلام، اطلاعات و خدمات مرتبط با سلامت جنسی و باروری باید فرهنگ افراد، اقلیت‌ها، مردم و جوامع را محترم شمارده و در تناسب با جنسیت، سن، ناتوانی، تنوع جنسی و نیازهای چرخه زندگی باشد. </w:t>
      </w:r>
      <w:r w:rsidR="00B163AD">
        <w:rPr>
          <w:rFonts w:ascii="IRANSharp" w:hAnsi="IRANSharp" w:cs="IRANSharp"/>
          <w:sz w:val="24"/>
          <w:szCs w:val="24"/>
          <w:rtl/>
          <w:lang w:bidi="fa-IR"/>
        </w:rPr>
        <w:t>بااین‌وجود</w:t>
      </w:r>
      <w:r w:rsidRPr="003D3F39">
        <w:rPr>
          <w:rFonts w:ascii="IRANSharp" w:hAnsi="IRANSharp" w:cs="IRANSharp"/>
          <w:sz w:val="24"/>
          <w:szCs w:val="24"/>
          <w:rtl/>
          <w:lang w:bidi="fa-IR"/>
        </w:rPr>
        <w:t>، این امر به معنای نفی فراهم نمودن امکانات، اقلام، اطلاعات و خدماتی که خاصه برای گروهی خاص ترتیب داده شده، نمی‌باشد.</w:t>
      </w:r>
    </w:p>
    <w:p w:rsidR="003D3F39" w:rsidRPr="003D3F39" w:rsidRDefault="003D3F39" w:rsidP="003D3F39">
      <w:pPr>
        <w:bidi/>
        <w:spacing w:after="0" w:line="216" w:lineRule="auto"/>
        <w:jc w:val="lowKashida"/>
        <w:rPr>
          <w:rFonts w:ascii="IRANSharp" w:hAnsi="IRANSharp" w:cs="IRANSharp"/>
          <w:b/>
          <w:bCs/>
          <w:sz w:val="24"/>
          <w:szCs w:val="24"/>
          <w:u w:val="single"/>
          <w:rtl/>
          <w:lang w:bidi="fa-IR"/>
        </w:rPr>
      </w:pPr>
    </w:p>
    <w:p w:rsidR="007C1447" w:rsidRPr="003D3F39" w:rsidRDefault="007C1447" w:rsidP="007C1447">
      <w:pPr>
        <w:bidi/>
        <w:spacing w:after="0" w:line="216" w:lineRule="auto"/>
        <w:jc w:val="lowKashida"/>
        <w:rPr>
          <w:rFonts w:ascii="IRANSharp" w:hAnsi="IRANSharp" w:cs="IRANSharp"/>
          <w:b/>
          <w:bCs/>
          <w:sz w:val="24"/>
          <w:szCs w:val="24"/>
          <w:u w:val="single"/>
          <w:rtl/>
          <w:lang w:bidi="fa-IR"/>
        </w:rPr>
      </w:pPr>
      <w:r w:rsidRPr="003D3F39">
        <w:rPr>
          <w:rFonts w:ascii="IRANSharp" w:hAnsi="IRANSharp" w:cs="IRANSharp"/>
          <w:b/>
          <w:bCs/>
          <w:sz w:val="24"/>
          <w:szCs w:val="24"/>
          <w:u w:val="single"/>
          <w:rtl/>
          <w:lang w:bidi="fa-IR"/>
        </w:rPr>
        <w:t>کیفیت</w:t>
      </w:r>
    </w:p>
    <w:p w:rsidR="007C1447" w:rsidRDefault="007C1447" w:rsidP="007C1447">
      <w:pPr>
        <w:bidi/>
        <w:spacing w:after="0" w:line="216" w:lineRule="auto"/>
        <w:jc w:val="lowKashida"/>
        <w:rPr>
          <w:rFonts w:ascii="IRANSharp" w:hAnsi="IRANSharp" w:cs="IRANSharp"/>
          <w:sz w:val="24"/>
          <w:szCs w:val="24"/>
          <w:lang w:bidi="fa-IR"/>
        </w:rPr>
      </w:pPr>
      <w:r w:rsidRPr="003D3F39">
        <w:rPr>
          <w:rFonts w:ascii="IRANSharp" w:hAnsi="IRANSharp" w:cs="IRANSharp"/>
          <w:sz w:val="24"/>
          <w:szCs w:val="24"/>
          <w:rtl/>
          <w:lang w:bidi="fa-IR"/>
        </w:rPr>
        <w:t xml:space="preserve">۲۱. امکانات، اقلام، اطلاعات و خدمات مرتبط با سلامت جنسی و باروری باید از کیفیت خوب برخوردار باشد، بدان معنی که این موارد باید مستدل، به روز و از لحاظ علمی و پزشکی مناسب باشند. این امر مستلزم پرسنل آموزش دیده و ماهر </w:t>
      </w:r>
      <w:r w:rsidR="00B163AD">
        <w:rPr>
          <w:rFonts w:ascii="IRANSharp" w:hAnsi="IRANSharp" w:cs="IRANSharp"/>
          <w:sz w:val="24"/>
          <w:szCs w:val="24"/>
          <w:rtl/>
          <w:lang w:bidi="fa-IR"/>
        </w:rPr>
        <w:t>درزم</w:t>
      </w:r>
      <w:r w:rsidR="00B163AD">
        <w:rPr>
          <w:rFonts w:ascii="IRANSharp" w:hAnsi="IRANSharp" w:cs="IRANSharp" w:hint="cs"/>
          <w:sz w:val="24"/>
          <w:szCs w:val="24"/>
          <w:rtl/>
          <w:lang w:bidi="fa-IR"/>
        </w:rPr>
        <w:t>ی</w:t>
      </w:r>
      <w:r w:rsidR="00B163AD">
        <w:rPr>
          <w:rFonts w:ascii="IRANSharp" w:hAnsi="IRANSharp" w:cs="IRANSharp" w:hint="eastAsia"/>
          <w:sz w:val="24"/>
          <w:szCs w:val="24"/>
          <w:rtl/>
          <w:lang w:bidi="fa-IR"/>
        </w:rPr>
        <w:t>نهٔ</w:t>
      </w:r>
      <w:r w:rsidRPr="003D3F39">
        <w:rPr>
          <w:rFonts w:ascii="IRANSharp" w:hAnsi="IRANSharp" w:cs="IRANSharp"/>
          <w:sz w:val="24"/>
          <w:szCs w:val="24"/>
          <w:rtl/>
          <w:lang w:bidi="fa-IR"/>
        </w:rPr>
        <w:t xml:space="preserve"> مراقبت از سلامت و داروهایی که از دیدگاه پزشکی مجاز </w:t>
      </w:r>
      <w:r w:rsidR="00B163AD">
        <w:rPr>
          <w:rFonts w:ascii="IRANSharp" w:hAnsi="IRANSharp" w:cs="IRANSharp"/>
          <w:sz w:val="24"/>
          <w:szCs w:val="24"/>
          <w:rtl/>
          <w:lang w:bidi="fa-IR"/>
        </w:rPr>
        <w:t>شناخته‌شده</w:t>
      </w:r>
      <w:r w:rsidRPr="003D3F39">
        <w:rPr>
          <w:rFonts w:ascii="IRANSharp" w:hAnsi="IRANSharp" w:cs="IRANSharp"/>
          <w:sz w:val="24"/>
          <w:szCs w:val="24"/>
          <w:rtl/>
          <w:lang w:bidi="fa-IR"/>
        </w:rPr>
        <w:t xml:space="preserve"> و تاریخ مصرف آن نگذشته باشد، می‌گردد. عدم گنجاندن و یا سرپیچی از گنجاندن دستاوردها و نوآوری‌های نوین فناوری در خصوص ارائه خدمات سلامت جنسی و باروری، من‌جمله دارو برای سقط،</w:t>
      </w:r>
      <w:r w:rsidRPr="003D3F39">
        <w:rPr>
          <w:rFonts w:ascii="IRANSharp" w:hAnsi="IRANSharp" w:cs="IRANSharp"/>
          <w:sz w:val="24"/>
          <w:szCs w:val="24"/>
          <w:vertAlign w:val="superscript"/>
          <w:rtl/>
          <w:lang w:bidi="fa-IR"/>
        </w:rPr>
        <w:footnoteReference w:id="20"/>
      </w:r>
      <w:r w:rsidRPr="003D3F39">
        <w:rPr>
          <w:rFonts w:ascii="IRANSharp" w:hAnsi="IRANSharp" w:cs="IRANSharp"/>
          <w:sz w:val="24"/>
          <w:szCs w:val="24"/>
          <w:rtl/>
          <w:lang w:bidi="fa-IR"/>
        </w:rPr>
        <w:t xml:space="preserve"> فناوری کمک باروری و دستاوردهای نوین </w:t>
      </w:r>
      <w:r w:rsidR="00B163AD">
        <w:rPr>
          <w:rFonts w:ascii="IRANSharp" w:hAnsi="IRANSharp" w:cs="IRANSharp"/>
          <w:sz w:val="24"/>
          <w:szCs w:val="24"/>
          <w:rtl/>
          <w:lang w:bidi="fa-IR"/>
        </w:rPr>
        <w:t>درزم</w:t>
      </w:r>
      <w:r w:rsidR="00B163AD">
        <w:rPr>
          <w:rFonts w:ascii="IRANSharp" w:hAnsi="IRANSharp" w:cs="IRANSharp" w:hint="cs"/>
          <w:sz w:val="24"/>
          <w:szCs w:val="24"/>
          <w:rtl/>
          <w:lang w:bidi="fa-IR"/>
        </w:rPr>
        <w:t>ی</w:t>
      </w:r>
      <w:r w:rsidR="00B163AD">
        <w:rPr>
          <w:rFonts w:ascii="IRANSharp" w:hAnsi="IRANSharp" w:cs="IRANSharp" w:hint="eastAsia"/>
          <w:sz w:val="24"/>
          <w:szCs w:val="24"/>
          <w:rtl/>
          <w:lang w:bidi="fa-IR"/>
        </w:rPr>
        <w:t>نهٔ</w:t>
      </w:r>
      <w:r w:rsidRPr="003D3F39">
        <w:rPr>
          <w:rFonts w:ascii="IRANSharp" w:hAnsi="IRANSharp" w:cs="IRANSharp"/>
          <w:sz w:val="24"/>
          <w:szCs w:val="24"/>
          <w:rtl/>
          <w:lang w:bidi="fa-IR"/>
        </w:rPr>
        <w:t xml:space="preserve"> درمان اچ آی وی و </w:t>
      </w:r>
      <w:r w:rsidR="00B163AD">
        <w:rPr>
          <w:rFonts w:ascii="IRANSharp" w:hAnsi="IRANSharp" w:cs="IRANSharp"/>
          <w:sz w:val="24"/>
          <w:szCs w:val="24"/>
          <w:rtl/>
          <w:lang w:bidi="fa-IR"/>
        </w:rPr>
        <w:t>ای</w:t>
      </w:r>
      <w:r w:rsidR="00B163AD">
        <w:rPr>
          <w:rFonts w:ascii="IRANSharp" w:hAnsi="IRANSharp" w:cs="IRANSharp" w:hint="cs"/>
          <w:sz w:val="24"/>
          <w:szCs w:val="24"/>
          <w:rtl/>
          <w:lang w:bidi="fa-IR"/>
        </w:rPr>
        <w:t>دز</w:t>
      </w:r>
      <w:r w:rsidRPr="003D3F39">
        <w:rPr>
          <w:rFonts w:ascii="IRANSharp" w:hAnsi="IRANSharp" w:cs="IRANSharp"/>
          <w:sz w:val="24"/>
          <w:szCs w:val="24"/>
          <w:rtl/>
          <w:lang w:bidi="fa-IR"/>
        </w:rPr>
        <w:t>، کیفیت مراقبت‌ها را به مخاطره می‌اندازد.</w:t>
      </w:r>
    </w:p>
    <w:p w:rsidR="003D3F39" w:rsidRPr="003D3F39" w:rsidRDefault="003D3F39" w:rsidP="003D3F39">
      <w:pPr>
        <w:bidi/>
        <w:spacing w:after="0" w:line="216" w:lineRule="auto"/>
        <w:jc w:val="lowKashida"/>
        <w:rPr>
          <w:rFonts w:ascii="IRANSharp" w:hAnsi="IRANSharp" w:cs="IRANSharp"/>
          <w:sz w:val="24"/>
          <w:szCs w:val="24"/>
          <w:rtl/>
          <w:lang w:bidi="fa-IR"/>
        </w:rPr>
      </w:pPr>
    </w:p>
    <w:p w:rsidR="007C1447" w:rsidRDefault="007C1447" w:rsidP="007C1447">
      <w:pPr>
        <w:pStyle w:val="Heading6"/>
        <w:bidi/>
        <w:rPr>
          <w:rFonts w:ascii="IRANSharp" w:hAnsi="IRANSharp" w:cs="IRANSharp"/>
          <w:sz w:val="24"/>
          <w:szCs w:val="24"/>
          <w:lang w:bidi="fa-IR"/>
        </w:rPr>
      </w:pPr>
      <w:r w:rsidRPr="003D3F39">
        <w:rPr>
          <w:rFonts w:ascii="IRANSharp" w:hAnsi="IRANSharp" w:cs="IRANSharp"/>
          <w:sz w:val="24"/>
          <w:szCs w:val="24"/>
          <w:rtl/>
          <w:lang w:bidi="fa-IR"/>
        </w:rPr>
        <w:t>ب. موضوعات خاص با کاربردهای گسترده</w:t>
      </w:r>
    </w:p>
    <w:p w:rsidR="003D3F39" w:rsidRPr="003D3F39" w:rsidRDefault="003D3F39" w:rsidP="003D3F39">
      <w:pPr>
        <w:bidi/>
        <w:rPr>
          <w:rtl/>
          <w:lang w:bidi="fa-IR"/>
        </w:rPr>
      </w:pPr>
    </w:p>
    <w:p w:rsidR="003D3F39" w:rsidRPr="003D3F39" w:rsidRDefault="007C1447" w:rsidP="003D3F39">
      <w:pPr>
        <w:pStyle w:val="Heading6"/>
        <w:bidi/>
        <w:rPr>
          <w:rFonts w:ascii="IRANSharp" w:hAnsi="IRANSharp" w:cs="IRANSharp"/>
          <w:sz w:val="24"/>
          <w:szCs w:val="24"/>
          <w:u w:val="single"/>
          <w:rtl/>
          <w:lang w:bidi="fa-IR"/>
        </w:rPr>
      </w:pPr>
      <w:r w:rsidRPr="003D3F39">
        <w:rPr>
          <w:rFonts w:ascii="IRANSharp" w:hAnsi="IRANSharp" w:cs="IRANSharp"/>
          <w:sz w:val="24"/>
          <w:szCs w:val="24"/>
          <w:u w:val="single"/>
          <w:rtl/>
          <w:lang w:bidi="fa-IR"/>
        </w:rPr>
        <w:t>برابری و عدم تبعیض</w:t>
      </w:r>
    </w:p>
    <w:p w:rsidR="007C1447" w:rsidRDefault="007C1447" w:rsidP="007C1447">
      <w:pPr>
        <w:bidi/>
        <w:spacing w:after="0" w:line="216" w:lineRule="auto"/>
        <w:jc w:val="lowKashida"/>
        <w:rPr>
          <w:rFonts w:ascii="IRANSharp" w:hAnsi="IRANSharp" w:cs="IRANSharp"/>
          <w:sz w:val="24"/>
          <w:szCs w:val="24"/>
          <w:lang w:bidi="fa-IR"/>
        </w:rPr>
      </w:pPr>
      <w:r w:rsidRPr="003D3F39">
        <w:rPr>
          <w:rFonts w:ascii="IRANSharp" w:hAnsi="IRANSharp" w:cs="IRANSharp"/>
          <w:sz w:val="24"/>
          <w:szCs w:val="24"/>
          <w:rtl/>
          <w:lang w:bidi="fa-IR"/>
        </w:rPr>
        <w:t>۲۲. ماده ۲ بند ۲ میثاق بیان می‌دارد هیچ فرد یا گروهی نباید مورد تبعیض قرار گرفته و همه افراد می‌بایست از حقوق برابر بهره‌مند گردند. کلیه افراد و گروه‌ها باید از دسترسی برابر به میزان، کیفیت و استانداردهای برابر در خصوص امکانات، اطلاعات، اقلام و خدمات بهره‌مند گردیده و همچنین کلیه افراد باید قادر به اجرای فارغ از تبعیض حقوق خود در رابطه با سلامت جنسی و باروری باشند.</w:t>
      </w:r>
    </w:p>
    <w:p w:rsidR="003D3F39" w:rsidRPr="003D3F39" w:rsidRDefault="003D3F39" w:rsidP="003D3F39">
      <w:pPr>
        <w:bidi/>
        <w:spacing w:after="0" w:line="216" w:lineRule="auto"/>
        <w:jc w:val="lowKashida"/>
        <w:rPr>
          <w:rFonts w:ascii="IRANSharp" w:hAnsi="IRANSharp" w:cs="IRANSharp"/>
          <w:color w:val="000000"/>
          <w:sz w:val="24"/>
          <w:szCs w:val="24"/>
        </w:rPr>
      </w:pPr>
      <w:r w:rsidRPr="003D3F39">
        <w:rPr>
          <w:rFonts w:ascii="IRANSharp" w:hAnsi="IRANSharp" w:cs="IRANSharp"/>
          <w:sz w:val="24"/>
          <w:szCs w:val="24"/>
        </w:rPr>
        <w:br/>
      </w:r>
      <w:r w:rsidRPr="003D3F39">
        <w:rPr>
          <w:rFonts w:ascii="IRANSharp" w:hAnsi="IRANSharp" w:cs="IRANSharp"/>
          <w:color w:val="000000"/>
          <w:sz w:val="24"/>
          <w:szCs w:val="24"/>
          <w:rtl/>
          <w:lang w:bidi="fa-IR"/>
        </w:rPr>
        <w:t>۲۳</w:t>
      </w:r>
      <w:r w:rsidRPr="003D3F39">
        <w:rPr>
          <w:rFonts w:ascii="IRANSharp" w:hAnsi="IRANSharp" w:cs="IRANSharp"/>
          <w:color w:val="000000"/>
          <w:sz w:val="24"/>
          <w:szCs w:val="24"/>
        </w:rPr>
        <w:t xml:space="preserve">. </w:t>
      </w:r>
      <w:r w:rsidRPr="003D3F39">
        <w:rPr>
          <w:rFonts w:ascii="IRANSharp" w:hAnsi="IRANSharp" w:cs="IRANSharp"/>
          <w:color w:val="000000"/>
          <w:sz w:val="24"/>
          <w:szCs w:val="24"/>
          <w:rtl/>
        </w:rPr>
        <w:t xml:space="preserve">عدم تبعیض، در خصوص حق سلامت جنسی و باروری، شامل محترم شمارده شدن گرایش جنسی، هویت جنسی و وضعیت بیناجنسی کلیه افراد من‌جمله، لزبین، گی (هم‌جنس‌گرا)، دوجنسگرا، ترنسجندر و بیناجنس، می‌گردد. محکوم شماردن رابطه جنسی مابین </w:t>
      </w:r>
      <w:r w:rsidRPr="003D3F39">
        <w:rPr>
          <w:rFonts w:ascii="IRANSharp" w:hAnsi="IRANSharp" w:cs="IRANSharp"/>
          <w:color w:val="000000"/>
          <w:sz w:val="24"/>
          <w:szCs w:val="24"/>
          <w:rtl/>
          <w:lang w:bidi="fa-IR"/>
        </w:rPr>
        <w:t>۲</w:t>
      </w:r>
      <w:r w:rsidRPr="003D3F39">
        <w:rPr>
          <w:rFonts w:ascii="IRANSharp" w:hAnsi="IRANSharp" w:cs="IRANSharp"/>
          <w:color w:val="000000"/>
          <w:sz w:val="24"/>
          <w:szCs w:val="24"/>
          <w:rtl/>
        </w:rPr>
        <w:t xml:space="preserve"> فرد </w:t>
      </w:r>
      <w:r w:rsidR="00B163AD">
        <w:rPr>
          <w:rFonts w:ascii="IRANSharp" w:hAnsi="IRANSharp" w:cs="IRANSharp"/>
          <w:color w:val="000000"/>
          <w:sz w:val="24"/>
          <w:szCs w:val="24"/>
          <w:rtl/>
        </w:rPr>
        <w:t>بزرگ‌سال</w:t>
      </w:r>
      <w:r w:rsidRPr="003D3F39">
        <w:rPr>
          <w:rFonts w:ascii="IRANSharp" w:hAnsi="IRANSharp" w:cs="IRANSharp"/>
          <w:color w:val="000000"/>
          <w:sz w:val="24"/>
          <w:szCs w:val="24"/>
          <w:rtl/>
        </w:rPr>
        <w:t xml:space="preserve"> هم‌جنس که با رضایت ایشان می‌باشد و یا محکوم شماردن هویت جنسیتی یک فرد، تخلف قطعی از حقوق بشر می‌باشد. در همین راستا، قوانینی که افراد لزبین، گی (هم‌جنس‌گرا)، دوجنسگرا، ترنسجندر و افراد بیناجنس را بیمار روحی یا روانی تلقی نموده و یا این افراد را ملزم به درمان می‌نماید، تخلفی قطعی از حق این افراد به سلامت جنسی و باروری می‌باشد. همچنین، دولت‌های عضو ملزم به مبارزه با </w:t>
      </w:r>
      <w:r w:rsidR="00B163AD">
        <w:rPr>
          <w:rFonts w:ascii="IRANSharp" w:hAnsi="IRANSharp" w:cs="IRANSharp"/>
          <w:color w:val="000000"/>
          <w:sz w:val="24"/>
          <w:szCs w:val="24"/>
          <w:rtl/>
        </w:rPr>
        <w:t>هم‌جنس‌گرا هراس</w:t>
      </w:r>
      <w:r w:rsidR="00B163AD">
        <w:rPr>
          <w:rFonts w:ascii="IRANSharp" w:hAnsi="IRANSharp" w:cs="IRANSharp" w:hint="cs"/>
          <w:color w:val="000000"/>
          <w:sz w:val="24"/>
          <w:szCs w:val="24"/>
          <w:rtl/>
        </w:rPr>
        <w:t>ی</w:t>
      </w:r>
      <w:r w:rsidRPr="003D3F39">
        <w:rPr>
          <w:rFonts w:ascii="IRANSharp" w:hAnsi="IRANSharp" w:cs="IRANSharp"/>
          <w:color w:val="000000"/>
          <w:sz w:val="24"/>
          <w:szCs w:val="24"/>
          <w:rtl/>
        </w:rPr>
        <w:t xml:space="preserve"> و ترنسجندر</w:t>
      </w:r>
      <w:r w:rsidR="00B163AD">
        <w:rPr>
          <w:rFonts w:ascii="IRANSharp" w:hAnsi="IRANSharp" w:cs="IRANSharp" w:hint="cs"/>
          <w:color w:val="000000"/>
          <w:sz w:val="24"/>
          <w:szCs w:val="24"/>
          <w:rtl/>
        </w:rPr>
        <w:t xml:space="preserve"> </w:t>
      </w:r>
      <w:r w:rsidRPr="003D3F39">
        <w:rPr>
          <w:rFonts w:ascii="IRANSharp" w:hAnsi="IRANSharp" w:cs="IRANSharp"/>
          <w:color w:val="000000"/>
          <w:sz w:val="24"/>
          <w:szCs w:val="24"/>
          <w:rtl/>
        </w:rPr>
        <w:t>هراسی می‌باشند زیرا این موارد منجر به ایجاد تبعیض و تخلف از حق سلامت جنسی و باروری می‌گردد</w:t>
      </w:r>
      <w:r w:rsidRPr="003D3F39">
        <w:rPr>
          <w:rFonts w:ascii="IRANSharp" w:hAnsi="IRANSharp" w:cs="IRANSharp"/>
          <w:color w:val="000000"/>
          <w:sz w:val="24"/>
          <w:szCs w:val="24"/>
        </w:rPr>
        <w:t>.</w:t>
      </w:r>
    </w:p>
    <w:p w:rsidR="003D3F39" w:rsidRPr="003D3F39" w:rsidRDefault="003D3F39" w:rsidP="003D3F39">
      <w:pPr>
        <w:bidi/>
        <w:spacing w:after="0" w:line="216" w:lineRule="auto"/>
        <w:jc w:val="lowKashida"/>
        <w:rPr>
          <w:rFonts w:ascii="IRANSharp" w:hAnsi="IRANSharp" w:cs="IRANSharp"/>
          <w:sz w:val="24"/>
          <w:szCs w:val="24"/>
          <w:rtl/>
          <w:lang w:bidi="fa-IR"/>
        </w:rPr>
      </w:pPr>
    </w:p>
    <w:p w:rsidR="007C1447" w:rsidRDefault="007C1447" w:rsidP="007C1447">
      <w:pPr>
        <w:bidi/>
        <w:spacing w:after="0" w:line="216" w:lineRule="auto"/>
        <w:jc w:val="lowKashida"/>
        <w:rPr>
          <w:rFonts w:ascii="IRANSharp" w:hAnsi="IRANSharp" w:cs="IRANSharp"/>
          <w:sz w:val="24"/>
          <w:szCs w:val="24"/>
          <w:lang w:bidi="fa-IR"/>
        </w:rPr>
      </w:pPr>
      <w:r w:rsidRPr="003D3F39">
        <w:rPr>
          <w:rFonts w:ascii="IRANSharp" w:hAnsi="IRANSharp" w:cs="IRANSharp"/>
          <w:sz w:val="24"/>
          <w:szCs w:val="24"/>
          <w:rtl/>
          <w:lang w:bidi="fa-IR"/>
        </w:rPr>
        <w:lastRenderedPageBreak/>
        <w:t xml:space="preserve">۲۴. برابری و عدم تبعیض، تنها مستلزم برابری رسمی و قانونی نبوده و شامل برابری حقیقی نیز می‌شود. رسیدگی به نیازهای متمایز سلامت جنسی و باروری گروه‌های خاص و همچنین موانعی که برخی گروه‌ها با آن روبرو می‌گردند، لازمه برابری حقیقی می‌باشد. نیازهای سلامت جنسی و باروری گروه‌های خاص نیازمند توجه ویژه می‌باشد. </w:t>
      </w:r>
      <w:r w:rsidR="00B163AD">
        <w:rPr>
          <w:rFonts w:ascii="IRANSharp" w:hAnsi="IRANSharp" w:cs="IRANSharp"/>
          <w:sz w:val="24"/>
          <w:szCs w:val="24"/>
          <w:rtl/>
          <w:lang w:bidi="fa-IR"/>
        </w:rPr>
        <w:t>به‌عنوان‌مثال</w:t>
      </w:r>
      <w:r w:rsidRPr="003D3F39">
        <w:rPr>
          <w:rFonts w:ascii="IRANSharp" w:hAnsi="IRANSharp" w:cs="IRANSharp"/>
          <w:sz w:val="24"/>
          <w:szCs w:val="24"/>
          <w:rtl/>
          <w:lang w:bidi="fa-IR"/>
        </w:rPr>
        <w:t>، افراد دارای ناتوانی نه‌تنها از میزان و کیفیت مشابه خدمات سلامت جنسی و باروری، بلکه از خدمات خاصی که به‌موجب ناتوانی خود بدان نیازمند می‌باشند نیز باید بهره‌مند گردند.</w:t>
      </w:r>
      <w:r w:rsidRPr="003D3F39">
        <w:rPr>
          <w:rFonts w:ascii="IRANSharp" w:hAnsi="IRANSharp" w:cs="IRANSharp"/>
          <w:sz w:val="24"/>
          <w:szCs w:val="24"/>
          <w:vertAlign w:val="superscript"/>
          <w:rtl/>
          <w:lang w:bidi="fa-IR"/>
        </w:rPr>
        <w:footnoteReference w:id="21"/>
      </w:r>
      <w:r w:rsidRPr="003D3F39">
        <w:rPr>
          <w:rFonts w:ascii="IRANSharp" w:hAnsi="IRANSharp" w:cs="IRANSharp"/>
          <w:sz w:val="24"/>
          <w:szCs w:val="24"/>
          <w:rtl/>
          <w:lang w:bidi="fa-IR"/>
        </w:rPr>
        <w:t xml:space="preserve"> همچنین، مکان‌های مناسبی جهت قادر ساختن افراد دارای ناتوانی به دسترسی کامل به خدمات سلامت جنسی و باروری من‌جمله امکاناتی که دسترسی فیزیکی به آن مقدور باشد، اطلاعات قابل‌دسترس و حمایت در تصمیم‌گیری‌ها، بر مبنای برابری، باید مهیا گردد و دولت‌های عضو باید اطمینان حاصل نمایند این قبیل مراقبت‌ها به نحوی محترمانه و موقرانه ارائه گشته و موجب به حاشیه رانده شدن نمی‌شود.</w:t>
      </w:r>
    </w:p>
    <w:p w:rsidR="003D3F39" w:rsidRPr="003D3F39" w:rsidRDefault="003D3F39" w:rsidP="003D3F39">
      <w:pPr>
        <w:bidi/>
        <w:spacing w:after="0" w:line="216" w:lineRule="auto"/>
        <w:jc w:val="lowKashida"/>
        <w:rPr>
          <w:rFonts w:ascii="IRANSharp" w:hAnsi="IRANSharp" w:cs="IRANSharp"/>
          <w:sz w:val="24"/>
          <w:szCs w:val="24"/>
          <w:rtl/>
          <w:lang w:bidi="fa-IR"/>
        </w:rPr>
      </w:pPr>
    </w:p>
    <w:p w:rsidR="007C1447" w:rsidRPr="003D3F39" w:rsidRDefault="007C1447" w:rsidP="007C1447">
      <w:pPr>
        <w:bidi/>
        <w:spacing w:after="0" w:line="216" w:lineRule="auto"/>
        <w:jc w:val="lowKashida"/>
        <w:rPr>
          <w:rFonts w:ascii="IRANSharp" w:hAnsi="IRANSharp" w:cs="IRANSharp"/>
          <w:b/>
          <w:bCs/>
          <w:sz w:val="24"/>
          <w:szCs w:val="24"/>
          <w:u w:val="single"/>
          <w:rtl/>
          <w:lang w:bidi="fa-IR"/>
        </w:rPr>
      </w:pPr>
      <w:r w:rsidRPr="003D3F39">
        <w:rPr>
          <w:rFonts w:ascii="IRANSharp" w:hAnsi="IRANSharp" w:cs="IRANSharp"/>
          <w:b/>
          <w:bCs/>
          <w:sz w:val="24"/>
          <w:szCs w:val="24"/>
          <w:u w:val="single"/>
          <w:rtl/>
          <w:lang w:bidi="fa-IR"/>
        </w:rPr>
        <w:t>برابری مابین زنان و مردان و دیدگاه جنسیتی</w:t>
      </w:r>
    </w:p>
    <w:p w:rsidR="007C1447" w:rsidRDefault="007C1447" w:rsidP="007C1447">
      <w:pPr>
        <w:bidi/>
        <w:spacing w:after="0" w:line="216" w:lineRule="auto"/>
        <w:jc w:val="lowKashida"/>
        <w:rPr>
          <w:rFonts w:ascii="IRANSharp" w:hAnsi="IRANSharp" w:cs="IRANSharp"/>
          <w:sz w:val="24"/>
          <w:szCs w:val="24"/>
          <w:lang w:bidi="fa-IR"/>
        </w:rPr>
      </w:pPr>
      <w:r w:rsidRPr="003D3F39">
        <w:rPr>
          <w:rFonts w:ascii="IRANSharp" w:hAnsi="IRANSharp" w:cs="IRANSharp"/>
          <w:sz w:val="24"/>
          <w:szCs w:val="24"/>
          <w:rtl/>
          <w:lang w:bidi="fa-IR"/>
        </w:rPr>
        <w:t>۲۵. به دلیل قابلیت باروری زنان، تحقق حق سلامت جنسی و باروری برای زنان، لازمه تحقق بسیاری از حقوق بشر برای ایشان می‌باشد. حق سلامت جنسی و باروری برای زنان، لازمه استقلال و حق زنان در خصوص گرفتن تصمیمات مهم در رابطه با زندگی و سلامت خویش می‌باشد. برابری جنسیتی مستلزم این امر می‌باشد که آن دسته از نیازهای سلامت زنان که متفاوت با مردان بوده، مورد توجه قرار گرفته و خدمات مناسب مطابق با دوره زندگی که در آن به سر می‌برند (سن)، برای زنان مهیا گردد.</w:t>
      </w:r>
    </w:p>
    <w:p w:rsidR="003D3F39" w:rsidRPr="003D3F39" w:rsidRDefault="003D3F39" w:rsidP="003D3F39">
      <w:pPr>
        <w:bidi/>
        <w:spacing w:after="0" w:line="216" w:lineRule="auto"/>
        <w:jc w:val="lowKashida"/>
        <w:rPr>
          <w:rFonts w:ascii="IRANSharp" w:hAnsi="IRANSharp" w:cs="IRANSharp"/>
          <w:sz w:val="24"/>
          <w:szCs w:val="24"/>
          <w:rtl/>
          <w:lang w:bidi="fa-IR"/>
        </w:rPr>
      </w:pPr>
    </w:p>
    <w:p w:rsidR="007C1447" w:rsidRDefault="007C1447" w:rsidP="007C1447">
      <w:pPr>
        <w:bidi/>
        <w:spacing w:after="0" w:line="216" w:lineRule="auto"/>
        <w:jc w:val="lowKashida"/>
        <w:rPr>
          <w:rFonts w:ascii="IRANSharp" w:hAnsi="IRANSharp" w:cs="IRANSharp"/>
          <w:sz w:val="24"/>
          <w:szCs w:val="24"/>
          <w:lang w:bidi="fa-IR"/>
        </w:rPr>
      </w:pPr>
      <w:r w:rsidRPr="003D3F39">
        <w:rPr>
          <w:rFonts w:ascii="IRANSharp" w:hAnsi="IRANSharp" w:cs="IRANSharp"/>
          <w:sz w:val="24"/>
          <w:szCs w:val="24"/>
          <w:rtl/>
          <w:lang w:bidi="fa-IR"/>
        </w:rPr>
        <w:t>۲۶. تبعیض سیستماتیک و خشونتی که زنان در طول عمر خویش تجربه می‌کنند، مستلزم درک عمیقی از برابری جنسیتی در خصوص حق سلامت جنسی و باروری می‌باشد. عدم تبعیض بر پایه جنسیت که در ماده ۲ بند ۲ میثاق تضمین گشته و برابری زنان که در ماده ۳ تضمین گشته، مستلزم رفع هرگونه تبعیض مستقیم و غیرمستقیم و حصول اطمینان از برابری رسمی و حقیقی می‌باشد.</w:t>
      </w:r>
      <w:r w:rsidRPr="003D3F39">
        <w:rPr>
          <w:rFonts w:ascii="IRANSharp" w:hAnsi="IRANSharp" w:cs="IRANSharp"/>
          <w:sz w:val="24"/>
          <w:szCs w:val="24"/>
          <w:vertAlign w:val="superscript"/>
          <w:rtl/>
          <w:lang w:bidi="fa-IR"/>
        </w:rPr>
        <w:footnoteReference w:id="22"/>
      </w:r>
    </w:p>
    <w:p w:rsidR="003D3F39" w:rsidRPr="003D3F39" w:rsidRDefault="003D3F39" w:rsidP="003D3F39">
      <w:pPr>
        <w:bidi/>
        <w:spacing w:after="0" w:line="216" w:lineRule="auto"/>
        <w:jc w:val="lowKashida"/>
        <w:rPr>
          <w:rFonts w:ascii="IRANSharp" w:hAnsi="IRANSharp" w:cs="IRANSharp"/>
          <w:sz w:val="24"/>
          <w:szCs w:val="24"/>
          <w:rtl/>
          <w:lang w:bidi="fa-IR"/>
        </w:rPr>
      </w:pPr>
    </w:p>
    <w:p w:rsidR="007C1447" w:rsidRDefault="007C1447" w:rsidP="007C1447">
      <w:pPr>
        <w:bidi/>
        <w:spacing w:after="0" w:line="216" w:lineRule="auto"/>
        <w:jc w:val="lowKashida"/>
        <w:rPr>
          <w:rFonts w:ascii="IRANSharp" w:hAnsi="IRANSharp" w:cs="IRANSharp"/>
          <w:sz w:val="24"/>
          <w:szCs w:val="24"/>
          <w:lang w:bidi="fa-IR"/>
        </w:rPr>
      </w:pPr>
      <w:r w:rsidRPr="003D3F39">
        <w:rPr>
          <w:rFonts w:ascii="IRANSharp" w:hAnsi="IRANSharp" w:cs="IRANSharp"/>
          <w:sz w:val="24"/>
          <w:szCs w:val="24"/>
          <w:rtl/>
          <w:lang w:bidi="fa-IR"/>
        </w:rPr>
        <w:t>۲۷. قوانین، سیاست‌ها و فعالیت‌هایی که در ظاهر بی‌طرفانه به نظر می‌رسد، می‌تواند منجر به تداوم نابرابری جنسیتی و تبعیض علیه زنان گردد. برابری حقیقی مستلزم این امر می‌باشد که قوانین، سیاست‌ها و فعالیت‌ها، نه‌تنها باعث عدم تداوم وضعیت نامطلوبی که زنان در خصوص اجرای حق سلامت جنسی و باروری با آن به‌واقع مواجه می‌باشند، نگردد بلکه این شرایط را کاهش دهد. کلیشه‌های مبتنی بر جنسیت و فرضیات و انتظاراتی که از زنان به عنوان زیردست مردان می‌رود و نقش زنان تنها به‌عنوان پرستار و مادر، موانعی بر سر راه برابری جنسیتی و همچنین حق سلامت جنسی و باروری می‌باشد که نیاز به اصلاح و یا برچیده شدن دارد</w:t>
      </w:r>
      <w:r w:rsidRPr="003D3F39">
        <w:rPr>
          <w:rFonts w:ascii="IRANSharp" w:hAnsi="IRANSharp" w:cs="IRANSharp"/>
          <w:sz w:val="24"/>
          <w:szCs w:val="24"/>
          <w:lang w:bidi="fa-IR"/>
        </w:rPr>
        <w:t>;</w:t>
      </w:r>
      <w:r w:rsidRPr="003D3F39">
        <w:rPr>
          <w:rFonts w:ascii="IRANSharp" w:hAnsi="IRANSharp" w:cs="IRANSharp"/>
          <w:sz w:val="24"/>
          <w:szCs w:val="24"/>
          <w:rtl/>
          <w:lang w:bidi="fa-IR"/>
        </w:rPr>
        <w:t xml:space="preserve"> در همین راستا، نقش مردان نیز تنها به‌عنوان سرپرست و نان‌آور خانواده نیازمند تغییر می‌باشد.</w:t>
      </w:r>
      <w:r w:rsidRPr="003D3F39">
        <w:rPr>
          <w:rFonts w:ascii="IRANSharp" w:hAnsi="IRANSharp" w:cs="IRANSharp"/>
          <w:sz w:val="24"/>
          <w:szCs w:val="24"/>
          <w:vertAlign w:val="superscript"/>
          <w:rtl/>
          <w:lang w:bidi="fa-IR"/>
        </w:rPr>
        <w:footnoteReference w:id="23"/>
      </w:r>
      <w:r w:rsidRPr="003D3F39">
        <w:rPr>
          <w:rFonts w:ascii="IRANSharp" w:hAnsi="IRANSharp" w:cs="IRANSharp"/>
          <w:sz w:val="24"/>
          <w:szCs w:val="24"/>
          <w:rtl/>
          <w:lang w:bidi="fa-IR"/>
        </w:rPr>
        <w:t xml:space="preserve"> </w:t>
      </w:r>
      <w:r w:rsidRPr="003D3F39">
        <w:rPr>
          <w:rFonts w:ascii="IRANSharp" w:hAnsi="IRANSharp" w:cs="IRANSharp"/>
          <w:sz w:val="24"/>
          <w:szCs w:val="24"/>
          <w:rtl/>
          <w:lang w:bidi="fa-IR"/>
        </w:rPr>
        <w:lastRenderedPageBreak/>
        <w:t>اقدامات ویژه موقتی و دائمی نیز به‌طور هم‌زمان جهت افزایش برابری حقیقی زنان و حمایت از بارداری، ضروری می‌باشد.</w:t>
      </w:r>
      <w:r w:rsidRPr="003D3F39">
        <w:rPr>
          <w:rFonts w:ascii="IRANSharp" w:hAnsi="IRANSharp" w:cs="IRANSharp"/>
          <w:sz w:val="24"/>
          <w:szCs w:val="24"/>
          <w:vertAlign w:val="superscript"/>
          <w:rtl/>
          <w:lang w:bidi="fa-IR"/>
        </w:rPr>
        <w:footnoteReference w:id="24"/>
      </w:r>
    </w:p>
    <w:p w:rsidR="003D3F39" w:rsidRPr="003D3F39" w:rsidRDefault="003D3F39" w:rsidP="003D3F39">
      <w:pPr>
        <w:bidi/>
        <w:spacing w:after="0" w:line="216" w:lineRule="auto"/>
        <w:jc w:val="lowKashida"/>
        <w:rPr>
          <w:rFonts w:ascii="IRANSharp" w:hAnsi="IRANSharp" w:cs="IRANSharp"/>
          <w:sz w:val="24"/>
          <w:szCs w:val="24"/>
          <w:rtl/>
          <w:lang w:bidi="fa-IR"/>
        </w:rPr>
      </w:pPr>
    </w:p>
    <w:p w:rsidR="007C1447" w:rsidRDefault="007C1447" w:rsidP="007C1447">
      <w:pPr>
        <w:bidi/>
        <w:spacing w:after="0" w:line="216" w:lineRule="auto"/>
        <w:jc w:val="lowKashida"/>
        <w:rPr>
          <w:rFonts w:ascii="IRANSharp" w:hAnsi="IRANSharp" w:cs="IRANSharp"/>
          <w:sz w:val="24"/>
          <w:szCs w:val="24"/>
          <w:lang w:bidi="fa-IR"/>
        </w:rPr>
      </w:pPr>
      <w:r w:rsidRPr="003D3F39">
        <w:rPr>
          <w:rFonts w:ascii="IRANSharp" w:hAnsi="IRANSharp" w:cs="IRANSharp"/>
          <w:sz w:val="24"/>
          <w:szCs w:val="24"/>
          <w:rtl/>
          <w:lang w:bidi="fa-IR"/>
        </w:rPr>
        <w:t xml:space="preserve">۲۸. محقق گشتن بالقوه و بالفعل حقوق زنان و برابری جنسیتی مستلزم لغو و یا اصلاح قوانین، سیاست‌ها و فعالیت‌های تبعیض‌آمیز </w:t>
      </w:r>
      <w:r w:rsidR="00B163AD">
        <w:rPr>
          <w:rFonts w:ascii="IRANSharp" w:hAnsi="IRANSharp" w:cs="IRANSharp"/>
          <w:sz w:val="24"/>
          <w:szCs w:val="24"/>
          <w:rtl/>
          <w:lang w:bidi="fa-IR"/>
        </w:rPr>
        <w:t>درزم</w:t>
      </w:r>
      <w:r w:rsidR="00B163AD">
        <w:rPr>
          <w:rFonts w:ascii="IRANSharp" w:hAnsi="IRANSharp" w:cs="IRANSharp" w:hint="cs"/>
          <w:sz w:val="24"/>
          <w:szCs w:val="24"/>
          <w:rtl/>
          <w:lang w:bidi="fa-IR"/>
        </w:rPr>
        <w:t>ی</w:t>
      </w:r>
      <w:r w:rsidR="00B163AD">
        <w:rPr>
          <w:rFonts w:ascii="IRANSharp" w:hAnsi="IRANSharp" w:cs="IRANSharp" w:hint="eastAsia"/>
          <w:sz w:val="24"/>
          <w:szCs w:val="24"/>
          <w:rtl/>
          <w:lang w:bidi="fa-IR"/>
        </w:rPr>
        <w:t>نهٔ</w:t>
      </w:r>
      <w:r w:rsidRPr="003D3F39">
        <w:rPr>
          <w:rFonts w:ascii="IRANSharp" w:hAnsi="IRANSharp" w:cs="IRANSharp"/>
          <w:sz w:val="24"/>
          <w:szCs w:val="24"/>
          <w:rtl/>
          <w:lang w:bidi="fa-IR"/>
        </w:rPr>
        <w:t xml:space="preserve"> سلامت جنسی و باروری می‌باشد. از میان برداشتن کلیه موانعی که مخل دسترسی زنان به خدمات، اقلام، آموزش و اطلاعات جامع در خصوص سلامت جنسی و باروری می‌باشد، امری ضروری است. مراقبت‌های زایمان فوری و حضور نیروهای ماهر در مناطق روستایی و دوردست و پیشگیری از سقط</w:t>
      </w:r>
      <w:r w:rsidRPr="003D3F39">
        <w:rPr>
          <w:rFonts w:ascii="IRANSharp" w:hAnsi="IRANSharp" w:cs="IRANSharp"/>
          <w:sz w:val="24"/>
          <w:szCs w:val="24"/>
          <w:lang w:bidi="fa-IR"/>
        </w:rPr>
        <w:t xml:space="preserve"> </w:t>
      </w:r>
      <w:r w:rsidRPr="003D3F39">
        <w:rPr>
          <w:rFonts w:ascii="IRANSharp" w:hAnsi="IRANSharp" w:cs="IRANSharp"/>
          <w:sz w:val="24"/>
          <w:szCs w:val="24"/>
          <w:rtl/>
          <w:lang w:bidi="fa-IR"/>
        </w:rPr>
        <w:t xml:space="preserve">ناایمن، لازمه کاهش میزان مرگ‌ومیر و بیماری‌های مادران است. پیشگیری از حاملگی ناخواسته و سقط ناایمن مستلزم این امر می‌باشد که دولت‌های عضو اقدامات و سیاست‌های قانونی را به‌منظور تضمین دسترسی کلیه افراد من‌جمله نوجوانان، به روش‌های پیشگیری </w:t>
      </w:r>
      <w:r w:rsidR="00B163AD">
        <w:rPr>
          <w:rFonts w:ascii="IRANSharp" w:hAnsi="IRANSharp" w:cs="IRANSharp"/>
          <w:sz w:val="24"/>
          <w:szCs w:val="24"/>
          <w:rtl/>
          <w:lang w:bidi="fa-IR"/>
        </w:rPr>
        <w:t>مقرون‌به‌صرفه</w:t>
      </w:r>
      <w:r w:rsidRPr="003D3F39">
        <w:rPr>
          <w:rFonts w:ascii="IRANSharp" w:hAnsi="IRANSharp" w:cs="IRANSharp"/>
          <w:sz w:val="24"/>
          <w:szCs w:val="24"/>
          <w:rtl/>
          <w:lang w:bidi="fa-IR"/>
        </w:rPr>
        <w:t>، ایمن و مؤثر و همچنین آموزش جامع جنسی اتخاذ نمایند</w:t>
      </w:r>
      <w:r w:rsidRPr="003D3F39">
        <w:rPr>
          <w:rFonts w:ascii="IRANSharp" w:hAnsi="IRANSharp" w:cs="IRANSharp"/>
          <w:sz w:val="24"/>
          <w:szCs w:val="24"/>
          <w:lang w:bidi="fa-IR"/>
        </w:rPr>
        <w:t>;</w:t>
      </w:r>
      <w:r w:rsidRPr="003D3F39">
        <w:rPr>
          <w:rFonts w:ascii="IRANSharp" w:hAnsi="IRANSharp" w:cs="IRANSharp"/>
          <w:sz w:val="24"/>
          <w:szCs w:val="24"/>
          <w:rtl/>
          <w:lang w:bidi="fa-IR"/>
        </w:rPr>
        <w:t xml:space="preserve"> قوانین محدود کننده سقط را از میان بردارند</w:t>
      </w:r>
      <w:r w:rsidRPr="003D3F39">
        <w:rPr>
          <w:rFonts w:ascii="IRANSharp" w:hAnsi="IRANSharp" w:cs="IRANSharp"/>
          <w:sz w:val="24"/>
          <w:szCs w:val="24"/>
          <w:lang w:bidi="fa-IR"/>
        </w:rPr>
        <w:t>;</w:t>
      </w:r>
      <w:r w:rsidRPr="003D3F39">
        <w:rPr>
          <w:rFonts w:ascii="IRANSharp" w:hAnsi="IRANSharp" w:cs="IRANSharp"/>
          <w:sz w:val="24"/>
          <w:szCs w:val="24"/>
          <w:rtl/>
          <w:lang w:bidi="fa-IR"/>
        </w:rPr>
        <w:t xml:space="preserve"> از دسترسی زنان و دختران به خدمات سقط ایمن و مراقبت‌های با کیفیت پس از سقط، از طریق </w:t>
      </w:r>
      <w:r w:rsidR="00B163AD">
        <w:rPr>
          <w:rFonts w:ascii="IRANSharp" w:hAnsi="IRANSharp" w:cs="IRANSharp"/>
          <w:sz w:val="24"/>
          <w:szCs w:val="24"/>
          <w:rtl/>
          <w:lang w:bidi="fa-IR"/>
        </w:rPr>
        <w:t>به‌عنوان‌مثال</w:t>
      </w:r>
      <w:r w:rsidRPr="003D3F39">
        <w:rPr>
          <w:rFonts w:ascii="IRANSharp" w:hAnsi="IRANSharp" w:cs="IRANSharp"/>
          <w:sz w:val="24"/>
          <w:szCs w:val="24"/>
          <w:rtl/>
          <w:lang w:bidi="fa-IR"/>
        </w:rPr>
        <w:t xml:space="preserve"> آموزش نیروهای فعال در حوزه مراقبت از سلامت، اطمینان حاصل نمایند</w:t>
      </w:r>
      <w:r w:rsidRPr="003D3F39">
        <w:rPr>
          <w:rFonts w:ascii="IRANSharp" w:hAnsi="IRANSharp" w:cs="IRANSharp"/>
          <w:sz w:val="24"/>
          <w:szCs w:val="24"/>
          <w:lang w:bidi="fa-IR"/>
        </w:rPr>
        <w:t>;</w:t>
      </w:r>
      <w:r w:rsidRPr="003D3F39">
        <w:rPr>
          <w:rFonts w:ascii="IRANSharp" w:hAnsi="IRANSharp" w:cs="IRANSharp"/>
          <w:sz w:val="24"/>
          <w:szCs w:val="24"/>
          <w:rtl/>
          <w:lang w:bidi="fa-IR"/>
        </w:rPr>
        <w:t xml:space="preserve"> و حق زنان در خصوص اتخاذ تصمیمات مستقل در خصوص سلامت جنسی و باروری خود را محترم شمارند.</w:t>
      </w:r>
      <w:r w:rsidRPr="003D3F39">
        <w:rPr>
          <w:rFonts w:ascii="IRANSharp" w:hAnsi="IRANSharp" w:cs="IRANSharp"/>
          <w:sz w:val="24"/>
          <w:szCs w:val="24"/>
          <w:vertAlign w:val="superscript"/>
          <w:rtl/>
          <w:lang w:bidi="fa-IR"/>
        </w:rPr>
        <w:footnoteReference w:id="25"/>
      </w:r>
    </w:p>
    <w:p w:rsidR="003D3F39" w:rsidRPr="003D3F39" w:rsidRDefault="003D3F39" w:rsidP="003D3F39">
      <w:pPr>
        <w:bidi/>
        <w:spacing w:after="0" w:line="216" w:lineRule="auto"/>
        <w:jc w:val="lowKashida"/>
        <w:rPr>
          <w:rFonts w:ascii="IRANSharp" w:hAnsi="IRANSharp" w:cs="IRANSharp"/>
          <w:sz w:val="24"/>
          <w:szCs w:val="24"/>
          <w:lang w:bidi="fa-IR"/>
        </w:rPr>
      </w:pPr>
    </w:p>
    <w:p w:rsidR="007C1447" w:rsidRDefault="007C1447" w:rsidP="007C1447">
      <w:pPr>
        <w:bidi/>
        <w:spacing w:after="0" w:line="216" w:lineRule="auto"/>
        <w:jc w:val="lowKashida"/>
        <w:rPr>
          <w:rFonts w:ascii="IRANSharp" w:hAnsi="IRANSharp" w:cs="IRANSharp"/>
          <w:sz w:val="24"/>
          <w:szCs w:val="24"/>
          <w:lang w:bidi="fa-IR"/>
        </w:rPr>
      </w:pPr>
      <w:r w:rsidRPr="003D3F39">
        <w:rPr>
          <w:rFonts w:ascii="IRANSharp" w:hAnsi="IRANSharp" w:cs="IRANSharp"/>
          <w:sz w:val="24"/>
          <w:szCs w:val="24"/>
          <w:rtl/>
          <w:lang w:bidi="fa-IR"/>
        </w:rPr>
        <w:t>۲۹. صورت پذیرفتن اقدامات پیشگیرانه، مبلغانه و اصلاحی در خصوص حفاظت از افراد در برابر فعالیت‌ها و رسوم آسیب‌رسان و خشونت مبتنی بر جنسیت، مانند ناقص نمودن آلت تناسلی زنان، ازدواج اجباری و ازدواج کودکان و همچنین خشونت جنسی و خانگی، از جمله داشتن رابطه جنسی با همسر بدون رضایت وی که سلامت کامل جنسی و باروری افراد را نفی می‌نماید، حائز اهمیت می‌باشد. دولت‌های عضو باید قوانین، سیاست‌ها و برنامه‌هایی را جهت پیشگیری، رسیدگی و جبران تخلفات از حق افراد به تصمیم‌گیری‌های مستقل، فارغ از خشونت، اجبار و تبعیض در خصوص سلامت جنسی و باروری ایشان، اتخاذ نمایند.</w:t>
      </w:r>
    </w:p>
    <w:p w:rsidR="003D3F39" w:rsidRPr="003D3F39" w:rsidRDefault="003D3F39" w:rsidP="003D3F39">
      <w:pPr>
        <w:bidi/>
        <w:spacing w:after="0" w:line="216" w:lineRule="auto"/>
        <w:jc w:val="lowKashida"/>
        <w:rPr>
          <w:rFonts w:ascii="IRANSharp" w:hAnsi="IRANSharp" w:cs="IRANSharp"/>
          <w:sz w:val="24"/>
          <w:szCs w:val="24"/>
          <w:rtl/>
          <w:lang w:bidi="fa-IR"/>
        </w:rPr>
      </w:pPr>
    </w:p>
    <w:p w:rsidR="007C1447" w:rsidRPr="003D3F39" w:rsidRDefault="007C1447" w:rsidP="007C1447">
      <w:pPr>
        <w:bidi/>
        <w:spacing w:after="0" w:line="216" w:lineRule="auto"/>
        <w:jc w:val="lowKashida"/>
        <w:rPr>
          <w:rFonts w:ascii="IRANSharp" w:hAnsi="IRANSharp" w:cs="IRANSharp"/>
          <w:b/>
          <w:bCs/>
          <w:sz w:val="24"/>
          <w:szCs w:val="24"/>
          <w:u w:val="single"/>
          <w:rtl/>
          <w:lang w:bidi="fa-IR"/>
        </w:rPr>
      </w:pPr>
      <w:r w:rsidRPr="003D3F39">
        <w:rPr>
          <w:rFonts w:ascii="IRANSharp" w:hAnsi="IRANSharp" w:cs="IRANSharp"/>
          <w:b/>
          <w:bCs/>
          <w:sz w:val="24"/>
          <w:szCs w:val="24"/>
          <w:u w:val="single"/>
          <w:rtl/>
          <w:lang w:bidi="fa-IR"/>
        </w:rPr>
        <w:t>نظریه میان‌برشی و تبعیض چندگانه</w:t>
      </w:r>
    </w:p>
    <w:p w:rsidR="007C1447" w:rsidRDefault="007C1447" w:rsidP="007C1447">
      <w:pPr>
        <w:bidi/>
        <w:spacing w:after="0" w:line="216" w:lineRule="auto"/>
        <w:jc w:val="lowKashida"/>
        <w:rPr>
          <w:rFonts w:ascii="IRANSharp" w:hAnsi="IRANSharp" w:cs="IRANSharp"/>
          <w:sz w:val="24"/>
          <w:szCs w:val="24"/>
          <w:lang w:bidi="fa-IR"/>
        </w:rPr>
      </w:pPr>
      <w:r w:rsidRPr="003D3F39">
        <w:rPr>
          <w:rFonts w:ascii="IRANSharp" w:hAnsi="IRANSharp" w:cs="IRANSharp"/>
          <w:sz w:val="24"/>
          <w:szCs w:val="24"/>
          <w:rtl/>
          <w:lang w:bidi="fa-IR"/>
        </w:rPr>
        <w:t xml:space="preserve">۳۰. افراد متعلق به گروه‌های مختلف ممکن است به صورتی ناعادلانه متحمل تبعیضات متعدد </w:t>
      </w:r>
      <w:r w:rsidR="00B163AD">
        <w:rPr>
          <w:rFonts w:ascii="IRANSharp" w:hAnsi="IRANSharp" w:cs="IRANSharp"/>
          <w:sz w:val="24"/>
          <w:szCs w:val="24"/>
          <w:rtl/>
          <w:lang w:bidi="fa-IR"/>
        </w:rPr>
        <w:t>درزم</w:t>
      </w:r>
      <w:r w:rsidR="00B163AD">
        <w:rPr>
          <w:rFonts w:ascii="IRANSharp" w:hAnsi="IRANSharp" w:cs="IRANSharp" w:hint="cs"/>
          <w:sz w:val="24"/>
          <w:szCs w:val="24"/>
          <w:rtl/>
          <w:lang w:bidi="fa-IR"/>
        </w:rPr>
        <w:t>ی</w:t>
      </w:r>
      <w:r w:rsidR="00B163AD">
        <w:rPr>
          <w:rFonts w:ascii="IRANSharp" w:hAnsi="IRANSharp" w:cs="IRANSharp" w:hint="eastAsia"/>
          <w:sz w:val="24"/>
          <w:szCs w:val="24"/>
          <w:rtl/>
          <w:lang w:bidi="fa-IR"/>
        </w:rPr>
        <w:t>نهٔ</w:t>
      </w:r>
      <w:r w:rsidRPr="003D3F39">
        <w:rPr>
          <w:rFonts w:ascii="IRANSharp" w:hAnsi="IRANSharp" w:cs="IRANSharp"/>
          <w:sz w:val="24"/>
          <w:szCs w:val="24"/>
          <w:rtl/>
          <w:lang w:bidi="fa-IR"/>
        </w:rPr>
        <w:t xml:space="preserve"> سلامت جنسی و باروری گردند. مطابق با دستاوردهای کمیته،</w:t>
      </w:r>
      <w:r w:rsidRPr="003D3F39">
        <w:rPr>
          <w:rFonts w:ascii="IRANSharp" w:hAnsi="IRANSharp" w:cs="IRANSharp"/>
          <w:sz w:val="24"/>
          <w:szCs w:val="24"/>
          <w:vertAlign w:val="superscript"/>
          <w:rtl/>
          <w:lang w:bidi="fa-IR"/>
        </w:rPr>
        <w:footnoteReference w:id="26"/>
      </w:r>
      <w:r w:rsidRPr="003D3F39">
        <w:rPr>
          <w:rFonts w:ascii="IRANSharp" w:hAnsi="IRANSharp" w:cs="IRANSharp"/>
          <w:sz w:val="24"/>
          <w:szCs w:val="24"/>
          <w:vertAlign w:val="superscript"/>
          <w:rtl/>
          <w:lang w:bidi="fa-IR"/>
        </w:rPr>
        <w:t xml:space="preserve"> </w:t>
      </w:r>
      <w:r w:rsidRPr="003D3F39">
        <w:rPr>
          <w:rFonts w:ascii="IRANSharp" w:hAnsi="IRANSharp" w:cs="IRANSharp"/>
          <w:sz w:val="24"/>
          <w:szCs w:val="24"/>
          <w:rtl/>
          <w:lang w:bidi="fa-IR"/>
        </w:rPr>
        <w:t xml:space="preserve">گروه‌هایی از قبیل زنان فقیر، افراد دارای ناتوانی، مهاجرین، اقلیت‌های بومی و نژادی، نوجوانان، هم‌جنس‌گرایان، افراد دوجنسیتی، ترا جنسی‌ها، مابین جنسی‌ها و افراد مبتلا اچ آی وی/ایدز، بیش از سایرین در معرض تبعیضات چندجانبه می‌باشند. زنان، دختران و پسرانی که به‌صورت قاچاقی </w:t>
      </w:r>
      <w:r w:rsidRPr="003D3F39">
        <w:rPr>
          <w:rFonts w:ascii="IRANSharp" w:hAnsi="IRANSharp" w:cs="IRANSharp"/>
          <w:sz w:val="24"/>
          <w:szCs w:val="24"/>
          <w:rtl/>
          <w:lang w:bidi="fa-IR"/>
        </w:rPr>
        <w:lastRenderedPageBreak/>
        <w:t xml:space="preserve">خریدوفروش شده و مورد استثمار جنسی قرار دارند، در زندگی روزمره خود متحمل تبعیض، فشار و تبعیض بوده و سلامت جنسی و باروی این افراد در خطر می‌باشد. به‌علاوه، زنان و دخترانی که در مناطق جنگی زندگی می‌کنند، به نحوی ناعادلانه در معرض خطر نقض حقوق خود، از طریق، </w:t>
      </w:r>
      <w:r w:rsidR="00B163AD">
        <w:rPr>
          <w:rFonts w:ascii="IRANSharp" w:hAnsi="IRANSharp" w:cs="IRANSharp"/>
          <w:sz w:val="24"/>
          <w:szCs w:val="24"/>
          <w:rtl/>
          <w:lang w:bidi="fa-IR"/>
        </w:rPr>
        <w:t>به‌عنوان‌مثال</w:t>
      </w:r>
      <w:r w:rsidRPr="003D3F39">
        <w:rPr>
          <w:rFonts w:ascii="IRANSharp" w:hAnsi="IRANSharp" w:cs="IRANSharp"/>
          <w:sz w:val="24"/>
          <w:szCs w:val="24"/>
          <w:rtl/>
          <w:lang w:bidi="fa-IR"/>
        </w:rPr>
        <w:t xml:space="preserve"> تجاوزهای مکرر، بردگی جنسی، بارداری اجباری و عقیم‌سازی اجباری می‌باشند.</w:t>
      </w:r>
      <w:r w:rsidRPr="003D3F39">
        <w:rPr>
          <w:rFonts w:ascii="IRANSharp" w:hAnsi="IRANSharp" w:cs="IRANSharp"/>
          <w:sz w:val="24"/>
          <w:szCs w:val="24"/>
          <w:vertAlign w:val="superscript"/>
          <w:rtl/>
          <w:lang w:bidi="fa-IR"/>
        </w:rPr>
        <w:footnoteReference w:id="27"/>
      </w:r>
      <w:r w:rsidRPr="003D3F39">
        <w:rPr>
          <w:rFonts w:ascii="IRANSharp" w:hAnsi="IRANSharp" w:cs="IRANSharp"/>
          <w:sz w:val="24"/>
          <w:szCs w:val="24"/>
          <w:rtl/>
          <w:lang w:bidi="fa-IR"/>
        </w:rPr>
        <w:t xml:space="preserve"> اقداماتی که در خصوص تضمین عدم تبعیض و برابری حقیقی انجام می‌پذیرد باید در راستای غلبه بر تأثیر مخرب تبعیض چندجانبه بر تحقق حق سلامت جنسی و باروری صورت گیرد.</w:t>
      </w:r>
    </w:p>
    <w:p w:rsidR="003D3F39" w:rsidRPr="003D3F39" w:rsidRDefault="003D3F39" w:rsidP="003D3F39">
      <w:pPr>
        <w:bidi/>
        <w:spacing w:after="0" w:line="216" w:lineRule="auto"/>
        <w:jc w:val="lowKashida"/>
        <w:rPr>
          <w:rFonts w:ascii="IRANSharp" w:hAnsi="IRANSharp" w:cs="IRANSharp"/>
          <w:sz w:val="24"/>
          <w:szCs w:val="24"/>
          <w:rtl/>
          <w:lang w:bidi="fa-IR"/>
        </w:rPr>
      </w:pPr>
    </w:p>
    <w:p w:rsidR="007C1447" w:rsidRPr="003D3F39" w:rsidRDefault="007C1447" w:rsidP="007C1447">
      <w:pPr>
        <w:bidi/>
        <w:spacing w:after="0" w:line="216" w:lineRule="auto"/>
        <w:jc w:val="lowKashida"/>
        <w:rPr>
          <w:rFonts w:ascii="IRANSharp" w:hAnsi="IRANSharp" w:cs="IRANSharp"/>
          <w:sz w:val="24"/>
          <w:szCs w:val="24"/>
          <w:rtl/>
          <w:lang w:bidi="fa-IR"/>
        </w:rPr>
      </w:pPr>
      <w:r w:rsidRPr="003D3F39">
        <w:rPr>
          <w:rFonts w:ascii="IRANSharp" w:hAnsi="IRANSharp" w:cs="IRANSharp"/>
          <w:sz w:val="24"/>
          <w:szCs w:val="24"/>
          <w:rtl/>
          <w:lang w:bidi="fa-IR"/>
        </w:rPr>
        <w:t>۳۱. قوانین، سیاست‌ها و برنامه‌ها و اقدامات ویژه موقتی لازمه پیشگیری و رفع تبعیض، خوارشماری و کلیشه‌های منفی بوده که دسترسی به سلامت جنسی و باروری را مختل می‌سازد. نظر به آسیب‌پذیری دوچندان زندانیان، مهاجران، آوارگان، پناهندگان و مهاجرین فاقد مدارک قانونی، به دلیل وضعیت بازداشت و یا قانونی ایشان، نیز به‌عنوان اقشاری با نیازهای خاص شناخته شده که نیازمند اقدام دولت‌ها به تضمین دسترسی این افراد به اطلاعات، اقلام و مراقبت‌های سلامت می‌باشد. دولت‌ها باید اطمینان حاصل نمایند افراد در هنگام به کار بستن حق سلامت جنسی و باروری، مورد آزار و اذیت قرار نمی‌گیرند. به‌علاوه، اختصاص منابع بیشتر به گروه‌هایی</w:t>
      </w:r>
      <w:r w:rsidRPr="003D3F39">
        <w:rPr>
          <w:rFonts w:ascii="IRANSharp" w:hAnsi="IRANSharp" w:cs="IRANSharp"/>
          <w:sz w:val="24"/>
          <w:szCs w:val="24"/>
          <w:vertAlign w:val="superscript"/>
          <w:rtl/>
          <w:lang w:bidi="fa-IR"/>
        </w:rPr>
        <w:footnoteReference w:id="28"/>
      </w:r>
      <w:r w:rsidRPr="003D3F39">
        <w:rPr>
          <w:rFonts w:ascii="IRANSharp" w:hAnsi="IRANSharp" w:cs="IRANSharp"/>
          <w:sz w:val="24"/>
          <w:szCs w:val="24"/>
          <w:rtl/>
          <w:lang w:bidi="fa-IR"/>
        </w:rPr>
        <w:t xml:space="preserve"> که از قدیم‌الایام مورد غفلت قرار گرفته و همچنین حصول اطمینان از اجرای قوانین و سیاست‌های ضد تبعیض توسط مقامات، از ملزومات رفع تبعیض سیستماتیک می‌باشد.</w:t>
      </w:r>
    </w:p>
    <w:p w:rsidR="007C1447" w:rsidRDefault="007C1447" w:rsidP="007C1447">
      <w:pPr>
        <w:bidi/>
        <w:spacing w:after="0" w:line="216" w:lineRule="auto"/>
        <w:jc w:val="lowKashida"/>
        <w:rPr>
          <w:rFonts w:ascii="IRANSharp" w:hAnsi="IRANSharp" w:cs="IRANSharp"/>
          <w:sz w:val="24"/>
          <w:szCs w:val="24"/>
          <w:lang w:bidi="fa-IR"/>
        </w:rPr>
      </w:pPr>
      <w:r w:rsidRPr="003D3F39">
        <w:rPr>
          <w:rFonts w:ascii="IRANSharp" w:hAnsi="IRANSharp" w:cs="IRANSharp"/>
          <w:sz w:val="24"/>
          <w:szCs w:val="24"/>
          <w:rtl/>
          <w:lang w:bidi="fa-IR"/>
        </w:rPr>
        <w:t>۳۲. دولت‌های عضو می‌بایست از افرادی که در صنعت سکس فعال می‌باشد در برابر انواع خشونت، اجبار و تبعیض حمایت کامل نمایند. دولت‌های عضو باید اطمینان حاصل نمایند این افراد به کلیه خدمات مراقبت از سلامت جنسی و باروری دسترسی دارند.</w:t>
      </w:r>
    </w:p>
    <w:p w:rsidR="003D3F39" w:rsidRPr="003D3F39" w:rsidRDefault="003D3F39" w:rsidP="003D3F39">
      <w:pPr>
        <w:bidi/>
        <w:spacing w:after="0" w:line="216" w:lineRule="auto"/>
        <w:jc w:val="lowKashida"/>
        <w:rPr>
          <w:rFonts w:ascii="IRANSharp" w:hAnsi="IRANSharp" w:cs="IRANSharp"/>
          <w:sz w:val="24"/>
          <w:szCs w:val="24"/>
          <w:rtl/>
          <w:lang w:bidi="fa-IR"/>
        </w:rPr>
      </w:pPr>
    </w:p>
    <w:p w:rsidR="007C1447" w:rsidRPr="003D3F39" w:rsidRDefault="007C1447" w:rsidP="003D3F39">
      <w:pPr>
        <w:pStyle w:val="Heading6"/>
        <w:bidi/>
        <w:jc w:val="center"/>
        <w:rPr>
          <w:rFonts w:ascii="IRANSharp" w:hAnsi="IRANSharp" w:cs="IRANSharp"/>
          <w:sz w:val="28"/>
          <w:szCs w:val="28"/>
          <w:lang w:bidi="fa-IR"/>
        </w:rPr>
      </w:pPr>
      <w:r w:rsidRPr="003D3F39">
        <w:rPr>
          <w:rFonts w:ascii="IRANSharp" w:eastAsia="MS Gothic" w:hAnsi="IRANSharp" w:cs="IRANSharp"/>
          <w:sz w:val="28"/>
          <w:szCs w:val="28"/>
          <w:rtl/>
          <w:lang w:bidi="fa-IR"/>
        </w:rPr>
        <w:t>چهارم.</w:t>
      </w:r>
      <w:r w:rsidRPr="003D3F39">
        <w:rPr>
          <w:rFonts w:ascii="IRANSharp" w:hAnsi="IRANSharp" w:cs="IRANSharp"/>
          <w:sz w:val="28"/>
          <w:szCs w:val="28"/>
          <w:rtl/>
          <w:lang w:bidi="fa-IR"/>
        </w:rPr>
        <w:t xml:space="preserve"> تعهدات دولت‌های عضو</w:t>
      </w:r>
    </w:p>
    <w:p w:rsidR="003D3F39" w:rsidRPr="003D3F39" w:rsidRDefault="003D3F39" w:rsidP="003D3F39">
      <w:pPr>
        <w:bidi/>
        <w:rPr>
          <w:rtl/>
          <w:lang w:bidi="fa-IR"/>
        </w:rPr>
      </w:pPr>
    </w:p>
    <w:p w:rsidR="007C1447" w:rsidRDefault="007C1447" w:rsidP="007C1447">
      <w:pPr>
        <w:pStyle w:val="Heading6"/>
        <w:bidi/>
        <w:rPr>
          <w:rFonts w:ascii="IRANSharp" w:hAnsi="IRANSharp" w:cs="IRANSharp"/>
          <w:sz w:val="24"/>
          <w:szCs w:val="24"/>
          <w:lang w:bidi="fa-IR"/>
        </w:rPr>
      </w:pPr>
      <w:r w:rsidRPr="003D3F39">
        <w:rPr>
          <w:rFonts w:ascii="IRANSharp" w:hAnsi="IRANSharp" w:cs="IRANSharp"/>
          <w:sz w:val="24"/>
          <w:szCs w:val="24"/>
          <w:rtl/>
          <w:lang w:bidi="fa-IR"/>
        </w:rPr>
        <w:t>الف. تعهدات قانونی عمومی</w:t>
      </w:r>
    </w:p>
    <w:p w:rsidR="003D3F39" w:rsidRPr="003D3F39" w:rsidRDefault="003D3F39" w:rsidP="003D3F39">
      <w:pPr>
        <w:bidi/>
        <w:rPr>
          <w:rtl/>
          <w:lang w:bidi="fa-IR"/>
        </w:rPr>
      </w:pPr>
    </w:p>
    <w:p w:rsidR="007C1447" w:rsidRDefault="007C1447" w:rsidP="007C1447">
      <w:pPr>
        <w:bidi/>
        <w:spacing w:after="0" w:line="216" w:lineRule="auto"/>
        <w:jc w:val="lowKashida"/>
        <w:rPr>
          <w:rFonts w:ascii="IRANSharp" w:hAnsi="IRANSharp" w:cs="IRANSharp"/>
          <w:sz w:val="24"/>
          <w:szCs w:val="24"/>
          <w:lang w:bidi="fa-IR"/>
        </w:rPr>
      </w:pPr>
      <w:r w:rsidRPr="003D3F39">
        <w:rPr>
          <w:rFonts w:ascii="IRANSharp" w:hAnsi="IRANSharp" w:cs="IRANSharp"/>
          <w:sz w:val="24"/>
          <w:szCs w:val="24"/>
          <w:rtl/>
          <w:lang w:bidi="fa-IR"/>
        </w:rPr>
        <w:t xml:space="preserve">۳۳. همان‌طور که در ماده ۲ بند ۱ میثاق مقرر گشته، دولت‌های عضو باید با استفاده از حداکثر منابع در دسترس خود در جهت تحقق تدریجی حق سلامت جنسی و باروری گام بردارند. دولت‌های عضو باید با حداکثر سرعت و توان در جهت تحقق کامل بالاترین موازین سلامت جنسی و باروری اقدام نمایند. این امر بدان معناست که </w:t>
      </w:r>
      <w:r w:rsidR="00B163AD">
        <w:rPr>
          <w:rFonts w:ascii="IRANSharp" w:hAnsi="IRANSharp" w:cs="IRANSharp"/>
          <w:sz w:val="24"/>
          <w:szCs w:val="24"/>
          <w:rtl/>
          <w:lang w:bidi="fa-IR"/>
        </w:rPr>
        <w:t>باوجودا</w:t>
      </w:r>
      <w:r w:rsidR="00B163AD">
        <w:rPr>
          <w:rFonts w:ascii="IRANSharp" w:hAnsi="IRANSharp" w:cs="IRANSharp" w:hint="cs"/>
          <w:sz w:val="24"/>
          <w:szCs w:val="24"/>
          <w:rtl/>
          <w:lang w:bidi="fa-IR"/>
        </w:rPr>
        <w:t>ی</w:t>
      </w:r>
      <w:r w:rsidR="00B163AD">
        <w:rPr>
          <w:rFonts w:ascii="IRANSharp" w:hAnsi="IRANSharp" w:cs="IRANSharp" w:hint="eastAsia"/>
          <w:sz w:val="24"/>
          <w:szCs w:val="24"/>
          <w:rtl/>
          <w:lang w:bidi="fa-IR"/>
        </w:rPr>
        <w:t>نکه</w:t>
      </w:r>
      <w:r w:rsidRPr="003D3F39">
        <w:rPr>
          <w:rFonts w:ascii="IRANSharp" w:hAnsi="IRANSharp" w:cs="IRANSharp"/>
          <w:sz w:val="24"/>
          <w:szCs w:val="24"/>
          <w:rtl/>
          <w:lang w:bidi="fa-IR"/>
        </w:rPr>
        <w:t xml:space="preserve"> تحقق کامل اهداف به‌صورت تدریجی صورت می‌پذیرد، اما اقدامات لازم در این راستا، باید فوراً و یا طی بازه زمانی کوتاهی انجام گیرد. چنین اقداماتی باید حساب شده، مشخص و هدفمند بوده و از تمامی ابزارهای مناسب به‌ویژه اتخاذ اقدامات قانون‌گذاری و بودجه‌ای در آن استفاده گردد.</w:t>
      </w:r>
    </w:p>
    <w:p w:rsidR="003D3F39" w:rsidRPr="003D3F39" w:rsidRDefault="003D3F39" w:rsidP="003D3F39">
      <w:pPr>
        <w:bidi/>
        <w:spacing w:after="0" w:line="216" w:lineRule="auto"/>
        <w:jc w:val="lowKashida"/>
        <w:rPr>
          <w:rFonts w:ascii="IRANSharp" w:hAnsi="IRANSharp" w:cs="IRANSharp"/>
          <w:sz w:val="24"/>
          <w:szCs w:val="24"/>
          <w:rtl/>
          <w:lang w:bidi="fa-IR"/>
        </w:rPr>
      </w:pPr>
    </w:p>
    <w:p w:rsidR="007C1447" w:rsidRDefault="007C1447" w:rsidP="007C1447">
      <w:pPr>
        <w:bidi/>
        <w:spacing w:after="0" w:line="216" w:lineRule="auto"/>
        <w:jc w:val="lowKashida"/>
        <w:rPr>
          <w:rFonts w:ascii="IRANSharp" w:hAnsi="IRANSharp" w:cs="IRANSharp"/>
          <w:sz w:val="24"/>
          <w:szCs w:val="24"/>
          <w:lang w:bidi="fa-IR"/>
        </w:rPr>
      </w:pPr>
      <w:r w:rsidRPr="003D3F39">
        <w:rPr>
          <w:rFonts w:ascii="IRANSharp" w:hAnsi="IRANSharp" w:cs="IRANSharp"/>
          <w:sz w:val="24"/>
          <w:szCs w:val="24"/>
          <w:rtl/>
          <w:lang w:bidi="fa-IR"/>
        </w:rPr>
        <w:t>۳۴. دولت‌های عضو ملزم به رفع فوری تبعیض علیه افراد و گروه‌ها و تضمین حقوق برابر ایشان در خصوص سلامت جنسی و باروری می‌باشند. این امر دولت‌های عضو را به لغو یا اصلاح قوانین و سیاست‌هایی وامی‌دارد که تحقق حق سلامت جنسی و باروری را برای برخی افراد و گروه‌های خاص مخدوش ساخته یا غیرممکن می‌سازد. قوانین، سیاست‌ها و فعالیت‌های بسیاری استقلال، برابری و عدم تبعیض در بهره‌مندی از حق سلامت جنسی و باروری را مخدوش می‌سازد که از این میان می‌توان به محکوم شماردن سقط و یا قوانین محدود کننده سقط، اشاره نمود. همچنین، دولت‌های عضو باید از دسترسی برابر کلیه افراد و گروه‌ها به انواع اطلاعات، اقلام و خدمات سلامت جنسی و باروری و همچنین از میان برداشتن تمامی موانعی که افراد ممکن است با آن مواجه گردند، اطمینان حاصل نمایند.</w:t>
      </w:r>
    </w:p>
    <w:p w:rsidR="003D3F39" w:rsidRPr="003D3F39" w:rsidRDefault="003D3F39" w:rsidP="003D3F39">
      <w:pPr>
        <w:bidi/>
        <w:spacing w:after="0" w:line="216" w:lineRule="auto"/>
        <w:jc w:val="lowKashida"/>
        <w:rPr>
          <w:rFonts w:ascii="IRANSharp" w:hAnsi="IRANSharp" w:cs="IRANSharp"/>
          <w:sz w:val="24"/>
          <w:szCs w:val="24"/>
          <w:rtl/>
          <w:lang w:bidi="fa-IR"/>
        </w:rPr>
      </w:pPr>
    </w:p>
    <w:p w:rsidR="007C1447" w:rsidRDefault="007C1447" w:rsidP="007C1447">
      <w:pPr>
        <w:bidi/>
        <w:spacing w:after="0" w:line="216" w:lineRule="auto"/>
        <w:jc w:val="lowKashida"/>
        <w:rPr>
          <w:rFonts w:ascii="IRANSharp" w:hAnsi="IRANSharp" w:cs="IRANSharp"/>
          <w:sz w:val="24"/>
          <w:szCs w:val="24"/>
          <w:lang w:bidi="fa-IR"/>
        </w:rPr>
      </w:pPr>
      <w:r w:rsidRPr="003D3F39">
        <w:rPr>
          <w:rFonts w:ascii="IRANSharp" w:hAnsi="IRANSharp" w:cs="IRANSharp"/>
          <w:sz w:val="24"/>
          <w:szCs w:val="24"/>
          <w:rtl/>
          <w:lang w:bidi="fa-IR"/>
        </w:rPr>
        <w:t>۳۵. به‌منظور بهره‌مندی افراد و گروه‌ها از سلامت جنسی و باروری، دولت‌ها ملزم به اقدام در جهت رفع شرایط و مبارزه با رویکردهایی بوده که هدف استمرار نابرابری و تبعیض، به‌ویژه بر پایه جنسیت را دارد. دولت‌ها موظف به شناسایی و اصلاح آن دسته از رسومات دیرینه و ساختارهای قدرت اجتماعی، از جمله نقش جنسیت، بوده که اجرای برابر این حق را مخدوش نموده و بر عوامل تعیین کننده حق سلامت تأثیر دارد.</w:t>
      </w:r>
      <w:r w:rsidRPr="003D3F39">
        <w:rPr>
          <w:rFonts w:ascii="IRANSharp" w:hAnsi="IRANSharp" w:cs="IRANSharp"/>
          <w:sz w:val="24"/>
          <w:szCs w:val="24"/>
          <w:vertAlign w:val="superscript"/>
          <w:rtl/>
          <w:lang w:bidi="fa-IR"/>
        </w:rPr>
        <w:footnoteReference w:id="29"/>
      </w:r>
      <w:r w:rsidRPr="003D3F39">
        <w:rPr>
          <w:rFonts w:ascii="IRANSharp" w:hAnsi="IRANSharp" w:cs="IRANSharp"/>
          <w:sz w:val="24"/>
          <w:szCs w:val="24"/>
          <w:vertAlign w:val="superscript"/>
          <w:rtl/>
          <w:lang w:bidi="fa-IR"/>
        </w:rPr>
        <w:t xml:space="preserve"> </w:t>
      </w:r>
      <w:r w:rsidRPr="003D3F39">
        <w:rPr>
          <w:rFonts w:ascii="IRANSharp" w:hAnsi="IRANSharp" w:cs="IRANSharp"/>
          <w:sz w:val="24"/>
          <w:szCs w:val="24"/>
          <w:rtl/>
          <w:lang w:bidi="fa-IR"/>
        </w:rPr>
        <w:t>اقداماتی از این دست باید کلیشه‌ها، فرضیات و مرسومات تبعیض‌آمیز در خصوص مسائل جنسی و باروری که زیرساخت قوانین محدود کننده را تشکیل داده و تحقق سلامت جنسی و باروری را تحت‌الشعاع قرار می‌دهد را مورد بررسی قرار داده و آن‌ها را از میان بردارد.</w:t>
      </w:r>
    </w:p>
    <w:p w:rsidR="003D3F39" w:rsidRPr="003D3F39" w:rsidRDefault="003D3F39" w:rsidP="003D3F39">
      <w:pPr>
        <w:bidi/>
        <w:spacing w:after="0" w:line="216" w:lineRule="auto"/>
        <w:jc w:val="lowKashida"/>
        <w:rPr>
          <w:rFonts w:ascii="IRANSharp" w:hAnsi="IRANSharp" w:cs="IRANSharp"/>
          <w:sz w:val="24"/>
          <w:szCs w:val="24"/>
          <w:rtl/>
          <w:lang w:bidi="fa-IR"/>
        </w:rPr>
      </w:pPr>
    </w:p>
    <w:p w:rsidR="007C1447" w:rsidRDefault="007C1447" w:rsidP="007C1447">
      <w:pPr>
        <w:bidi/>
        <w:spacing w:after="0" w:line="216" w:lineRule="auto"/>
        <w:jc w:val="lowKashida"/>
        <w:rPr>
          <w:rFonts w:ascii="IRANSharp" w:hAnsi="IRANSharp" w:cs="IRANSharp"/>
          <w:sz w:val="24"/>
          <w:szCs w:val="24"/>
          <w:lang w:bidi="fa-IR"/>
        </w:rPr>
      </w:pPr>
      <w:r w:rsidRPr="003D3F39">
        <w:rPr>
          <w:rFonts w:ascii="IRANSharp" w:hAnsi="IRANSharp" w:cs="IRANSharp"/>
          <w:sz w:val="24"/>
          <w:szCs w:val="24"/>
          <w:rtl/>
          <w:lang w:bidi="fa-IR"/>
        </w:rPr>
        <w:t>۳۶. دولت‌ها می‌بایست از اقدامات موقتی ویژه جهت غلبه بر تبعیض دیرینه و کلیشه‌های ریشه دوانده علیه برخی گروه‌های خاص و از میان برداشتن شرایطی که به تداوم تبعیض می‌انجامد استفاده نمایند. دولت‌ها باید اطمینان حاصل نمایند کلیه افراد و گروه‌ها از حق سلامت جنسی و باروری، بر پایه اصل برابری، بهره‌مند می‌گردند.</w:t>
      </w:r>
    </w:p>
    <w:p w:rsidR="003D3F39" w:rsidRPr="003D3F39" w:rsidRDefault="003D3F39" w:rsidP="003D3F39">
      <w:pPr>
        <w:bidi/>
        <w:spacing w:after="0" w:line="216" w:lineRule="auto"/>
        <w:jc w:val="lowKashida"/>
        <w:rPr>
          <w:rFonts w:ascii="IRANSharp" w:hAnsi="IRANSharp" w:cs="IRANSharp"/>
          <w:sz w:val="24"/>
          <w:szCs w:val="24"/>
          <w:rtl/>
          <w:lang w:bidi="fa-IR"/>
        </w:rPr>
      </w:pPr>
    </w:p>
    <w:p w:rsidR="007C1447" w:rsidRDefault="007C1447" w:rsidP="007C1447">
      <w:pPr>
        <w:bidi/>
        <w:spacing w:after="0" w:line="216" w:lineRule="auto"/>
        <w:jc w:val="lowKashida"/>
        <w:rPr>
          <w:rFonts w:ascii="IRANSharp" w:hAnsi="IRANSharp" w:cs="IRANSharp"/>
          <w:sz w:val="24"/>
          <w:szCs w:val="24"/>
          <w:lang w:bidi="fa-IR"/>
        </w:rPr>
      </w:pPr>
      <w:r w:rsidRPr="003D3F39">
        <w:rPr>
          <w:rFonts w:ascii="IRANSharp" w:hAnsi="IRANSharp" w:cs="IRANSharp"/>
          <w:sz w:val="24"/>
          <w:szCs w:val="24"/>
          <w:rtl/>
          <w:lang w:bidi="fa-IR"/>
        </w:rPr>
        <w:t>۳۷. دولت عضو موظف به اثبات این امر می‌باشد که به‌منظور تبعیت از تعهدات محوله از جانب میثاق، تمامی منابع موجود، من‌جمله منابعی که از طریق همکاری و مساعدت بین‌المللی کسب شده‌اند را در اختیار دارد.</w:t>
      </w:r>
    </w:p>
    <w:p w:rsidR="003D3F39" w:rsidRPr="003D3F39" w:rsidRDefault="003D3F39" w:rsidP="003D3F39">
      <w:pPr>
        <w:bidi/>
        <w:spacing w:after="0" w:line="216" w:lineRule="auto"/>
        <w:jc w:val="lowKashida"/>
        <w:rPr>
          <w:rFonts w:ascii="IRANSharp" w:hAnsi="IRANSharp" w:cs="IRANSharp"/>
          <w:sz w:val="24"/>
          <w:szCs w:val="24"/>
          <w:rtl/>
          <w:lang w:bidi="fa-IR"/>
        </w:rPr>
      </w:pPr>
    </w:p>
    <w:p w:rsidR="007C1447" w:rsidRDefault="007C1447" w:rsidP="007C1447">
      <w:pPr>
        <w:bidi/>
        <w:spacing w:after="0" w:line="216" w:lineRule="auto"/>
        <w:jc w:val="lowKashida"/>
        <w:rPr>
          <w:rFonts w:ascii="IRANSharp" w:hAnsi="IRANSharp" w:cs="IRANSharp"/>
          <w:sz w:val="24"/>
          <w:szCs w:val="24"/>
          <w:lang w:bidi="fa-IR"/>
        </w:rPr>
      </w:pPr>
      <w:r w:rsidRPr="003D3F39">
        <w:rPr>
          <w:rFonts w:ascii="IRANSharp" w:hAnsi="IRANSharp" w:cs="IRANSharp"/>
          <w:sz w:val="24"/>
          <w:szCs w:val="24"/>
          <w:rtl/>
          <w:lang w:bidi="fa-IR"/>
        </w:rPr>
        <w:t>۳۸. از اقدامات واپس</w:t>
      </w:r>
      <w:r w:rsidRPr="003D3F39">
        <w:rPr>
          <w:rFonts w:ascii="IRANSharp" w:hAnsi="IRANSharp" w:cs="IRANSharp"/>
          <w:sz w:val="24"/>
          <w:szCs w:val="24"/>
          <w:rtl/>
          <w:lang w:bidi="fa-IR"/>
        </w:rPr>
        <w:softHyphen/>
        <w:t>گرایانه باید اجتناب ورزید و چنانچه این اقدامات صورت پذیرد دولت عضو ملزم به توجیه الزام آن می‌باشد.</w:t>
      </w:r>
      <w:r w:rsidRPr="003D3F39">
        <w:rPr>
          <w:rFonts w:ascii="IRANSharp" w:hAnsi="IRANSharp" w:cs="IRANSharp"/>
          <w:sz w:val="24"/>
          <w:szCs w:val="24"/>
          <w:vertAlign w:val="superscript"/>
          <w:rtl/>
          <w:lang w:bidi="fa-IR"/>
        </w:rPr>
        <w:footnoteReference w:id="30"/>
      </w:r>
      <w:r w:rsidRPr="003D3F39">
        <w:rPr>
          <w:rFonts w:ascii="IRANSharp" w:hAnsi="IRANSharp" w:cs="IRANSharp"/>
          <w:sz w:val="24"/>
          <w:szCs w:val="24"/>
          <w:vertAlign w:val="superscript"/>
          <w:rtl/>
          <w:lang w:bidi="fa-IR"/>
        </w:rPr>
        <w:t xml:space="preserve"> </w:t>
      </w:r>
      <w:r w:rsidRPr="003D3F39">
        <w:rPr>
          <w:rFonts w:ascii="IRANSharp" w:hAnsi="IRANSharp" w:cs="IRANSharp"/>
          <w:sz w:val="24"/>
          <w:szCs w:val="24"/>
          <w:rtl/>
          <w:lang w:bidi="fa-IR"/>
        </w:rPr>
        <w:t>این امر، شامل حوزه سلامت جنسی و باروری نیز می‌گردد. نمونه‌های اقدامات واپس</w:t>
      </w:r>
      <w:r w:rsidRPr="003D3F39">
        <w:rPr>
          <w:rFonts w:ascii="IRANSharp" w:hAnsi="IRANSharp" w:cs="IRANSharp"/>
          <w:sz w:val="24"/>
          <w:szCs w:val="24"/>
          <w:rtl/>
          <w:lang w:bidi="fa-IR"/>
        </w:rPr>
        <w:softHyphen/>
        <w:t>گرایانه شامل مواردی از این قبیل می‌گردد: جمع‌آوری داروهای سلامت جنسی و باروری از لیست داروهای ملی</w:t>
      </w:r>
      <w:r w:rsidRPr="003D3F39">
        <w:rPr>
          <w:rFonts w:ascii="IRANSharp" w:hAnsi="IRANSharp" w:cs="IRANSharp"/>
          <w:sz w:val="24"/>
          <w:szCs w:val="24"/>
          <w:lang w:bidi="fa-IR"/>
        </w:rPr>
        <w:t>;</w:t>
      </w:r>
      <w:r w:rsidRPr="003D3F39">
        <w:rPr>
          <w:rFonts w:ascii="IRANSharp" w:hAnsi="IRANSharp" w:cs="IRANSharp"/>
          <w:sz w:val="24"/>
          <w:szCs w:val="24"/>
          <w:rtl/>
          <w:lang w:bidi="fa-IR"/>
        </w:rPr>
        <w:t xml:space="preserve"> قوانین و سیاست‌هایی که بودجه سلامت عمومی در خصوص سلامت جنسی و باروری را لغو می‌نماید</w:t>
      </w:r>
      <w:r w:rsidRPr="003D3F39">
        <w:rPr>
          <w:rFonts w:ascii="IRANSharp" w:hAnsi="IRANSharp" w:cs="IRANSharp"/>
          <w:sz w:val="24"/>
          <w:szCs w:val="24"/>
          <w:lang w:bidi="fa-IR"/>
        </w:rPr>
        <w:t>:</w:t>
      </w:r>
      <w:r w:rsidRPr="003D3F39">
        <w:rPr>
          <w:rFonts w:ascii="IRANSharp" w:hAnsi="IRANSharp" w:cs="IRANSharp"/>
          <w:sz w:val="24"/>
          <w:szCs w:val="24"/>
          <w:rtl/>
          <w:lang w:bidi="fa-IR"/>
        </w:rPr>
        <w:t xml:space="preserve"> ایجاد مانع بر سر راه اطلاعات، اقلام و خدمات مرتبط با سلامت جنسی و باروری</w:t>
      </w:r>
      <w:r w:rsidRPr="003D3F39">
        <w:rPr>
          <w:rFonts w:ascii="IRANSharp" w:hAnsi="IRANSharp" w:cs="IRANSharp"/>
          <w:sz w:val="24"/>
          <w:szCs w:val="24"/>
          <w:lang w:bidi="fa-IR"/>
        </w:rPr>
        <w:t>;</w:t>
      </w:r>
      <w:r w:rsidRPr="003D3F39">
        <w:rPr>
          <w:rFonts w:ascii="IRANSharp" w:hAnsi="IRANSharp" w:cs="IRANSharp"/>
          <w:sz w:val="24"/>
          <w:szCs w:val="24"/>
          <w:rtl/>
          <w:lang w:bidi="fa-IR"/>
        </w:rPr>
        <w:t xml:space="preserve"> تصویب قوانینی که برخی </w:t>
      </w:r>
      <w:r w:rsidRPr="003D3F39">
        <w:rPr>
          <w:rFonts w:ascii="IRANSharp" w:hAnsi="IRANSharp" w:cs="IRANSharp"/>
          <w:sz w:val="24"/>
          <w:szCs w:val="24"/>
          <w:rtl/>
          <w:lang w:bidi="fa-IR"/>
        </w:rPr>
        <w:lastRenderedPageBreak/>
        <w:t>فعالیت‌ها و تصمیمات مرتبط با سلامت جنسی و باروری را محکوم می‌شمارد</w:t>
      </w:r>
      <w:r w:rsidRPr="003D3F39">
        <w:rPr>
          <w:rFonts w:ascii="IRANSharp" w:hAnsi="IRANSharp" w:cs="IRANSharp"/>
          <w:sz w:val="24"/>
          <w:szCs w:val="24"/>
          <w:lang w:bidi="fa-IR"/>
        </w:rPr>
        <w:t>;</w:t>
      </w:r>
      <w:r w:rsidRPr="003D3F39">
        <w:rPr>
          <w:rFonts w:ascii="IRANSharp" w:hAnsi="IRANSharp" w:cs="IRANSharp"/>
          <w:sz w:val="24"/>
          <w:szCs w:val="24"/>
          <w:rtl/>
          <w:lang w:bidi="fa-IR"/>
        </w:rPr>
        <w:t xml:space="preserve"> تغییرات قانونی و سیاستی که منجر به کاهش نظارت دولت‌های عضو بر عملکرد عوامل خصوصی در رابطه با تعهد محترم شماردن حق افراد به دسترسی به خدمات سلامت جنسی و باروری می‌گردد. در شرایطی که اقدامات واپس</w:t>
      </w:r>
      <w:r w:rsidRPr="003D3F39">
        <w:rPr>
          <w:rFonts w:ascii="IRANSharp" w:hAnsi="IRANSharp" w:cs="IRANSharp"/>
          <w:sz w:val="24"/>
          <w:szCs w:val="24"/>
          <w:rtl/>
          <w:lang w:bidi="fa-IR"/>
        </w:rPr>
        <w:softHyphen/>
        <w:t>گرایانه اجتناب‌ناپذیر می‌باشند، دولت‌های عضو ملزم به حصول اطمینان از این امر بوده که چنین اقداماتی موقتی بوده، افراد و گروه‌های آسیب‌پذیر و کمتر مورد توجه قرار گرفته را به شکلی ناعادلانه تحت‌الشعاع قرار نداده و منجر به ایجاد تبعیض دیگری نگردد.</w:t>
      </w:r>
    </w:p>
    <w:p w:rsidR="003D3F39" w:rsidRPr="003D3F39" w:rsidRDefault="003D3F39" w:rsidP="003D3F39">
      <w:pPr>
        <w:bidi/>
        <w:spacing w:after="0" w:line="216" w:lineRule="auto"/>
        <w:jc w:val="lowKashida"/>
        <w:rPr>
          <w:rFonts w:ascii="IRANSharp" w:hAnsi="IRANSharp" w:cs="IRANSharp"/>
          <w:sz w:val="24"/>
          <w:szCs w:val="24"/>
          <w:rtl/>
          <w:lang w:bidi="fa-IR"/>
        </w:rPr>
      </w:pPr>
    </w:p>
    <w:p w:rsidR="007C1447" w:rsidRDefault="007C1447" w:rsidP="007C1447">
      <w:pPr>
        <w:pStyle w:val="Heading6"/>
        <w:bidi/>
        <w:rPr>
          <w:rFonts w:ascii="IRANSharp" w:hAnsi="IRANSharp" w:cs="IRANSharp"/>
          <w:sz w:val="24"/>
          <w:szCs w:val="24"/>
          <w:lang w:bidi="fa-IR"/>
        </w:rPr>
      </w:pPr>
      <w:r w:rsidRPr="003D3F39">
        <w:rPr>
          <w:rFonts w:ascii="IRANSharp" w:hAnsi="IRANSharp" w:cs="IRANSharp"/>
          <w:sz w:val="24"/>
          <w:szCs w:val="24"/>
          <w:rtl/>
          <w:lang w:bidi="fa-IR"/>
        </w:rPr>
        <w:t>ب. تعهدات قانونی خاص</w:t>
      </w:r>
    </w:p>
    <w:p w:rsidR="003D3F39" w:rsidRPr="003D3F39" w:rsidRDefault="003D3F39" w:rsidP="003D3F39">
      <w:pPr>
        <w:bidi/>
        <w:rPr>
          <w:rtl/>
          <w:lang w:bidi="fa-IR"/>
        </w:rPr>
      </w:pPr>
    </w:p>
    <w:p w:rsidR="007C1447" w:rsidRDefault="007C1447" w:rsidP="007C1447">
      <w:pPr>
        <w:bidi/>
        <w:spacing w:after="0" w:line="216" w:lineRule="auto"/>
        <w:jc w:val="lowKashida"/>
        <w:rPr>
          <w:rFonts w:ascii="IRANSharp" w:hAnsi="IRANSharp" w:cs="IRANSharp"/>
          <w:sz w:val="24"/>
          <w:szCs w:val="24"/>
          <w:lang w:bidi="fa-IR"/>
        </w:rPr>
      </w:pPr>
      <w:r w:rsidRPr="003D3F39">
        <w:rPr>
          <w:rFonts w:ascii="IRANSharp" w:hAnsi="IRANSharp" w:cs="IRANSharp"/>
          <w:sz w:val="24"/>
          <w:szCs w:val="24"/>
          <w:rtl/>
          <w:lang w:bidi="fa-IR"/>
        </w:rPr>
        <w:t>۳۹. دولت‌های عضو موظف به محترم شماردن، حمایت و اجرای حق سلامت جنسی و باروری برای همگان می‌باشند.</w:t>
      </w:r>
    </w:p>
    <w:p w:rsidR="003D3F39" w:rsidRPr="003D3F39" w:rsidRDefault="003D3F39" w:rsidP="003D3F39">
      <w:pPr>
        <w:bidi/>
        <w:spacing w:after="0" w:line="216" w:lineRule="auto"/>
        <w:jc w:val="lowKashida"/>
        <w:rPr>
          <w:rFonts w:ascii="IRANSharp" w:hAnsi="IRANSharp" w:cs="IRANSharp"/>
          <w:sz w:val="24"/>
          <w:szCs w:val="24"/>
          <w:rtl/>
          <w:lang w:bidi="fa-IR"/>
        </w:rPr>
      </w:pPr>
    </w:p>
    <w:p w:rsidR="007C1447" w:rsidRPr="003D3F39" w:rsidRDefault="007C1447" w:rsidP="007C1447">
      <w:pPr>
        <w:bidi/>
        <w:spacing w:after="0" w:line="216" w:lineRule="auto"/>
        <w:jc w:val="lowKashida"/>
        <w:rPr>
          <w:rFonts w:ascii="IRANSharp" w:hAnsi="IRANSharp" w:cs="IRANSharp"/>
          <w:b/>
          <w:bCs/>
          <w:sz w:val="24"/>
          <w:szCs w:val="24"/>
          <w:u w:val="single"/>
          <w:rtl/>
          <w:lang w:bidi="fa-IR"/>
        </w:rPr>
      </w:pPr>
      <w:r w:rsidRPr="003D3F39">
        <w:rPr>
          <w:rFonts w:ascii="IRANSharp" w:hAnsi="IRANSharp" w:cs="IRANSharp"/>
          <w:b/>
          <w:bCs/>
          <w:sz w:val="24"/>
          <w:szCs w:val="24"/>
          <w:u w:val="single"/>
          <w:rtl/>
          <w:lang w:bidi="fa-IR"/>
        </w:rPr>
        <w:t>تعهد احترام</w:t>
      </w:r>
    </w:p>
    <w:p w:rsidR="007C1447" w:rsidRDefault="007C1447" w:rsidP="007C1447">
      <w:pPr>
        <w:bidi/>
        <w:spacing w:after="0" w:line="216" w:lineRule="auto"/>
        <w:jc w:val="lowKashida"/>
        <w:rPr>
          <w:rFonts w:ascii="IRANSharp" w:hAnsi="IRANSharp" w:cs="IRANSharp"/>
          <w:sz w:val="24"/>
          <w:szCs w:val="24"/>
          <w:lang w:bidi="fa-IR"/>
        </w:rPr>
      </w:pPr>
      <w:r w:rsidRPr="003D3F39">
        <w:rPr>
          <w:rFonts w:ascii="IRANSharp" w:hAnsi="IRANSharp" w:cs="IRANSharp"/>
          <w:sz w:val="24"/>
          <w:szCs w:val="24"/>
          <w:rtl/>
          <w:lang w:bidi="fa-IR"/>
        </w:rPr>
        <w:t>۴۰. تعهد احترام، دولت‌ها را ملزم می‌دارد از مداخله مستقیم یا غیرمستقیم در اجرای حق سلامت جنسی و باروری توسط افراد، بپرهیزند. دولت‌ها نباید دسترسی به سلامت جنسی و باروری را از طرق مختلف، من‌جمله از طریق قوانینی که خدمات و اطلاعات مرتبط با سلامت جنسی و باروری را محکوم می‌نمایند، محدود و یا نفی نموده و در کنار این موارد، محرمانه بودن اطلاعات سلامت باید حفظ گردد. دولت‌ها موظف به اصلاح قوانینی می‌باشند که مانع از اجرای حق سلامت جنسی و باروری می‌گردد. نمونه‌های این امر شامل قوانینی می‌گردد که این موارد را محکوم می‌شمارد: سقط، عدم افشای ابتلا به اچ آی وی، قرار داشتن در معرض ابتلا و انتقال اچ آی وی، رابطه جنسی مبتنی بر رضایت افراد بالغ، هویت و یا نمود وضعیت تراجنسی.</w:t>
      </w:r>
      <w:r w:rsidRPr="003D3F39">
        <w:rPr>
          <w:rFonts w:ascii="IRANSharp" w:hAnsi="IRANSharp" w:cs="IRANSharp"/>
          <w:sz w:val="24"/>
          <w:szCs w:val="24"/>
          <w:vertAlign w:val="superscript"/>
          <w:rtl/>
          <w:lang w:bidi="fa-IR"/>
        </w:rPr>
        <w:footnoteReference w:id="31"/>
      </w:r>
    </w:p>
    <w:p w:rsidR="003D3F39" w:rsidRPr="003D3F39" w:rsidRDefault="003D3F39" w:rsidP="003D3F39">
      <w:pPr>
        <w:bidi/>
        <w:spacing w:after="0" w:line="216" w:lineRule="auto"/>
        <w:jc w:val="lowKashida"/>
        <w:rPr>
          <w:rFonts w:ascii="IRANSharp" w:hAnsi="IRANSharp" w:cs="IRANSharp"/>
          <w:sz w:val="24"/>
          <w:szCs w:val="24"/>
          <w:rtl/>
          <w:lang w:bidi="fa-IR"/>
        </w:rPr>
      </w:pPr>
    </w:p>
    <w:p w:rsidR="007C1447" w:rsidRDefault="007C1447" w:rsidP="007C1447">
      <w:pPr>
        <w:bidi/>
        <w:spacing w:after="0" w:line="216" w:lineRule="auto"/>
        <w:jc w:val="lowKashida"/>
        <w:rPr>
          <w:rFonts w:ascii="IRANSharp" w:hAnsi="IRANSharp" w:cs="IRANSharp"/>
          <w:sz w:val="24"/>
          <w:szCs w:val="24"/>
          <w:lang w:bidi="fa-IR"/>
        </w:rPr>
      </w:pPr>
      <w:r w:rsidRPr="003D3F39">
        <w:rPr>
          <w:rFonts w:ascii="IRANSharp" w:hAnsi="IRANSharp" w:cs="IRANSharp"/>
          <w:sz w:val="24"/>
          <w:szCs w:val="24"/>
          <w:rtl/>
          <w:lang w:bidi="fa-IR"/>
        </w:rPr>
        <w:t xml:space="preserve">۴۱. به‌علاوه، تعهد محترم شماردن دولت‌ها را ملزم به فسخ و اجتناب از تصویب قوانین و سیاست‌هایی می‌دارد که موجب ایجاد مانع بر سر راه دسترسی به‌سلامت جنسی و باروری می‌گردد. این امر شامل موارد یاز این دست می‌گردد: الزام رضایت فرد سوم، مانند الزام رضایت والدین، همسر و یا دستگاه قضا جهت دسترسی به خدمات و اطلاعات سلامت جنسی و باروری در رابطه با </w:t>
      </w:r>
      <w:r w:rsidR="00B163AD">
        <w:rPr>
          <w:rFonts w:ascii="IRANSharp" w:hAnsi="IRANSharp" w:cs="IRANSharp"/>
          <w:sz w:val="24"/>
          <w:szCs w:val="24"/>
          <w:rtl/>
          <w:lang w:bidi="fa-IR"/>
        </w:rPr>
        <w:t>به‌عنوان‌مثال</w:t>
      </w:r>
      <w:r w:rsidRPr="003D3F39">
        <w:rPr>
          <w:rFonts w:ascii="IRANSharp" w:hAnsi="IRANSharp" w:cs="IRANSharp"/>
          <w:sz w:val="24"/>
          <w:szCs w:val="24"/>
          <w:rtl/>
          <w:lang w:bidi="fa-IR"/>
        </w:rPr>
        <w:t>، سقط و یا روش‌های پیشگیری</w:t>
      </w:r>
      <w:r w:rsidRPr="003D3F39">
        <w:rPr>
          <w:rFonts w:ascii="IRANSharp" w:hAnsi="IRANSharp" w:cs="IRANSharp"/>
          <w:sz w:val="24"/>
          <w:szCs w:val="24"/>
          <w:lang w:bidi="fa-IR"/>
        </w:rPr>
        <w:t>;</w:t>
      </w:r>
      <w:r w:rsidRPr="003D3F39">
        <w:rPr>
          <w:rFonts w:ascii="IRANSharp" w:hAnsi="IRANSharp" w:cs="IRANSharp"/>
          <w:sz w:val="24"/>
          <w:szCs w:val="24"/>
          <w:rtl/>
          <w:lang w:bidi="fa-IR"/>
        </w:rPr>
        <w:t xml:space="preserve"> مشاوره متعصبانه و دوره انتظار اجباری برای طلاق، ازدواج مجدد و یا دسترسی به خدمات سقط</w:t>
      </w:r>
      <w:r w:rsidRPr="003D3F39">
        <w:rPr>
          <w:rFonts w:ascii="IRANSharp" w:hAnsi="IRANSharp" w:cs="IRANSharp"/>
          <w:sz w:val="24"/>
          <w:szCs w:val="24"/>
          <w:lang w:bidi="fa-IR"/>
        </w:rPr>
        <w:t>;</w:t>
      </w:r>
      <w:r w:rsidRPr="003D3F39">
        <w:rPr>
          <w:rFonts w:ascii="IRANSharp" w:hAnsi="IRANSharp" w:cs="IRANSharp"/>
          <w:sz w:val="24"/>
          <w:szCs w:val="24"/>
          <w:rtl/>
          <w:lang w:bidi="fa-IR"/>
        </w:rPr>
        <w:t xml:space="preserve"> آزمایش اجباری اچ آی وی</w:t>
      </w:r>
      <w:r w:rsidRPr="003D3F39">
        <w:rPr>
          <w:rFonts w:ascii="IRANSharp" w:hAnsi="IRANSharp" w:cs="IRANSharp"/>
          <w:sz w:val="24"/>
          <w:szCs w:val="24"/>
          <w:lang w:bidi="fa-IR"/>
        </w:rPr>
        <w:t>;</w:t>
      </w:r>
      <w:r w:rsidRPr="003D3F39">
        <w:rPr>
          <w:rFonts w:ascii="IRANSharp" w:hAnsi="IRANSharp" w:cs="IRANSharp"/>
          <w:sz w:val="24"/>
          <w:szCs w:val="24"/>
          <w:rtl/>
          <w:lang w:bidi="fa-IR"/>
        </w:rPr>
        <w:t xml:space="preserve"> و عدم شمولیت برخی خدمات سلامت جنسی و باروری در بودجه دولتی یا بودجه کمکی خارجی. نشر اطلاعات نادرست و محدود نمودن دسترسی افراد به اطلاعات در خصوص سلامت جنسی و باروری نیز تخطی از تعهد محترم شماردن حقوق بشر تلقی می‌گردد. هر یک از دولت‌ها و همچنین دولت‌های یاری‌رسان ملزم به اجتناب از سانسور، مضایقه، ارائه ناصحیح و </w:t>
      </w:r>
      <w:r w:rsidRPr="003D3F39">
        <w:rPr>
          <w:rFonts w:ascii="IRANSharp" w:hAnsi="IRANSharp" w:cs="IRANSharp"/>
          <w:sz w:val="24"/>
          <w:szCs w:val="24"/>
          <w:rtl/>
          <w:lang w:bidi="fa-IR"/>
        </w:rPr>
        <w:lastRenderedPageBreak/>
        <w:t>یا محکوم شماردن فراهم نمودن اطلاعات در خصوص سلامت جنسی و باروری</w:t>
      </w:r>
      <w:r w:rsidRPr="003D3F39">
        <w:rPr>
          <w:rFonts w:ascii="IRANSharp" w:hAnsi="IRANSharp" w:cs="IRANSharp"/>
          <w:sz w:val="24"/>
          <w:szCs w:val="24"/>
          <w:vertAlign w:val="superscript"/>
          <w:rtl/>
          <w:lang w:bidi="fa-IR"/>
        </w:rPr>
        <w:footnoteReference w:id="32"/>
      </w:r>
      <w:r w:rsidRPr="003D3F39">
        <w:rPr>
          <w:rFonts w:ascii="IRANSharp" w:hAnsi="IRANSharp" w:cs="IRANSharp"/>
          <w:sz w:val="24"/>
          <w:szCs w:val="24"/>
          <w:vertAlign w:val="superscript"/>
          <w:rtl/>
          <w:lang w:bidi="fa-IR"/>
        </w:rPr>
        <w:t xml:space="preserve"> </w:t>
      </w:r>
      <w:r w:rsidRPr="003D3F39">
        <w:rPr>
          <w:rFonts w:ascii="IRANSharp" w:hAnsi="IRANSharp" w:cs="IRANSharp"/>
          <w:sz w:val="24"/>
          <w:szCs w:val="24"/>
          <w:rtl/>
          <w:lang w:bidi="fa-IR"/>
        </w:rPr>
        <w:t>برای افراد و عموم مردم می‌باشند. چنین محدودیت‌هایی منجر به مخدوش گشتن دسترسی به اطلاعات و خدمات گشته و می‌تواند بر منفی نگری و تبعیض اثر دوچندان داشته باشد.</w:t>
      </w:r>
      <w:r w:rsidRPr="003D3F39">
        <w:rPr>
          <w:rFonts w:ascii="IRANSharp" w:hAnsi="IRANSharp" w:cs="IRANSharp"/>
          <w:sz w:val="24"/>
          <w:szCs w:val="24"/>
          <w:vertAlign w:val="superscript"/>
          <w:rtl/>
          <w:lang w:bidi="fa-IR"/>
        </w:rPr>
        <w:footnoteReference w:id="33"/>
      </w:r>
    </w:p>
    <w:p w:rsidR="003D3F39" w:rsidRPr="003D3F39" w:rsidRDefault="003D3F39" w:rsidP="003D3F39">
      <w:pPr>
        <w:bidi/>
        <w:spacing w:after="0" w:line="216" w:lineRule="auto"/>
        <w:jc w:val="lowKashida"/>
        <w:rPr>
          <w:rFonts w:ascii="IRANSharp" w:hAnsi="IRANSharp" w:cs="IRANSharp"/>
          <w:sz w:val="24"/>
          <w:szCs w:val="24"/>
          <w:rtl/>
          <w:lang w:bidi="fa-IR"/>
        </w:rPr>
      </w:pPr>
    </w:p>
    <w:p w:rsidR="007C1447" w:rsidRPr="003D3F39" w:rsidRDefault="007C1447" w:rsidP="007C1447">
      <w:pPr>
        <w:bidi/>
        <w:spacing w:after="0" w:line="216" w:lineRule="auto"/>
        <w:jc w:val="lowKashida"/>
        <w:rPr>
          <w:rFonts w:ascii="IRANSharp" w:hAnsi="IRANSharp" w:cs="IRANSharp"/>
          <w:b/>
          <w:bCs/>
          <w:sz w:val="24"/>
          <w:szCs w:val="24"/>
          <w:u w:val="single"/>
          <w:rtl/>
          <w:lang w:bidi="fa-IR"/>
        </w:rPr>
      </w:pPr>
      <w:r w:rsidRPr="003D3F39">
        <w:rPr>
          <w:rFonts w:ascii="IRANSharp" w:hAnsi="IRANSharp" w:cs="IRANSharp"/>
          <w:b/>
          <w:bCs/>
          <w:sz w:val="24"/>
          <w:szCs w:val="24"/>
          <w:u w:val="single"/>
          <w:rtl/>
          <w:lang w:bidi="fa-IR"/>
        </w:rPr>
        <w:t>تعهد حمایت</w:t>
      </w:r>
    </w:p>
    <w:p w:rsidR="007C1447" w:rsidRDefault="007C1447" w:rsidP="007C1447">
      <w:pPr>
        <w:bidi/>
        <w:spacing w:after="0" w:line="216" w:lineRule="auto"/>
        <w:jc w:val="lowKashida"/>
        <w:rPr>
          <w:rFonts w:ascii="IRANSharp" w:hAnsi="IRANSharp" w:cs="IRANSharp"/>
          <w:sz w:val="24"/>
          <w:szCs w:val="24"/>
          <w:lang w:bidi="fa-IR"/>
        </w:rPr>
      </w:pPr>
      <w:r w:rsidRPr="003D3F39">
        <w:rPr>
          <w:rFonts w:ascii="IRANSharp" w:hAnsi="IRANSharp" w:cs="IRANSharp"/>
          <w:sz w:val="24"/>
          <w:szCs w:val="24"/>
          <w:rtl/>
          <w:lang w:bidi="fa-IR"/>
        </w:rPr>
        <w:t>۴۲. تعهد حمایت دولت‌ها را ملزم می‌دارد از مداخله مستقیم یا غیرمستقیم عوامل خارجی (سوم شخص‌ها) در بهره‌مندی از حق سلامت جنسی و باروری ممانعت ورزند. وظیفه محافظت دولت‌ها را ملزم می‌دارد قوانین و سیاست‌هایی را تصویب و اجرا نمایند که از فعالیت‌هایی همچون اَعمال بخش خصوصی مراقبت از سلامت، شرکت‌های دارویی و بیمه و یا تولیدکنندگان اقلام و تجهیزات مرتبط با سلامت که به حیثیت جسمانی و روانی آسیب رسانیده و یا بهره‌مندی کامل از حق سلامت جنسی و باروری را به مخاطره می‌اندازد ممانعت ورزند. این امر شامل منع خشونت و فعالیت‌های تبعیض‌آمیز، من‌جمله محرومیت برخی افراد و گروه‌های خاص از خدمات سلامت جنسی و باروری می‌باشد.</w:t>
      </w:r>
    </w:p>
    <w:p w:rsidR="003D3F39" w:rsidRPr="003D3F39" w:rsidRDefault="003D3F39" w:rsidP="003D3F39">
      <w:pPr>
        <w:bidi/>
        <w:spacing w:after="0" w:line="216" w:lineRule="auto"/>
        <w:jc w:val="lowKashida"/>
        <w:rPr>
          <w:rFonts w:ascii="IRANSharp" w:hAnsi="IRANSharp" w:cs="IRANSharp"/>
          <w:sz w:val="24"/>
          <w:szCs w:val="24"/>
          <w:rtl/>
          <w:lang w:bidi="fa-IR"/>
        </w:rPr>
      </w:pPr>
    </w:p>
    <w:p w:rsidR="007C1447" w:rsidRDefault="007C1447" w:rsidP="007C1447">
      <w:pPr>
        <w:bidi/>
        <w:spacing w:after="0" w:line="216" w:lineRule="auto"/>
        <w:jc w:val="lowKashida"/>
        <w:rPr>
          <w:rFonts w:ascii="IRANSharp" w:hAnsi="IRANSharp" w:cs="IRANSharp"/>
          <w:sz w:val="24"/>
          <w:szCs w:val="24"/>
          <w:lang w:bidi="fa-IR"/>
        </w:rPr>
      </w:pPr>
      <w:r w:rsidRPr="003D3F39">
        <w:rPr>
          <w:rFonts w:ascii="IRANSharp" w:hAnsi="IRANSharp" w:cs="IRANSharp"/>
          <w:sz w:val="24"/>
          <w:szCs w:val="24"/>
          <w:rtl/>
          <w:lang w:bidi="fa-IR"/>
        </w:rPr>
        <w:t>۴۳. دولت‌ها باید از ایجاد موانع عملی و رویه‌ای در خدمات سلامت، ازجمله منع فیزیکی (از دسترسی به) امکانات، نشر اطلاعات نادرست، دستمزدهای نامتعارف و الزام رضایت شخص سوم (عامل خارجی) ممانعت ورزند. در شرایطی که افراد فعال در حوزه مراقبت از سلامت، مجاز به مخالفت‌های مستدل باشند، دولت‌های عضو موظف به نظارت صحیح بر عملکرد ایشان بوده تا از عدم نفی دسترسی افراد به مراقبت‌های سلامت جنسی و باروری از طریق ارجاع به پزشک در دسترس یا فردی فعال در حوزه مراقبت سلامت که قادر و مایل به ارائه خدمات موردنیاز بوده و عدم وجود مانع در ارائه خدمات در شرایط اضطراری و فوری اطمینان حاصل گردد.</w:t>
      </w:r>
      <w:r w:rsidRPr="003D3F39">
        <w:rPr>
          <w:rFonts w:ascii="IRANSharp" w:hAnsi="IRANSharp" w:cs="IRANSharp"/>
          <w:sz w:val="24"/>
          <w:szCs w:val="24"/>
          <w:vertAlign w:val="superscript"/>
          <w:rtl/>
          <w:lang w:bidi="fa-IR"/>
        </w:rPr>
        <w:footnoteReference w:id="34"/>
      </w:r>
    </w:p>
    <w:p w:rsidR="003D3F39" w:rsidRPr="003D3F39" w:rsidRDefault="003D3F39" w:rsidP="003D3F39">
      <w:pPr>
        <w:bidi/>
        <w:spacing w:after="0" w:line="216" w:lineRule="auto"/>
        <w:jc w:val="lowKashida"/>
        <w:rPr>
          <w:rFonts w:ascii="IRANSharp" w:hAnsi="IRANSharp" w:cs="IRANSharp"/>
          <w:sz w:val="24"/>
          <w:szCs w:val="24"/>
          <w:rtl/>
          <w:lang w:bidi="fa-IR"/>
        </w:rPr>
      </w:pPr>
    </w:p>
    <w:p w:rsidR="007C1447" w:rsidRDefault="007C1447" w:rsidP="007C1447">
      <w:pPr>
        <w:bidi/>
        <w:spacing w:after="0" w:line="216" w:lineRule="auto"/>
        <w:jc w:val="lowKashida"/>
        <w:rPr>
          <w:rFonts w:ascii="IRANSharp" w:hAnsi="IRANSharp" w:cs="IRANSharp"/>
          <w:sz w:val="24"/>
          <w:szCs w:val="24"/>
          <w:lang w:bidi="fa-IR"/>
        </w:rPr>
      </w:pPr>
      <w:r w:rsidRPr="003D3F39">
        <w:rPr>
          <w:rFonts w:ascii="IRANSharp" w:hAnsi="IRANSharp" w:cs="IRANSharp"/>
          <w:sz w:val="24"/>
          <w:szCs w:val="24"/>
          <w:rtl/>
          <w:lang w:bidi="fa-IR"/>
        </w:rPr>
        <w:t>۴۴. دولت‌ها ملزم به حصول اطمینان از این امر می‌باشند که نوجوانان، فارغ از وضعیت تأهل و رضایت والدین یا قیّم‌ها و با در نظر داشتن حریم شخصی و محرمیت، دسترسی کامل به اطلاعات مناسب سلامت جنسی و باروری من‌جمله تنظیم خانواده، روش‌های پیشگیری و خطرات بارداری زودهنگام و پیشگیری و درمان بیماری‌های آمیزشی من‌جمله اچ آی وی/ ایدز دارند.</w:t>
      </w:r>
      <w:r w:rsidRPr="003D3F39">
        <w:rPr>
          <w:rFonts w:ascii="IRANSharp" w:hAnsi="IRANSharp" w:cs="IRANSharp"/>
          <w:sz w:val="24"/>
          <w:szCs w:val="24"/>
          <w:vertAlign w:val="superscript"/>
          <w:rtl/>
          <w:lang w:bidi="fa-IR"/>
        </w:rPr>
        <w:footnoteReference w:id="35"/>
      </w:r>
    </w:p>
    <w:p w:rsidR="003D3F39" w:rsidRPr="003D3F39" w:rsidRDefault="003D3F39" w:rsidP="003D3F39">
      <w:pPr>
        <w:bidi/>
        <w:spacing w:after="0" w:line="216" w:lineRule="auto"/>
        <w:jc w:val="lowKashida"/>
        <w:rPr>
          <w:rFonts w:ascii="IRANSharp" w:hAnsi="IRANSharp" w:cs="IRANSharp"/>
          <w:sz w:val="24"/>
          <w:szCs w:val="24"/>
          <w:rtl/>
          <w:lang w:bidi="fa-IR"/>
        </w:rPr>
      </w:pPr>
    </w:p>
    <w:p w:rsidR="007C1447" w:rsidRPr="003D3F39" w:rsidRDefault="007C1447" w:rsidP="007C1447">
      <w:pPr>
        <w:bidi/>
        <w:spacing w:after="0" w:line="216" w:lineRule="auto"/>
        <w:jc w:val="lowKashida"/>
        <w:rPr>
          <w:rFonts w:ascii="IRANSharp" w:hAnsi="IRANSharp" w:cs="IRANSharp"/>
          <w:b/>
          <w:bCs/>
          <w:sz w:val="24"/>
          <w:szCs w:val="24"/>
          <w:u w:val="single"/>
          <w:rtl/>
          <w:lang w:bidi="fa-IR"/>
        </w:rPr>
      </w:pPr>
      <w:r w:rsidRPr="003D3F39">
        <w:rPr>
          <w:rFonts w:ascii="IRANSharp" w:hAnsi="IRANSharp" w:cs="IRANSharp"/>
          <w:b/>
          <w:bCs/>
          <w:sz w:val="24"/>
          <w:szCs w:val="24"/>
          <w:u w:val="single"/>
          <w:rtl/>
          <w:lang w:bidi="fa-IR"/>
        </w:rPr>
        <w:t>تعهد اجرا</w:t>
      </w:r>
    </w:p>
    <w:p w:rsidR="007C1447" w:rsidRDefault="007C1447" w:rsidP="007C1447">
      <w:pPr>
        <w:bidi/>
        <w:spacing w:after="0" w:line="216" w:lineRule="auto"/>
        <w:jc w:val="lowKashida"/>
        <w:rPr>
          <w:rFonts w:ascii="IRANSharp" w:hAnsi="IRANSharp" w:cs="IRANSharp"/>
          <w:sz w:val="24"/>
          <w:szCs w:val="24"/>
          <w:lang w:bidi="fa-IR"/>
        </w:rPr>
      </w:pPr>
      <w:r w:rsidRPr="003D3F39">
        <w:rPr>
          <w:rFonts w:ascii="IRANSharp" w:hAnsi="IRANSharp" w:cs="IRANSharp"/>
          <w:sz w:val="24"/>
          <w:szCs w:val="24"/>
          <w:rtl/>
          <w:lang w:bidi="fa-IR"/>
        </w:rPr>
        <w:t>۴۵. تعهد اجرا دولت‌های عضو را ملزم به اتخاذ اقدامات قانون‌گذاری، اجرایی، بودجه‌ای، قضایی، تبلیغاتی و سایر اقدامات نموده تا از تحقق کامل حق سلامت جنسی و باروری اطمینان حاصل گردد.</w:t>
      </w:r>
      <w:r w:rsidRPr="003D3F39">
        <w:rPr>
          <w:rFonts w:ascii="IRANSharp" w:hAnsi="IRANSharp" w:cs="IRANSharp"/>
          <w:sz w:val="24"/>
          <w:szCs w:val="24"/>
          <w:vertAlign w:val="superscript"/>
          <w:rtl/>
          <w:lang w:bidi="fa-IR"/>
        </w:rPr>
        <w:footnoteReference w:id="36"/>
      </w:r>
      <w:r w:rsidRPr="003D3F39">
        <w:rPr>
          <w:rFonts w:ascii="IRANSharp" w:hAnsi="IRANSharp" w:cs="IRANSharp"/>
          <w:sz w:val="24"/>
          <w:szCs w:val="24"/>
          <w:rtl/>
          <w:lang w:bidi="fa-IR"/>
        </w:rPr>
        <w:t xml:space="preserve"> دولت‌ها باید از دسترسی جهانی فارغ از تبعیض به موارد ذیل برای </w:t>
      </w:r>
      <w:r w:rsidRPr="003D3F39">
        <w:rPr>
          <w:rFonts w:ascii="IRANSharp" w:hAnsi="IRANSharp" w:cs="IRANSharp"/>
          <w:sz w:val="24"/>
          <w:szCs w:val="24"/>
          <w:rtl/>
          <w:lang w:bidi="fa-IR"/>
        </w:rPr>
        <w:lastRenderedPageBreak/>
        <w:t>کلیه افراد من‌جمله اقشار آسیب‌پذیر و کمتر مورد توجه قرار گرفته، اطمینان حاصل نمایند: گستره وسیعی از مراقبت‌های با کیفیت سلامت جنسی و باروری</w:t>
      </w:r>
      <w:r w:rsidRPr="003D3F39">
        <w:rPr>
          <w:rFonts w:ascii="IRANSharp" w:hAnsi="IRANSharp" w:cs="IRANSharp"/>
          <w:sz w:val="24"/>
          <w:szCs w:val="24"/>
          <w:lang w:bidi="fa-IR"/>
        </w:rPr>
        <w:t>;</w:t>
      </w:r>
      <w:r w:rsidRPr="003D3F39">
        <w:rPr>
          <w:rFonts w:ascii="IRANSharp" w:hAnsi="IRANSharp" w:cs="IRANSharp"/>
          <w:sz w:val="24"/>
          <w:szCs w:val="24"/>
          <w:rtl/>
          <w:lang w:bidi="fa-IR"/>
        </w:rPr>
        <w:t xml:space="preserve"> اطلاعات و خدمات روش‌های پیشگیری از بارداری</w:t>
      </w:r>
      <w:r w:rsidRPr="003D3F39">
        <w:rPr>
          <w:rFonts w:ascii="IRANSharp" w:hAnsi="IRANSharp" w:cs="IRANSharp"/>
          <w:sz w:val="24"/>
          <w:szCs w:val="24"/>
          <w:lang w:bidi="fa-IR"/>
        </w:rPr>
        <w:t>;</w:t>
      </w:r>
      <w:r w:rsidRPr="003D3F39">
        <w:rPr>
          <w:rFonts w:ascii="IRANSharp" w:hAnsi="IRANSharp" w:cs="IRANSharp"/>
          <w:sz w:val="24"/>
          <w:szCs w:val="24"/>
          <w:rtl/>
          <w:lang w:bidi="fa-IR"/>
        </w:rPr>
        <w:t xml:space="preserve"> خدمات سقط ایمن</w:t>
      </w:r>
      <w:r w:rsidRPr="003D3F39">
        <w:rPr>
          <w:rFonts w:ascii="IRANSharp" w:hAnsi="IRANSharp" w:cs="IRANSharp"/>
          <w:sz w:val="24"/>
          <w:szCs w:val="24"/>
          <w:lang w:bidi="fa-IR"/>
        </w:rPr>
        <w:t>;</w:t>
      </w:r>
      <w:r w:rsidRPr="003D3F39">
        <w:rPr>
          <w:rFonts w:ascii="IRANSharp" w:hAnsi="IRANSharp" w:cs="IRANSharp"/>
          <w:sz w:val="24"/>
          <w:szCs w:val="24"/>
          <w:rtl/>
          <w:lang w:bidi="fa-IR"/>
        </w:rPr>
        <w:t xml:space="preserve"> پیشگیری، تشخیص و درمان ناباروری، سرطان‌های دستگاه تناسلی، عفونت‌های آمیزشی، اچ آی وی/ ایدز، به کمک، </w:t>
      </w:r>
      <w:r w:rsidR="00B163AD">
        <w:rPr>
          <w:rFonts w:ascii="IRANSharp" w:hAnsi="IRANSharp" w:cs="IRANSharp"/>
          <w:sz w:val="24"/>
          <w:szCs w:val="24"/>
          <w:rtl/>
          <w:lang w:bidi="fa-IR"/>
        </w:rPr>
        <w:t>به‌عنوان‌مثال</w:t>
      </w:r>
      <w:r w:rsidRPr="003D3F39">
        <w:rPr>
          <w:rFonts w:ascii="IRANSharp" w:hAnsi="IRANSharp" w:cs="IRANSharp"/>
          <w:sz w:val="24"/>
          <w:szCs w:val="24"/>
          <w:rtl/>
          <w:lang w:bidi="fa-IR"/>
        </w:rPr>
        <w:t>، داروهای ژنتیک.</w:t>
      </w:r>
    </w:p>
    <w:p w:rsidR="003D3F39" w:rsidRPr="003D3F39" w:rsidRDefault="003D3F39" w:rsidP="003D3F39">
      <w:pPr>
        <w:bidi/>
        <w:spacing w:after="0" w:line="216" w:lineRule="auto"/>
        <w:jc w:val="lowKashida"/>
        <w:rPr>
          <w:rFonts w:ascii="IRANSharp" w:hAnsi="IRANSharp" w:cs="IRANSharp"/>
          <w:sz w:val="24"/>
          <w:szCs w:val="24"/>
          <w:rtl/>
          <w:lang w:bidi="fa-IR"/>
        </w:rPr>
      </w:pPr>
    </w:p>
    <w:p w:rsidR="007C1447" w:rsidRDefault="007C1447" w:rsidP="007C1447">
      <w:pPr>
        <w:bidi/>
        <w:spacing w:after="0" w:line="216" w:lineRule="auto"/>
        <w:jc w:val="lowKashida"/>
        <w:rPr>
          <w:rFonts w:ascii="IRANSharp" w:hAnsi="IRANSharp" w:cs="IRANSharp"/>
          <w:sz w:val="24"/>
          <w:szCs w:val="24"/>
          <w:lang w:bidi="fa-IR"/>
        </w:rPr>
      </w:pPr>
      <w:r w:rsidRPr="003D3F39">
        <w:rPr>
          <w:rFonts w:ascii="IRANSharp" w:hAnsi="IRANSharp" w:cs="IRANSharp"/>
          <w:sz w:val="24"/>
          <w:szCs w:val="24"/>
          <w:rtl/>
          <w:lang w:bidi="fa-IR"/>
        </w:rPr>
        <w:t>۴۶. تعهد اجرا همچنین دولت‌ها را ملزم به اقدام به از میان برداشتن موانع عملی بر سر راه تحقق کامل حق سلامت جنسی و باروری، من‌جمله هزینه‌های نامتعارف و عدم دسترسی فیزیکی و جغرافیایی به مراقبت‌های سلامت جنسی و باروری می‌نماید. دولت‌های باید اطمینان حاصل نمایند افراد فعال در حوزه مراقبت از سلامت به میزان کافی در خصوص ارائه خدمات سلامت جنسی باروری آموزش‌دیده و به‌صورت یکسان در سرتاسر کشور حضور دارند.</w:t>
      </w:r>
    </w:p>
    <w:p w:rsidR="003D3F39" w:rsidRPr="003D3F39" w:rsidRDefault="003D3F39" w:rsidP="003D3F39">
      <w:pPr>
        <w:bidi/>
        <w:spacing w:after="0" w:line="216" w:lineRule="auto"/>
        <w:jc w:val="lowKashida"/>
        <w:rPr>
          <w:rFonts w:ascii="IRANSharp" w:hAnsi="IRANSharp" w:cs="IRANSharp"/>
          <w:sz w:val="24"/>
          <w:szCs w:val="24"/>
          <w:rtl/>
          <w:lang w:bidi="fa-IR"/>
        </w:rPr>
      </w:pPr>
    </w:p>
    <w:p w:rsidR="007C1447" w:rsidRDefault="007C1447" w:rsidP="007C1447">
      <w:pPr>
        <w:bidi/>
        <w:spacing w:after="0" w:line="216" w:lineRule="auto"/>
        <w:jc w:val="lowKashida"/>
        <w:rPr>
          <w:rFonts w:ascii="IRANSharp" w:hAnsi="IRANSharp" w:cs="IRANSharp"/>
          <w:sz w:val="24"/>
          <w:szCs w:val="24"/>
          <w:lang w:bidi="fa-IR"/>
        </w:rPr>
      </w:pPr>
      <w:r w:rsidRPr="003D3F39">
        <w:rPr>
          <w:rFonts w:ascii="IRANSharp" w:hAnsi="IRANSharp" w:cs="IRANSharp"/>
          <w:sz w:val="24"/>
          <w:szCs w:val="24"/>
          <w:rtl/>
          <w:lang w:bidi="fa-IR"/>
        </w:rPr>
        <w:t>۴۷. دولت‌ها ملزم به تدوین و به کار بستن موازین و رهنمون‌های مستدل جهت ارائه و اجرای خدمات سلامت جنسی و باروری بوده و این رهنمون‌ها باید مرتباً به‌منظور گنجاندن نوآوری‌های پزشکی، به‌روز گردد. همچنین، دولت‌ها ملزم به ارائه آموزش جامع متناسب با سن، مستدل و اثبات شده از نظر علمی در خصوص سلامت جنسی و باروری، به همگان می‌باشند.</w:t>
      </w:r>
      <w:r w:rsidRPr="003D3F39">
        <w:rPr>
          <w:rFonts w:ascii="IRANSharp" w:hAnsi="IRANSharp" w:cs="IRANSharp"/>
          <w:sz w:val="24"/>
          <w:szCs w:val="24"/>
          <w:vertAlign w:val="superscript"/>
          <w:rtl/>
          <w:lang w:bidi="fa-IR"/>
        </w:rPr>
        <w:footnoteReference w:id="37"/>
      </w:r>
    </w:p>
    <w:p w:rsidR="003D3F39" w:rsidRPr="003D3F39" w:rsidRDefault="003D3F39" w:rsidP="003D3F39">
      <w:pPr>
        <w:bidi/>
        <w:spacing w:after="0" w:line="216" w:lineRule="auto"/>
        <w:jc w:val="lowKashida"/>
        <w:rPr>
          <w:rFonts w:ascii="IRANSharp" w:hAnsi="IRANSharp" w:cs="IRANSharp"/>
          <w:sz w:val="24"/>
          <w:szCs w:val="24"/>
          <w:rtl/>
          <w:lang w:bidi="fa-IR"/>
        </w:rPr>
      </w:pPr>
    </w:p>
    <w:p w:rsidR="007C1447" w:rsidRDefault="007C1447" w:rsidP="007C1447">
      <w:pPr>
        <w:bidi/>
        <w:spacing w:after="0" w:line="216" w:lineRule="auto"/>
        <w:jc w:val="lowKashida"/>
        <w:rPr>
          <w:rFonts w:ascii="IRANSharp" w:hAnsi="IRANSharp" w:cs="IRANSharp"/>
          <w:sz w:val="24"/>
          <w:szCs w:val="24"/>
          <w:lang w:bidi="fa-IR"/>
        </w:rPr>
      </w:pPr>
      <w:r w:rsidRPr="003D3F39">
        <w:rPr>
          <w:rFonts w:ascii="IRANSharp" w:hAnsi="IRANSharp" w:cs="IRANSharp"/>
          <w:sz w:val="24"/>
          <w:szCs w:val="24"/>
          <w:rtl/>
          <w:lang w:bidi="fa-IR"/>
        </w:rPr>
        <w:t>۴۸. به‌علاوه، دولت‌ها باید در خصوص از میان برداشتن رسوم و عقایدی که افراد از گروه‌های سنی و جنسیت مختلف، زنان، دختران و نوجوانان را از به کار بستن حق سلامت جنسی و باروری باز می‌دارد، اقداماتی مؤثر صورت دهند. تصورات غلط اجتماعی، تعصبات و تابوها در خصوص قاعدگی، بارداری، زایمان، استمناء، احتلام، وازکتومی و باروری نیازمند اصلاح بوده تا از این طریق، مواردی از این دست موجب ممانعت از برخورداری اشخاص از حق سلامت جنسی و باروری نگردد.</w:t>
      </w:r>
    </w:p>
    <w:p w:rsidR="003D3F39" w:rsidRPr="003D3F39" w:rsidRDefault="003D3F39" w:rsidP="003D3F39">
      <w:pPr>
        <w:bidi/>
        <w:spacing w:after="0" w:line="216" w:lineRule="auto"/>
        <w:jc w:val="lowKashida"/>
        <w:rPr>
          <w:rFonts w:ascii="IRANSharp" w:hAnsi="IRANSharp" w:cs="IRANSharp"/>
          <w:sz w:val="24"/>
          <w:szCs w:val="24"/>
          <w:rtl/>
          <w:lang w:bidi="fa-IR"/>
        </w:rPr>
      </w:pPr>
    </w:p>
    <w:p w:rsidR="007C1447" w:rsidRDefault="007C1447" w:rsidP="007C1447">
      <w:pPr>
        <w:pStyle w:val="Heading6"/>
        <w:bidi/>
        <w:rPr>
          <w:rFonts w:ascii="IRANSharp" w:hAnsi="IRANSharp" w:cs="IRANSharp"/>
          <w:sz w:val="24"/>
          <w:szCs w:val="24"/>
          <w:lang w:bidi="fa-IR"/>
        </w:rPr>
      </w:pPr>
      <w:r w:rsidRPr="003D3F39">
        <w:rPr>
          <w:rFonts w:ascii="IRANSharp" w:hAnsi="IRANSharp" w:cs="IRANSharp"/>
          <w:sz w:val="24"/>
          <w:szCs w:val="24"/>
          <w:rtl/>
          <w:lang w:bidi="fa-IR"/>
        </w:rPr>
        <w:t>ج. تعهدات پایه</w:t>
      </w:r>
    </w:p>
    <w:p w:rsidR="003D3F39" w:rsidRPr="003D3F39" w:rsidRDefault="003D3F39" w:rsidP="003D3F39">
      <w:pPr>
        <w:bidi/>
        <w:rPr>
          <w:rtl/>
          <w:lang w:bidi="fa-IR"/>
        </w:rPr>
      </w:pPr>
    </w:p>
    <w:p w:rsidR="007C1447" w:rsidRPr="003D3F39" w:rsidRDefault="007C1447" w:rsidP="007C1447">
      <w:pPr>
        <w:bidi/>
        <w:spacing w:after="0" w:line="216" w:lineRule="auto"/>
        <w:jc w:val="lowKashida"/>
        <w:rPr>
          <w:rFonts w:ascii="IRANSharp" w:hAnsi="IRANSharp" w:cs="IRANSharp"/>
          <w:sz w:val="24"/>
          <w:szCs w:val="24"/>
          <w:rtl/>
          <w:lang w:bidi="fa-IR"/>
        </w:rPr>
      </w:pPr>
      <w:r w:rsidRPr="003D3F39">
        <w:rPr>
          <w:rFonts w:ascii="IRANSharp" w:hAnsi="IRANSharp" w:cs="IRANSharp"/>
          <w:sz w:val="24"/>
          <w:szCs w:val="24"/>
          <w:rtl/>
          <w:lang w:bidi="fa-IR"/>
        </w:rPr>
        <w:t>۴۹. دولت‌های عضو موظف به حصول اطمینان از حداقل میزان بهره‌مندی از حق سلامت جنسی و باروری می‌باشند. در همین خصوص، اسناد و قوانین جدید حقوق بشر،</w:t>
      </w:r>
      <w:r w:rsidRPr="003D3F39">
        <w:rPr>
          <w:rFonts w:ascii="IRANSharp" w:hAnsi="IRANSharp" w:cs="IRANSharp"/>
          <w:sz w:val="24"/>
          <w:szCs w:val="24"/>
          <w:vertAlign w:val="superscript"/>
          <w:rtl/>
          <w:lang w:bidi="fa-IR"/>
        </w:rPr>
        <w:footnoteReference w:id="38"/>
      </w:r>
      <w:r w:rsidRPr="003D3F39">
        <w:rPr>
          <w:rFonts w:ascii="IRANSharp" w:hAnsi="IRANSharp" w:cs="IRANSharp"/>
          <w:sz w:val="24"/>
          <w:szCs w:val="24"/>
          <w:rtl/>
          <w:lang w:bidi="fa-IR"/>
        </w:rPr>
        <w:t xml:space="preserve"> و همچنین رهنمون‌ها و پروتکل‌های اخیر آژانس‌های ملل متحد به‌ویژه سازمان بهداشت جهانی و صندوق </w:t>
      </w:r>
      <w:r w:rsidRPr="003D3F39">
        <w:rPr>
          <w:rFonts w:ascii="IRANSharp" w:hAnsi="IRANSharp" w:cs="IRANSharp"/>
          <w:sz w:val="24"/>
          <w:szCs w:val="24"/>
          <w:rtl/>
          <w:lang w:bidi="fa-IR"/>
        </w:rPr>
        <w:lastRenderedPageBreak/>
        <w:t>جمعیت ملل متحد می‌بایست سرلوحه کار دولت‌های عضو قرار گیرد.</w:t>
      </w:r>
      <w:r w:rsidRPr="003D3F39">
        <w:rPr>
          <w:rFonts w:ascii="IRANSharp" w:hAnsi="IRANSharp" w:cs="IRANSharp"/>
          <w:sz w:val="24"/>
          <w:szCs w:val="24"/>
          <w:vertAlign w:val="superscript"/>
          <w:rtl/>
          <w:lang w:bidi="fa-IR"/>
        </w:rPr>
        <w:footnoteReference w:id="39"/>
      </w:r>
      <w:r w:rsidRPr="003D3F39">
        <w:rPr>
          <w:rFonts w:ascii="IRANSharp" w:hAnsi="IRANSharp" w:cs="IRANSharp"/>
          <w:sz w:val="24"/>
          <w:szCs w:val="24"/>
          <w:rtl/>
          <w:lang w:bidi="fa-IR"/>
        </w:rPr>
        <w:t xml:space="preserve"> تعهدات پایه شامل موارد زیر می‌گردد:</w:t>
      </w:r>
    </w:p>
    <w:p w:rsidR="007C1447" w:rsidRPr="003D3F39" w:rsidRDefault="007C1447" w:rsidP="007C1447">
      <w:pPr>
        <w:bidi/>
        <w:spacing w:after="0" w:line="216" w:lineRule="auto"/>
        <w:jc w:val="lowKashida"/>
        <w:rPr>
          <w:rFonts w:ascii="IRANSharp" w:hAnsi="IRANSharp" w:cs="IRANSharp"/>
          <w:sz w:val="24"/>
          <w:szCs w:val="24"/>
          <w:rtl/>
          <w:lang w:bidi="fa-IR"/>
        </w:rPr>
      </w:pPr>
      <w:r w:rsidRPr="003D3F39">
        <w:rPr>
          <w:rFonts w:ascii="IRANSharp" w:hAnsi="IRANSharp" w:cs="IRANSharp"/>
          <w:sz w:val="24"/>
          <w:szCs w:val="24"/>
          <w:rtl/>
          <w:lang w:bidi="fa-IR"/>
        </w:rPr>
        <w:t>(الف) اصلاح یا رفع قوانین، سیاست‌ها و فعالیت‌هایی که دسترسی افراد یا برخی گروه‌های خاص را تسهیلات، خدمات، اقلام و اطلاعات سلامت جنسی و باروری محکوم، مانع و یا مخدوش می‌سازد؛</w:t>
      </w:r>
    </w:p>
    <w:p w:rsidR="007C1447" w:rsidRPr="003D3F39" w:rsidRDefault="007C1447" w:rsidP="007C1447">
      <w:pPr>
        <w:bidi/>
        <w:spacing w:after="0" w:line="216" w:lineRule="auto"/>
        <w:jc w:val="lowKashida"/>
        <w:rPr>
          <w:rFonts w:ascii="IRANSharp" w:hAnsi="IRANSharp" w:cs="IRANSharp"/>
          <w:sz w:val="24"/>
          <w:szCs w:val="24"/>
          <w:rtl/>
          <w:lang w:bidi="fa-IR"/>
        </w:rPr>
      </w:pPr>
      <w:r w:rsidRPr="003D3F39">
        <w:rPr>
          <w:rFonts w:ascii="IRANSharp" w:hAnsi="IRANSharp" w:cs="IRANSharp"/>
          <w:sz w:val="24"/>
          <w:szCs w:val="24"/>
          <w:rtl/>
          <w:lang w:bidi="fa-IR"/>
        </w:rPr>
        <w:t>(ب) اتخاذ و اجرای یک استراتژی و برنامه اجرایی ملی در خصوص سلامت جنسی و باروری، به همراه بودجه کافی که بر مبنای زمینه‌های نهی شده از تبعیض مورد تفکیک قرار گرفته و از طریق روندی شفاف و مشارکتی طراحی گشته، مورد بازبینی دوره‌ای قرار گرفته و بر آن نظارت می‌شود؛</w:t>
      </w:r>
    </w:p>
    <w:p w:rsidR="007C1447" w:rsidRPr="003D3F39" w:rsidRDefault="007C1447" w:rsidP="007C1447">
      <w:pPr>
        <w:bidi/>
        <w:spacing w:after="0" w:line="216" w:lineRule="auto"/>
        <w:jc w:val="lowKashida"/>
        <w:rPr>
          <w:rFonts w:ascii="IRANSharp" w:hAnsi="IRANSharp" w:cs="IRANSharp"/>
          <w:sz w:val="24"/>
          <w:szCs w:val="24"/>
          <w:rtl/>
          <w:lang w:bidi="fa-IR"/>
        </w:rPr>
      </w:pPr>
      <w:r w:rsidRPr="003D3F39">
        <w:rPr>
          <w:rFonts w:ascii="IRANSharp" w:hAnsi="IRANSharp" w:cs="IRANSharp"/>
          <w:sz w:val="24"/>
          <w:szCs w:val="24"/>
          <w:rtl/>
          <w:lang w:bidi="fa-IR"/>
        </w:rPr>
        <w:t xml:space="preserve">(ج) تضمین دسترسی جهانی و یکسان به خدمات سلامت جنسی و باروری </w:t>
      </w:r>
      <w:r w:rsidR="00B163AD">
        <w:rPr>
          <w:rFonts w:ascii="IRANSharp" w:hAnsi="IRANSharp" w:cs="IRANSharp"/>
          <w:sz w:val="24"/>
          <w:szCs w:val="24"/>
          <w:rtl/>
          <w:lang w:bidi="fa-IR"/>
        </w:rPr>
        <w:t>مقرون‌به‌صرفه</w:t>
      </w:r>
      <w:r w:rsidRPr="003D3F39">
        <w:rPr>
          <w:rFonts w:ascii="IRANSharp" w:hAnsi="IRANSharp" w:cs="IRANSharp"/>
          <w:sz w:val="24"/>
          <w:szCs w:val="24"/>
          <w:rtl/>
          <w:lang w:bidi="fa-IR"/>
        </w:rPr>
        <w:t>، قابل قبول و با کیفیت مناسب، به‌ویژه برای زنان و اقشار آسیب‌پذیر و کمتر مورد توجه قرار گرفته</w:t>
      </w:r>
      <w:r w:rsidRPr="003D3F39">
        <w:rPr>
          <w:rFonts w:ascii="IRANSharp" w:hAnsi="IRANSharp" w:cs="IRANSharp"/>
          <w:sz w:val="24"/>
          <w:szCs w:val="24"/>
          <w:lang w:bidi="fa-IR"/>
        </w:rPr>
        <w:t>;</w:t>
      </w:r>
    </w:p>
    <w:p w:rsidR="007C1447" w:rsidRPr="003D3F39" w:rsidRDefault="007C1447" w:rsidP="007C1447">
      <w:pPr>
        <w:bidi/>
        <w:spacing w:after="0" w:line="216" w:lineRule="auto"/>
        <w:jc w:val="lowKashida"/>
        <w:rPr>
          <w:rFonts w:ascii="IRANSharp" w:hAnsi="IRANSharp" w:cs="IRANSharp"/>
          <w:sz w:val="24"/>
          <w:szCs w:val="24"/>
          <w:rtl/>
          <w:lang w:bidi="fa-IR"/>
        </w:rPr>
      </w:pPr>
      <w:r w:rsidRPr="003D3F39">
        <w:rPr>
          <w:rFonts w:ascii="IRANSharp" w:hAnsi="IRANSharp" w:cs="IRANSharp"/>
          <w:sz w:val="24"/>
          <w:szCs w:val="24"/>
          <w:rtl/>
          <w:lang w:bidi="fa-IR"/>
        </w:rPr>
        <w:t>(د) تصویب و اجرای منع قانونی اَعمال آسیب‌رسان و خشونت مبتنی بر جنسیت، من‌جمله ناقص نمودن آلت تناسلی زنان، ازدواج اجباری و ازدواج کودکان، خشونت خانگی و خشونت جنسی که می‌تواند شامل رابطه جنسی با همسر بدون رضایت وی باشد، به همراه تضمین حریم شخصی، محرمیت، تصمیم‌گیری آزادانه، آگاهانه و مسئولانه فارغ از اجبار، تبعیض و ترس از خشونت، در خصوص نیازهای جنسی و باروری و رفتار افراد</w:t>
      </w:r>
      <w:r w:rsidRPr="003D3F39">
        <w:rPr>
          <w:rFonts w:ascii="IRANSharp" w:hAnsi="IRANSharp" w:cs="IRANSharp"/>
          <w:sz w:val="24"/>
          <w:szCs w:val="24"/>
          <w:lang w:bidi="fa-IR"/>
        </w:rPr>
        <w:t>;</w:t>
      </w:r>
    </w:p>
    <w:p w:rsidR="007C1447" w:rsidRPr="003D3F39" w:rsidRDefault="007C1447" w:rsidP="007C1447">
      <w:pPr>
        <w:bidi/>
        <w:spacing w:after="0" w:line="216" w:lineRule="auto"/>
        <w:jc w:val="lowKashida"/>
        <w:rPr>
          <w:rFonts w:ascii="IRANSharp" w:hAnsi="IRANSharp" w:cs="IRANSharp"/>
          <w:sz w:val="24"/>
          <w:szCs w:val="24"/>
          <w:rtl/>
          <w:lang w:bidi="fa-IR"/>
        </w:rPr>
      </w:pPr>
      <w:r w:rsidRPr="003D3F39">
        <w:rPr>
          <w:rFonts w:ascii="IRANSharp" w:hAnsi="IRANSharp" w:cs="IRANSharp"/>
          <w:sz w:val="24"/>
          <w:szCs w:val="24"/>
          <w:rtl/>
          <w:lang w:bidi="fa-IR"/>
        </w:rPr>
        <w:t>(ه) ممانعت ورزیدن از سقط‌های ناایمن و فراهم نمودن مراقبت‌های پس از سقط و مشاوره برای افراد نیازمند</w:t>
      </w:r>
      <w:r w:rsidRPr="003D3F39">
        <w:rPr>
          <w:rFonts w:ascii="IRANSharp" w:hAnsi="IRANSharp" w:cs="IRANSharp"/>
          <w:sz w:val="24"/>
          <w:szCs w:val="24"/>
          <w:lang w:bidi="fa-IR"/>
        </w:rPr>
        <w:t>;</w:t>
      </w:r>
    </w:p>
    <w:p w:rsidR="007C1447" w:rsidRPr="003D3F39" w:rsidRDefault="007C1447" w:rsidP="007C1447">
      <w:pPr>
        <w:bidi/>
        <w:spacing w:after="0" w:line="216" w:lineRule="auto"/>
        <w:jc w:val="lowKashida"/>
        <w:rPr>
          <w:rFonts w:ascii="IRANSharp" w:hAnsi="IRANSharp" w:cs="IRANSharp"/>
          <w:sz w:val="24"/>
          <w:szCs w:val="24"/>
          <w:rtl/>
          <w:lang w:bidi="fa-IR"/>
        </w:rPr>
      </w:pPr>
      <w:r w:rsidRPr="003D3F39">
        <w:rPr>
          <w:rFonts w:ascii="IRANSharp" w:hAnsi="IRANSharp" w:cs="IRANSharp"/>
          <w:sz w:val="24"/>
          <w:szCs w:val="24"/>
          <w:rtl/>
          <w:lang w:bidi="fa-IR"/>
        </w:rPr>
        <w:t>(و) حصول اطمینان از دسترسی کلیه افراد و گروه‌ها به آموزش و اطلاعات جامع، مستدل و فارغ از تبعیض و تعصب، در خصوص سلامت جنسی و باروری که در آن به ظرفیت در حال تکامل کودکان و نوجوانان توجه شده باشد؛</w:t>
      </w:r>
    </w:p>
    <w:p w:rsidR="007C1447" w:rsidRPr="003D3F39" w:rsidRDefault="007C1447" w:rsidP="007C1447">
      <w:pPr>
        <w:bidi/>
        <w:spacing w:after="0" w:line="216" w:lineRule="auto"/>
        <w:jc w:val="lowKashida"/>
        <w:rPr>
          <w:rFonts w:ascii="IRANSharp" w:hAnsi="IRANSharp" w:cs="IRANSharp"/>
          <w:sz w:val="24"/>
          <w:szCs w:val="24"/>
          <w:rtl/>
          <w:lang w:bidi="fa-IR"/>
        </w:rPr>
      </w:pPr>
      <w:r w:rsidRPr="003D3F39">
        <w:rPr>
          <w:rFonts w:ascii="IRANSharp" w:hAnsi="IRANSharp" w:cs="IRANSharp"/>
          <w:sz w:val="24"/>
          <w:szCs w:val="24"/>
          <w:rtl/>
          <w:lang w:bidi="fa-IR"/>
        </w:rPr>
        <w:t>(ز) فراهم نمودن دارو، تجهیزات و فناوری موردنیاز جهت سلامت جنسی و باروری که شامل فهرست داروهای ضروری سازمان بهداشت جهانی نیز می‌گردد؛</w:t>
      </w:r>
      <w:r w:rsidRPr="003D3F39">
        <w:rPr>
          <w:rFonts w:ascii="IRANSharp" w:hAnsi="IRANSharp" w:cs="IRANSharp"/>
          <w:sz w:val="24"/>
          <w:szCs w:val="24"/>
          <w:vertAlign w:val="superscript"/>
          <w:rtl/>
          <w:lang w:bidi="fa-IR"/>
        </w:rPr>
        <w:footnoteReference w:id="40"/>
      </w:r>
    </w:p>
    <w:p w:rsidR="007C1447" w:rsidRDefault="007C1447" w:rsidP="007C1447">
      <w:pPr>
        <w:bidi/>
        <w:spacing w:after="0" w:line="216" w:lineRule="auto"/>
        <w:jc w:val="lowKashida"/>
        <w:rPr>
          <w:rFonts w:ascii="IRANSharp" w:hAnsi="IRANSharp" w:cs="IRANSharp"/>
          <w:sz w:val="24"/>
          <w:szCs w:val="24"/>
          <w:lang w:bidi="fa-IR"/>
        </w:rPr>
      </w:pPr>
      <w:r w:rsidRPr="003D3F39">
        <w:rPr>
          <w:rFonts w:ascii="IRANSharp" w:hAnsi="IRANSharp" w:cs="IRANSharp"/>
          <w:sz w:val="24"/>
          <w:szCs w:val="24"/>
          <w:rtl/>
          <w:lang w:bidi="fa-IR"/>
        </w:rPr>
        <w:t>(ح) تضمین دسترسی به ترمیمات و غرامت‌های مؤثر اجرایی و قضایی، به دلیل تخلفات از حق سلامت جنسی و باروری.</w:t>
      </w:r>
    </w:p>
    <w:p w:rsidR="003D3F39" w:rsidRPr="003D3F39" w:rsidRDefault="003D3F39" w:rsidP="003D3F39">
      <w:pPr>
        <w:bidi/>
        <w:spacing w:after="0" w:line="216" w:lineRule="auto"/>
        <w:jc w:val="lowKashida"/>
        <w:rPr>
          <w:rFonts w:ascii="IRANSharp" w:hAnsi="IRANSharp" w:cs="IRANSharp"/>
          <w:sz w:val="24"/>
          <w:szCs w:val="24"/>
          <w:rtl/>
          <w:lang w:bidi="fa-IR"/>
        </w:rPr>
      </w:pPr>
    </w:p>
    <w:p w:rsidR="007C1447" w:rsidRDefault="007C1447" w:rsidP="007C1447">
      <w:pPr>
        <w:pStyle w:val="Heading6"/>
        <w:bidi/>
        <w:rPr>
          <w:rFonts w:ascii="IRANSharp" w:hAnsi="IRANSharp" w:cs="IRANSharp"/>
          <w:sz w:val="24"/>
          <w:szCs w:val="24"/>
          <w:lang w:bidi="fa-IR"/>
        </w:rPr>
      </w:pPr>
      <w:r w:rsidRPr="003D3F39">
        <w:rPr>
          <w:rFonts w:ascii="IRANSharp" w:hAnsi="IRANSharp" w:cs="IRANSharp"/>
          <w:sz w:val="24"/>
          <w:szCs w:val="24"/>
          <w:rtl/>
          <w:lang w:bidi="fa-IR"/>
        </w:rPr>
        <w:t>د. تعهدات بین‌المللی</w:t>
      </w:r>
    </w:p>
    <w:p w:rsidR="003D3F39" w:rsidRPr="003D3F39" w:rsidRDefault="003D3F39" w:rsidP="003D3F39">
      <w:pPr>
        <w:bidi/>
        <w:rPr>
          <w:rtl/>
          <w:lang w:bidi="fa-IR"/>
        </w:rPr>
      </w:pPr>
    </w:p>
    <w:p w:rsidR="007C1447" w:rsidRDefault="007C1447" w:rsidP="007C1447">
      <w:pPr>
        <w:bidi/>
        <w:spacing w:after="0" w:line="216" w:lineRule="auto"/>
        <w:jc w:val="lowKashida"/>
        <w:rPr>
          <w:rFonts w:ascii="IRANSharp" w:hAnsi="IRANSharp" w:cs="IRANSharp"/>
          <w:sz w:val="24"/>
          <w:szCs w:val="24"/>
          <w:lang w:bidi="fa-IR"/>
        </w:rPr>
      </w:pPr>
      <w:r w:rsidRPr="003D3F39">
        <w:rPr>
          <w:rFonts w:ascii="IRANSharp" w:hAnsi="IRANSharp" w:cs="IRANSharp"/>
          <w:sz w:val="24"/>
          <w:szCs w:val="24"/>
          <w:rtl/>
          <w:lang w:bidi="fa-IR"/>
        </w:rPr>
        <w:t xml:space="preserve">۵۰. همکاری و مساعدت </w:t>
      </w:r>
      <w:r w:rsidR="00B163AD">
        <w:rPr>
          <w:rFonts w:ascii="IRANSharp" w:hAnsi="IRANSharp" w:cs="IRANSharp"/>
          <w:sz w:val="24"/>
          <w:szCs w:val="24"/>
          <w:rtl/>
          <w:lang w:bidi="fa-IR"/>
        </w:rPr>
        <w:t>بین‌المللی</w:t>
      </w:r>
      <w:r w:rsidRPr="003D3F39">
        <w:rPr>
          <w:rFonts w:ascii="IRANSharp" w:hAnsi="IRANSharp" w:cs="IRANSharp"/>
          <w:sz w:val="24"/>
          <w:szCs w:val="24"/>
          <w:rtl/>
          <w:lang w:bidi="fa-IR"/>
        </w:rPr>
        <w:t xml:space="preserve"> از ارکان اصلی ماده ۲ بند ۱ بوده و برای تحقق حق سلامت جنسی و باروری ضروری می‌باشد. آن دسته از دولت‌ها که در تبعیت از ماده ۲ بند ۱، قادر به اطاعت از تعهدات خود نبوده و به دلیل عدم وجود منابع، قادر به محقق ساختن حق سلامت جنسی و باروری نمی‌باشند، ملزم به درخواست همکاری و مساعدت بین‌المللی می‌باشند. آن دسته از دولت‌های عضو که توانایی همکاری و مساعدت بین‌المللی را دارند باید با حسن نیت </w:t>
      </w:r>
      <w:r w:rsidRPr="003D3F39">
        <w:rPr>
          <w:rFonts w:ascii="IRANSharp" w:hAnsi="IRANSharp" w:cs="IRANSharp"/>
          <w:sz w:val="24"/>
          <w:szCs w:val="24"/>
          <w:rtl/>
          <w:lang w:bidi="fa-IR"/>
        </w:rPr>
        <w:lastRenderedPageBreak/>
        <w:t>و مطابق با تعهد بین‌المللی کمک حداقل ۷ درصدی از محل درآمد خالص ملی به چنین درخواست‌هایی پاسخ دهند.</w:t>
      </w:r>
    </w:p>
    <w:p w:rsidR="003D3F39" w:rsidRPr="003D3F39" w:rsidRDefault="003D3F39" w:rsidP="003D3F39">
      <w:pPr>
        <w:bidi/>
        <w:spacing w:after="0" w:line="216" w:lineRule="auto"/>
        <w:jc w:val="lowKashida"/>
        <w:rPr>
          <w:rFonts w:ascii="IRANSharp" w:hAnsi="IRANSharp" w:cs="IRANSharp"/>
          <w:sz w:val="24"/>
          <w:szCs w:val="24"/>
          <w:rtl/>
          <w:lang w:bidi="fa-IR"/>
        </w:rPr>
      </w:pPr>
    </w:p>
    <w:p w:rsidR="007C1447" w:rsidRDefault="007C1447" w:rsidP="007C1447">
      <w:pPr>
        <w:bidi/>
        <w:spacing w:after="0" w:line="216" w:lineRule="auto"/>
        <w:jc w:val="lowKashida"/>
        <w:rPr>
          <w:rFonts w:ascii="IRANSharp" w:hAnsi="IRANSharp" w:cs="IRANSharp"/>
          <w:sz w:val="24"/>
          <w:szCs w:val="24"/>
          <w:lang w:bidi="fa-IR"/>
        </w:rPr>
      </w:pPr>
      <w:r w:rsidRPr="003D3F39">
        <w:rPr>
          <w:rFonts w:ascii="IRANSharp" w:hAnsi="IRANSharp" w:cs="IRANSharp"/>
          <w:sz w:val="24"/>
          <w:szCs w:val="24"/>
          <w:rtl/>
          <w:lang w:bidi="fa-IR"/>
        </w:rPr>
        <w:t>۵۱. دولت‌های عضو در تبعیت از تعهدات محوله از سوی میثاق، باید اطمینان حاصل نمایند توافقات دوجانبه، منطقه‌ای و بین‌المللی ایشان در خصوص دارایی‌های معنوی و یا دادوستدهای بازرگانی و اقتصادی، دسترسی به داروها، فناوری‌های بازشناختی یا دیگر فناوری‌های ضروری جهت پیشگیری یا درمان اچ آی وی/ ایدز و یا دیگر بیماری‌های مرتبط با سلامت جنسی و باروری را مخدوش نمی‌سازد. دولت‌ها باید اطمینان حاصل نمایند بیشترین تدبیر و انعطاف موردنیاز جهت ترویج و تضمین دسترسی به دارو و مراقبت سلامت برای همگان در توافقات بین‌المللی و قوانین ملی گنجانده شده باشد. دولت‌های عضو باید توافقات بین‌المللی خود، من‌جمله توافقات در خصوص دادوستد و سرمایه‌گذاری را مورد بازبینی قرار داده تا از این طریق از هم‌راستا بودن این توافقات با حمایت از حق سلامت جنسی و باروری اطمینان حاصل کرده و در صورت لزوم، آن‌ها را اصلاح نمایند.</w:t>
      </w:r>
    </w:p>
    <w:p w:rsidR="003D3F39" w:rsidRPr="003D3F39" w:rsidRDefault="003D3F39" w:rsidP="003D3F39">
      <w:pPr>
        <w:bidi/>
        <w:spacing w:after="0" w:line="216" w:lineRule="auto"/>
        <w:jc w:val="lowKashida"/>
        <w:rPr>
          <w:rFonts w:ascii="IRANSharp" w:hAnsi="IRANSharp" w:cs="IRANSharp"/>
          <w:sz w:val="24"/>
          <w:szCs w:val="24"/>
          <w:rtl/>
          <w:lang w:bidi="fa-IR"/>
        </w:rPr>
      </w:pPr>
    </w:p>
    <w:p w:rsidR="007C1447" w:rsidRDefault="007C1447" w:rsidP="007C1447">
      <w:pPr>
        <w:bidi/>
        <w:spacing w:after="0" w:line="216" w:lineRule="auto"/>
        <w:jc w:val="lowKashida"/>
        <w:rPr>
          <w:rFonts w:ascii="IRANSharp" w:hAnsi="IRANSharp" w:cs="IRANSharp"/>
          <w:sz w:val="24"/>
          <w:szCs w:val="24"/>
          <w:lang w:bidi="fa-IR"/>
        </w:rPr>
      </w:pPr>
      <w:r w:rsidRPr="003D3F39">
        <w:rPr>
          <w:rFonts w:ascii="IRANSharp" w:hAnsi="IRANSharp" w:cs="IRANSharp"/>
          <w:sz w:val="24"/>
          <w:szCs w:val="24"/>
          <w:rtl/>
          <w:lang w:bidi="fa-IR"/>
        </w:rPr>
        <w:t>۵۲. دولت‌های کمک‌رسان و عوامل بین‌المللی ملزم به تبعیت از موازین حقوق بشر بوده</w:t>
      </w:r>
      <w:r w:rsidRPr="003D3F39">
        <w:rPr>
          <w:rFonts w:ascii="IRANSharp" w:hAnsi="IRANSharp" w:cs="IRANSharp"/>
          <w:sz w:val="24"/>
          <w:szCs w:val="24"/>
          <w:lang w:bidi="fa-IR"/>
        </w:rPr>
        <w:t xml:space="preserve"> </w:t>
      </w:r>
      <w:r w:rsidRPr="003D3F39">
        <w:rPr>
          <w:rFonts w:ascii="IRANSharp" w:hAnsi="IRANSharp" w:cs="IRANSharp"/>
          <w:sz w:val="24"/>
          <w:szCs w:val="24"/>
          <w:rtl/>
          <w:lang w:bidi="fa-IR"/>
        </w:rPr>
        <w:t>که بر سلامت جنسی و باروری نیز اطلاق پذیر می‌باشند. بدین منظور، مساعدت بین‌المللی نباید محدودیتی بر اطلاعات یا خدمات موجود در دولت‌های کمک‌رسان تحمیل نموده، افراد فعال آموزش‌دیده در حوزه مراقبت از سلامت باروری را از کشورهای پذیرنده دور ساخته و یا کشورهای پذیرنده را به سمت خصوصی‌سازی سوق دهد. به‌علاوه، دولت‌های کمک‌رسان نباید موانع قانونی، رویه‌ای، عملی یا اجتماعی بر سر راه بهره‌مندی کامل از سلامت جنسی و باروری که در کشورهای پذیرنده وجود دارد را تقویت نموده یا آن‌ها را نادیده گیرند.</w:t>
      </w:r>
    </w:p>
    <w:p w:rsidR="003D3F39" w:rsidRPr="003D3F39" w:rsidRDefault="003D3F39" w:rsidP="003D3F39">
      <w:pPr>
        <w:bidi/>
        <w:spacing w:after="0" w:line="216" w:lineRule="auto"/>
        <w:jc w:val="lowKashida"/>
        <w:rPr>
          <w:rFonts w:ascii="IRANSharp" w:hAnsi="IRANSharp" w:cs="IRANSharp"/>
          <w:sz w:val="24"/>
          <w:szCs w:val="24"/>
          <w:rtl/>
          <w:lang w:bidi="fa-IR"/>
        </w:rPr>
      </w:pPr>
    </w:p>
    <w:p w:rsidR="007C1447" w:rsidRDefault="007C1447" w:rsidP="007C1447">
      <w:pPr>
        <w:bidi/>
        <w:spacing w:after="0" w:line="216" w:lineRule="auto"/>
        <w:jc w:val="lowKashida"/>
        <w:rPr>
          <w:rFonts w:ascii="IRANSharp" w:hAnsi="IRANSharp" w:cs="IRANSharp"/>
          <w:sz w:val="24"/>
          <w:szCs w:val="24"/>
          <w:lang w:bidi="fa-IR"/>
        </w:rPr>
      </w:pPr>
      <w:r w:rsidRPr="003D3F39">
        <w:rPr>
          <w:rFonts w:ascii="IRANSharp" w:hAnsi="IRANSharp" w:cs="IRANSharp"/>
          <w:sz w:val="24"/>
          <w:szCs w:val="24"/>
          <w:rtl/>
          <w:lang w:bidi="fa-IR"/>
        </w:rPr>
        <w:t xml:space="preserve">۵۳. سازمان‌های بین دولتی و به‌ویژه ملل متحد و آژانس‌های تخصصی، برنامه‌ها و نهادهای وابسته با آن، نقشی مهم و سهمی بسزا در خصوص تحقق جهانی سلامت جنسی و باروری دارند. سازمان بهداشت جهانی، صندوق جمعیت ملل متحد، </w:t>
      </w:r>
      <w:r w:rsidRPr="003D3F39">
        <w:rPr>
          <w:rFonts w:ascii="IRANSharp" w:hAnsi="IRANSharp" w:cs="IRANSharp"/>
          <w:sz w:val="24"/>
          <w:szCs w:val="24"/>
          <w:rtl/>
        </w:rPr>
        <w:t xml:space="preserve">نهاد سازمان ملل متحد برای برابری جنسیتی و قدرت بخشیدن به زنان، کمیساریای عالی حقوق بشر و دیگر سازمان‌های ملل متحد، راهنمایی و اطلاعات فنی فراهم نموده و همچنین به ظرفیت‌سازی و استحکام بخشیدن می‌پردازند. آن‌ها </w:t>
      </w:r>
      <w:r w:rsidRPr="003D3F39">
        <w:rPr>
          <w:rFonts w:ascii="IRANSharp" w:hAnsi="IRANSharp" w:cs="IRANSharp"/>
          <w:sz w:val="24"/>
          <w:szCs w:val="24"/>
          <w:rtl/>
          <w:lang w:bidi="fa-IR"/>
        </w:rPr>
        <w:t>باید با در نظر گرفتن اختیارات خود، فعالانه و همراه با جامعه مدنی در امر اجرای حق سلامت جنسی و باروری در سطح ملی با دولت‌های عضو همکاری نمایند.</w:t>
      </w:r>
      <w:r w:rsidRPr="003D3F39">
        <w:rPr>
          <w:rFonts w:ascii="IRANSharp" w:hAnsi="IRANSharp" w:cs="IRANSharp"/>
          <w:sz w:val="24"/>
          <w:szCs w:val="24"/>
          <w:vertAlign w:val="superscript"/>
          <w:rtl/>
          <w:lang w:bidi="fa-IR"/>
        </w:rPr>
        <w:footnoteReference w:id="41"/>
      </w:r>
    </w:p>
    <w:p w:rsidR="003D3F39" w:rsidRPr="003D3F39" w:rsidRDefault="003D3F39" w:rsidP="003D3F39">
      <w:pPr>
        <w:bidi/>
        <w:spacing w:after="0" w:line="216" w:lineRule="auto"/>
        <w:jc w:val="lowKashida"/>
        <w:rPr>
          <w:rFonts w:ascii="IRANSharp" w:hAnsi="IRANSharp" w:cs="IRANSharp"/>
          <w:sz w:val="24"/>
          <w:szCs w:val="24"/>
          <w:rtl/>
          <w:lang w:bidi="fa-IR"/>
        </w:rPr>
      </w:pPr>
    </w:p>
    <w:p w:rsidR="007C1447" w:rsidRDefault="007C1447" w:rsidP="003D3F39">
      <w:pPr>
        <w:pStyle w:val="Heading6"/>
        <w:bidi/>
        <w:jc w:val="center"/>
        <w:rPr>
          <w:rFonts w:ascii="IRANSharp" w:hAnsi="IRANSharp" w:cs="IRANSharp"/>
          <w:sz w:val="28"/>
          <w:szCs w:val="28"/>
          <w:lang w:bidi="fa-IR"/>
        </w:rPr>
      </w:pPr>
      <w:r w:rsidRPr="003D3F39">
        <w:rPr>
          <w:rFonts w:ascii="IRANSharp" w:eastAsia="MS Gothic" w:hAnsi="IRANSharp" w:cs="IRANSharp"/>
          <w:sz w:val="28"/>
          <w:szCs w:val="28"/>
          <w:rtl/>
          <w:lang w:bidi="fa-IR"/>
        </w:rPr>
        <w:t>پنجم.</w:t>
      </w:r>
      <w:r w:rsidRPr="003D3F39">
        <w:rPr>
          <w:rFonts w:ascii="IRANSharp" w:hAnsi="IRANSharp" w:cs="IRANSharp"/>
          <w:sz w:val="28"/>
          <w:szCs w:val="28"/>
          <w:rtl/>
          <w:lang w:bidi="fa-IR"/>
        </w:rPr>
        <w:t xml:space="preserve"> تخلفات</w:t>
      </w:r>
    </w:p>
    <w:p w:rsidR="003D3F39" w:rsidRPr="003D3F39" w:rsidRDefault="003D3F39" w:rsidP="003D3F39">
      <w:pPr>
        <w:bidi/>
        <w:rPr>
          <w:rtl/>
          <w:lang w:bidi="fa-IR"/>
        </w:rPr>
      </w:pPr>
    </w:p>
    <w:p w:rsidR="007C1447" w:rsidRDefault="007C1447" w:rsidP="007C1447">
      <w:pPr>
        <w:bidi/>
        <w:spacing w:after="0" w:line="216" w:lineRule="auto"/>
        <w:jc w:val="lowKashida"/>
        <w:rPr>
          <w:rFonts w:ascii="IRANSharp" w:hAnsi="IRANSharp" w:cs="IRANSharp"/>
          <w:sz w:val="24"/>
          <w:szCs w:val="24"/>
          <w:lang w:bidi="fa-IR"/>
        </w:rPr>
      </w:pPr>
      <w:r w:rsidRPr="003D3F39">
        <w:rPr>
          <w:rFonts w:ascii="IRANSharp" w:hAnsi="IRANSharp" w:cs="IRANSharp"/>
          <w:sz w:val="24"/>
          <w:szCs w:val="24"/>
          <w:rtl/>
          <w:lang w:bidi="fa-IR"/>
        </w:rPr>
        <w:t xml:space="preserve">۵۴. تخلفات از حق سلامت جنسی و باروری از طریق عملکرد مستقیم دولت‌ها یا دیگر نهادها که به میزان کافی تحت نظارت دولت‌ها نمی‌باشند، صورت می‌پذیرد. تخلفات از طریق عملکرد شامل اتخاذ قوانین، مقررات، سیاست‌ها یا برنامه‌هایی می‌گردد که منجر به ایجاد مانع بر سر راه </w:t>
      </w:r>
      <w:r w:rsidRPr="003D3F39">
        <w:rPr>
          <w:rFonts w:ascii="IRANSharp" w:hAnsi="IRANSharp" w:cs="IRANSharp"/>
          <w:sz w:val="24"/>
          <w:szCs w:val="24"/>
          <w:rtl/>
          <w:lang w:bidi="fa-IR"/>
        </w:rPr>
        <w:lastRenderedPageBreak/>
        <w:t>تحقق حق سلامت جنسی و باروری در کشورهای عضو و یا کشور سوم گشته و یا از طریق لغو یا تعلیق قوانین، مقررات، سیاست‌ها یا برنامه‌هایی که لازمه بهره‌مندی مستمر از حق سلامت جنسی و باروری هست، صورت می‌پذیرد.</w:t>
      </w:r>
    </w:p>
    <w:p w:rsidR="003D3F39" w:rsidRPr="003D3F39" w:rsidRDefault="003D3F39" w:rsidP="003D3F39">
      <w:pPr>
        <w:bidi/>
        <w:spacing w:after="0" w:line="216" w:lineRule="auto"/>
        <w:jc w:val="lowKashida"/>
        <w:rPr>
          <w:rFonts w:ascii="IRANSharp" w:hAnsi="IRANSharp" w:cs="IRANSharp"/>
          <w:sz w:val="24"/>
          <w:szCs w:val="24"/>
          <w:rtl/>
          <w:lang w:bidi="fa-IR"/>
        </w:rPr>
      </w:pPr>
    </w:p>
    <w:p w:rsidR="007C1447" w:rsidRDefault="007C1447" w:rsidP="007C1447">
      <w:pPr>
        <w:bidi/>
        <w:spacing w:after="0" w:line="216" w:lineRule="auto"/>
        <w:jc w:val="lowKashida"/>
        <w:rPr>
          <w:rFonts w:ascii="IRANSharp" w:hAnsi="IRANSharp" w:cs="IRANSharp"/>
          <w:sz w:val="24"/>
          <w:szCs w:val="24"/>
          <w:lang w:bidi="fa-IR"/>
        </w:rPr>
      </w:pPr>
      <w:r w:rsidRPr="003D3F39">
        <w:rPr>
          <w:rFonts w:ascii="IRANSharp" w:hAnsi="IRANSharp" w:cs="IRANSharp"/>
          <w:sz w:val="24"/>
          <w:szCs w:val="24"/>
          <w:rtl/>
          <w:lang w:bidi="fa-IR"/>
        </w:rPr>
        <w:t>۵۵. تخلفات از طریق اهمال، شامل عدم صورت پذیرفتن اقدامات مناسب در خصوص تحقق کامل حق سلامت جنسی و باروری و عدم تصویب و اجرای قوانین مربوطه می‌باشد. عدم تضمین برابری رسمی و حقیقی در بهره‌مندی از حق سلامت جنسی و باروری، به‌منزله تخطی از این حق محسوب می‌گردد. رفع تبعیض بالقوه و بالفعل جهت بهره‌مندی برابر از حق سلامت جنسی و باروری الزامی می‌باشد.</w:t>
      </w:r>
      <w:r w:rsidRPr="003D3F39">
        <w:rPr>
          <w:rFonts w:ascii="IRANSharp" w:hAnsi="IRANSharp" w:cs="IRANSharp"/>
          <w:sz w:val="24"/>
          <w:szCs w:val="24"/>
          <w:vertAlign w:val="superscript"/>
          <w:rtl/>
          <w:lang w:bidi="fa-IR"/>
        </w:rPr>
        <w:footnoteReference w:id="42"/>
      </w:r>
    </w:p>
    <w:p w:rsidR="003D3F39" w:rsidRPr="003D3F39" w:rsidRDefault="003D3F39" w:rsidP="003D3F39">
      <w:pPr>
        <w:bidi/>
        <w:spacing w:after="0" w:line="216" w:lineRule="auto"/>
        <w:jc w:val="lowKashida"/>
        <w:rPr>
          <w:rFonts w:ascii="IRANSharp" w:hAnsi="IRANSharp" w:cs="IRANSharp"/>
          <w:sz w:val="24"/>
          <w:szCs w:val="24"/>
          <w:rtl/>
          <w:lang w:bidi="fa-IR"/>
        </w:rPr>
      </w:pPr>
    </w:p>
    <w:p w:rsidR="007C1447" w:rsidRDefault="007C1447" w:rsidP="007C1447">
      <w:pPr>
        <w:bidi/>
        <w:spacing w:after="0" w:line="216" w:lineRule="auto"/>
        <w:jc w:val="lowKashida"/>
        <w:rPr>
          <w:rFonts w:ascii="IRANSharp" w:hAnsi="IRANSharp" w:cs="IRANSharp"/>
          <w:sz w:val="24"/>
          <w:szCs w:val="24"/>
          <w:lang w:bidi="fa-IR"/>
        </w:rPr>
      </w:pPr>
      <w:r w:rsidRPr="003D3F39">
        <w:rPr>
          <w:rFonts w:ascii="IRANSharp" w:hAnsi="IRANSharp" w:cs="IRANSharp"/>
          <w:sz w:val="24"/>
          <w:szCs w:val="24"/>
          <w:rtl/>
          <w:lang w:bidi="fa-IR"/>
        </w:rPr>
        <w:t>۵۶. تخلفات از تعهد محترم شماردن زمانی رخ می‌دهد که دولت‌ها از طریق قوانین، سیاست‌ها و یا اعمال خود حق سلامت جنسی و باروری را کم‌اهمیت جلوه دهند. چنین تخلفاتی شامل مداخله دولت عضو در آزادی فرد در رابطه با کنترل بر بدن خویش و توانایی تصمیم‌گیری آزادانه آگاهانه و مسئولانه در این رابطه می‌باشد. به‌علاوه، این تخلفات زمانی صورت می‌پذیرند که دولت عضو قوانین و سیاست‌های ضروری جهت بهره‌مندی از حق سلامت جنسی و باروری را لغو کرده یا تعلیق نماید.</w:t>
      </w:r>
    </w:p>
    <w:p w:rsidR="003D3F39" w:rsidRPr="003D3F39" w:rsidRDefault="003D3F39" w:rsidP="003D3F39">
      <w:pPr>
        <w:bidi/>
        <w:spacing w:after="0" w:line="216" w:lineRule="auto"/>
        <w:jc w:val="lowKashida"/>
        <w:rPr>
          <w:rFonts w:ascii="IRANSharp" w:hAnsi="IRANSharp" w:cs="IRANSharp"/>
          <w:sz w:val="24"/>
          <w:szCs w:val="24"/>
          <w:rtl/>
          <w:lang w:bidi="fa-IR"/>
        </w:rPr>
      </w:pPr>
    </w:p>
    <w:p w:rsidR="007C1447" w:rsidRDefault="007C1447" w:rsidP="007C1447">
      <w:pPr>
        <w:bidi/>
        <w:spacing w:after="0" w:line="204" w:lineRule="auto"/>
        <w:jc w:val="lowKashida"/>
        <w:rPr>
          <w:rFonts w:ascii="IRANSharp" w:hAnsi="IRANSharp" w:cs="IRANSharp"/>
          <w:sz w:val="24"/>
          <w:szCs w:val="24"/>
          <w:lang w:bidi="fa-IR"/>
        </w:rPr>
      </w:pPr>
      <w:r w:rsidRPr="003D3F39">
        <w:rPr>
          <w:rFonts w:ascii="IRANSharp" w:hAnsi="IRANSharp" w:cs="IRANSharp"/>
          <w:sz w:val="24"/>
          <w:szCs w:val="24"/>
          <w:rtl/>
          <w:lang w:bidi="fa-IR"/>
        </w:rPr>
        <w:t>۵۷. نمونه‌های تخلفات از تعهد محترم شماردن شامل مواردی همچون محکوم شماردن سقط و محکوم شماردن روابط جنسی مابین افراد بالغ بوده که با ایجاد موانع قانونی، دسترسی افراد به خدمات سلامت جنسی و باروری را مخدوش می‌سازد. ممنوعیت یا نفی دسترسی حقیقی به خدمات و داروهای سلامت جنسی و باروری، من‌جمله پیشگیری‌های اضطراری، نیز تخلف از تعهد محترم شماردن تلقی می‌گردد. قوانین و سیاست‌هایی که مداخلات پزشکی غیر داوطلبانه و اجباری، من‌جمله عقیم‌سازی اجباری و یا تست اجباری اچ آی وی/ ایدز و یا باکرگی، نیز نقش تعهد محترم شماردن به حساب می‌آید.</w:t>
      </w:r>
    </w:p>
    <w:p w:rsidR="003D3F39" w:rsidRPr="003D3F39" w:rsidRDefault="003D3F39" w:rsidP="003D3F39">
      <w:pPr>
        <w:bidi/>
        <w:spacing w:after="0" w:line="204" w:lineRule="auto"/>
        <w:jc w:val="lowKashida"/>
        <w:rPr>
          <w:rFonts w:ascii="IRANSharp" w:hAnsi="IRANSharp" w:cs="IRANSharp"/>
          <w:sz w:val="24"/>
          <w:szCs w:val="24"/>
          <w:rtl/>
          <w:lang w:bidi="fa-IR"/>
        </w:rPr>
      </w:pPr>
    </w:p>
    <w:p w:rsidR="007C1447" w:rsidRDefault="007C1447" w:rsidP="007C1447">
      <w:pPr>
        <w:bidi/>
        <w:spacing w:after="0" w:line="204" w:lineRule="auto"/>
        <w:jc w:val="lowKashida"/>
        <w:rPr>
          <w:rFonts w:ascii="IRANSharp" w:hAnsi="IRANSharp" w:cs="IRANSharp"/>
          <w:sz w:val="24"/>
          <w:szCs w:val="24"/>
          <w:lang w:bidi="fa-IR"/>
        </w:rPr>
      </w:pPr>
      <w:r w:rsidRPr="003D3F39">
        <w:rPr>
          <w:rFonts w:ascii="IRANSharp" w:hAnsi="IRANSharp" w:cs="IRANSharp"/>
          <w:sz w:val="24"/>
          <w:szCs w:val="24"/>
          <w:rtl/>
          <w:lang w:bidi="fa-IR"/>
        </w:rPr>
        <w:t>۵۸</w:t>
      </w:r>
      <w:r w:rsidR="003D3F39">
        <w:rPr>
          <w:rFonts w:ascii="IRANSharp" w:hAnsi="IRANSharp" w:cs="IRANSharp"/>
          <w:sz w:val="24"/>
          <w:szCs w:val="24"/>
          <w:rtl/>
          <w:lang w:bidi="fa-IR"/>
        </w:rPr>
        <w:t>.</w:t>
      </w:r>
      <w:r w:rsidRPr="003D3F39">
        <w:rPr>
          <w:rFonts w:ascii="IRANSharp" w:hAnsi="IRANSharp" w:cs="IRANSharp"/>
          <w:sz w:val="24"/>
          <w:szCs w:val="24"/>
          <w:rtl/>
          <w:lang w:bidi="fa-IR"/>
        </w:rPr>
        <w:t xml:space="preserve"> قوانین و سیاست‌هایی که به‌طور غیرمستقیم فعالیت‌های اجباری پزشکی را ادامه می‌دهد، از جمله سیاست‌های پیشگیری از بارداری مبتنی بر مشوق یا سهمیه‌ای و درمان هورمونی و همچنین نیازهای جراحی یا عقیم‌سازی برای به رسمیت شناختن حقوقی هویت جنسی</w:t>
      </w:r>
      <w:r w:rsidR="003D3F39">
        <w:rPr>
          <w:rFonts w:ascii="IRANSharp" w:hAnsi="IRANSharp" w:cs="IRANSharp" w:hint="cs"/>
          <w:sz w:val="24"/>
          <w:szCs w:val="24"/>
          <w:rtl/>
          <w:lang w:bidi="fa-IR"/>
        </w:rPr>
        <w:t>تی</w:t>
      </w:r>
      <w:r w:rsidRPr="003D3F39">
        <w:rPr>
          <w:rFonts w:ascii="IRANSharp" w:hAnsi="IRANSharp" w:cs="IRANSharp"/>
          <w:sz w:val="24"/>
          <w:szCs w:val="24"/>
          <w:rtl/>
          <w:lang w:bidi="fa-IR"/>
        </w:rPr>
        <w:t xml:space="preserve"> یک نفر، موجب نقض بیشتری نسبت به تعهد به احترام افراد می‌شود. نقض‌های بیشتر شامل اقدامات دولتی و سیاست‌هایی است که اطلاعات را سانسور یا پنهان می‌کند یا اطلاعات نادرست، دروغ‌آمیز یا تبعیض‌آمیز مربوط به سلامت جنسی و باروری ارائه می‌کند.</w:t>
      </w:r>
    </w:p>
    <w:p w:rsidR="003D3F39" w:rsidRPr="003D3F39" w:rsidRDefault="003D3F39" w:rsidP="003D3F39">
      <w:pPr>
        <w:bidi/>
        <w:spacing w:after="0" w:line="204" w:lineRule="auto"/>
        <w:jc w:val="lowKashida"/>
        <w:rPr>
          <w:rFonts w:ascii="IRANSharp" w:hAnsi="IRANSharp" w:cs="IRANSharp"/>
          <w:sz w:val="24"/>
          <w:szCs w:val="24"/>
          <w:lang w:bidi="fa-IR"/>
        </w:rPr>
      </w:pPr>
    </w:p>
    <w:p w:rsidR="007C1447" w:rsidRDefault="007C1447" w:rsidP="003D3F39">
      <w:pPr>
        <w:bidi/>
        <w:spacing w:after="0" w:line="204" w:lineRule="auto"/>
        <w:jc w:val="lowKashida"/>
        <w:rPr>
          <w:rFonts w:ascii="IRANSharp" w:hAnsi="IRANSharp" w:cs="IRANSharp"/>
          <w:sz w:val="24"/>
          <w:szCs w:val="24"/>
          <w:lang w:bidi="fa-IR"/>
        </w:rPr>
      </w:pPr>
      <w:r w:rsidRPr="003D3F39">
        <w:rPr>
          <w:rFonts w:ascii="IRANSharp" w:hAnsi="IRANSharp" w:cs="IRANSharp"/>
          <w:sz w:val="24"/>
          <w:szCs w:val="24"/>
          <w:rtl/>
          <w:lang w:bidi="fa-IR"/>
        </w:rPr>
        <w:t xml:space="preserve">۵۹. تخلفات از تعهد حمایت زمانی رخ می‌دهد که دولت عضو نتواند مانع مخدوش گشتن بهره‌مندی از حق سلامت جنسی و باروری، توسط عوامل خارجی (سوم شخص‌ها) گردد. این امر شامل عدم ممانعت و پیشگیری از این موارد می‌گردد: تمامی انواع خشونت‌ها و تحمیل‌های صورت گرفته توسط عوامل و نهادهای غیردولتی، من‌جمله خشونت خانگی تجاوز (شامل داشتن رابطه جنسی با همسر، بدون رضایت وی نیز می‌شود)، ضرب و شتم جنسی، </w:t>
      </w:r>
      <w:r w:rsidRPr="003D3F39">
        <w:rPr>
          <w:rFonts w:ascii="IRANSharp" w:hAnsi="IRANSharp" w:cs="IRANSharp"/>
          <w:sz w:val="24"/>
          <w:szCs w:val="24"/>
          <w:rtl/>
          <w:lang w:bidi="fa-IR"/>
        </w:rPr>
        <w:lastRenderedPageBreak/>
        <w:t>سوءاستفاده، اذیت و آزار در طول دوران یا پس از جنگ و درگیری و دوران تحول</w:t>
      </w:r>
      <w:r w:rsidRPr="003D3F39">
        <w:rPr>
          <w:rFonts w:ascii="IRANSharp" w:hAnsi="IRANSharp" w:cs="IRANSharp"/>
          <w:sz w:val="24"/>
          <w:szCs w:val="24"/>
          <w:lang w:bidi="fa-IR"/>
        </w:rPr>
        <w:t>;</w:t>
      </w:r>
      <w:r w:rsidRPr="003D3F39">
        <w:rPr>
          <w:rFonts w:ascii="IRANSharp" w:hAnsi="IRANSharp" w:cs="IRANSharp"/>
          <w:sz w:val="24"/>
          <w:szCs w:val="24"/>
          <w:rtl/>
          <w:lang w:bidi="fa-IR"/>
        </w:rPr>
        <w:t xml:space="preserve"> </w:t>
      </w:r>
      <w:r w:rsidR="003D3F39" w:rsidRPr="003D3F39">
        <w:rPr>
          <w:rFonts w:ascii="IRANSharp" w:hAnsi="IRANSharp" w:cs="IRANSharp"/>
          <w:color w:val="000000"/>
          <w:sz w:val="24"/>
          <w:szCs w:val="24"/>
          <w:rtl/>
        </w:rPr>
        <w:t>خشونت علیه لزبین، گی (همجنسگرایان)، دوجنسگرایان، ترنسجندرها و افراد بیناجنس (اینترسکس)</w:t>
      </w:r>
      <w:r w:rsidRPr="003D3F39">
        <w:rPr>
          <w:rFonts w:ascii="IRANSharp" w:hAnsi="IRANSharp" w:cs="IRANSharp"/>
          <w:sz w:val="24"/>
          <w:szCs w:val="24"/>
          <w:rtl/>
          <w:lang w:bidi="fa-IR"/>
        </w:rPr>
        <w:t xml:space="preserve"> و یا زنانی که خواهان سقط و یا نیازمند به مراقبت‌های پس از سقط می‌باشند</w:t>
      </w:r>
      <w:r w:rsidRPr="003D3F39">
        <w:rPr>
          <w:rFonts w:ascii="IRANSharp" w:hAnsi="IRANSharp" w:cs="IRANSharp"/>
          <w:sz w:val="24"/>
          <w:szCs w:val="24"/>
          <w:lang w:bidi="fa-IR"/>
        </w:rPr>
        <w:t>;</w:t>
      </w:r>
      <w:r w:rsidRPr="003D3F39">
        <w:rPr>
          <w:rFonts w:ascii="IRANSharp" w:hAnsi="IRANSharp" w:cs="IRANSharp"/>
          <w:sz w:val="24"/>
          <w:szCs w:val="24"/>
          <w:rtl/>
          <w:lang w:bidi="fa-IR"/>
        </w:rPr>
        <w:t xml:space="preserve"> اَعمال آسیب‌رسان من‌جمله ناقص نمودن آلت تناسلی زنان، ازدواج کودکان و ازدواج اجباری، عقیم‌سازی اجباری، سقط اجباری و بارداری اجباری</w:t>
      </w:r>
      <w:r w:rsidRPr="003D3F39">
        <w:rPr>
          <w:rFonts w:ascii="IRANSharp" w:hAnsi="IRANSharp" w:cs="IRANSharp"/>
          <w:sz w:val="24"/>
          <w:szCs w:val="24"/>
          <w:lang w:bidi="fa-IR"/>
        </w:rPr>
        <w:t>;</w:t>
      </w:r>
      <w:r w:rsidRPr="003D3F39">
        <w:rPr>
          <w:rFonts w:ascii="IRANSharp" w:hAnsi="IRANSharp" w:cs="IRANSharp"/>
          <w:sz w:val="24"/>
          <w:szCs w:val="24"/>
          <w:rtl/>
          <w:lang w:bidi="fa-IR"/>
        </w:rPr>
        <w:t xml:space="preserve"> جراحی‌ها و درمان‌های صورت گرفته بر نوزادان و کودکان بینا جنسیتی که غیرقابل بازگشت، ناخواسته و از دیدگاه پزشکی غیرضروری بوده‌اند.</w:t>
      </w:r>
    </w:p>
    <w:p w:rsidR="003D3F39" w:rsidRPr="003D3F39" w:rsidRDefault="003D3F39" w:rsidP="003D3F39">
      <w:pPr>
        <w:bidi/>
        <w:spacing w:after="0" w:line="204" w:lineRule="auto"/>
        <w:jc w:val="lowKashida"/>
        <w:rPr>
          <w:rFonts w:ascii="IRANSharp" w:hAnsi="IRANSharp" w:cs="IRANSharp"/>
          <w:sz w:val="24"/>
          <w:szCs w:val="24"/>
          <w:rtl/>
          <w:lang w:bidi="fa-IR"/>
        </w:rPr>
      </w:pPr>
    </w:p>
    <w:p w:rsidR="007C1447" w:rsidRDefault="007C1447" w:rsidP="007C1447">
      <w:pPr>
        <w:bidi/>
        <w:spacing w:after="0" w:line="204" w:lineRule="auto"/>
        <w:jc w:val="lowKashida"/>
        <w:rPr>
          <w:rFonts w:ascii="IRANSharp" w:hAnsi="IRANSharp" w:cs="IRANSharp"/>
          <w:sz w:val="24"/>
          <w:szCs w:val="24"/>
          <w:lang w:bidi="fa-IR"/>
        </w:rPr>
      </w:pPr>
      <w:r w:rsidRPr="003D3F39">
        <w:rPr>
          <w:rFonts w:ascii="IRANSharp" w:hAnsi="IRANSharp" w:cs="IRANSharp"/>
          <w:sz w:val="24"/>
          <w:szCs w:val="24"/>
          <w:rtl/>
          <w:lang w:bidi="fa-IR"/>
        </w:rPr>
        <w:t>۶۰. دولت‌ها ملزم به داشتن نظارت مؤثر بر برخی بخش‌های خاص من‌جمله فعالان بخش خصوصی در حوزه مراقبت از سلامت، شرکت‌های بیمه، مؤسسات آموزشی و مراقبت از کودک، توان‌بخشی‌ها، پناهگاه‌های مهاجرین، زندان‌ها و دیگر مراکز بازداشت بوده تا از عدم مخدوش گشتن و یا نقض بهره‌مندی افراد از حق سلامت جنسی و باروری اطمینان حاصل نمایند. دولت‌ها موظف</w:t>
      </w:r>
      <w:r w:rsidRPr="003D3F39">
        <w:rPr>
          <w:rFonts w:ascii="IRANSharp" w:hAnsi="IRANSharp" w:cs="IRANSharp"/>
          <w:sz w:val="24"/>
          <w:szCs w:val="24"/>
          <w:vertAlign w:val="superscript"/>
          <w:rtl/>
          <w:lang w:bidi="fa-IR"/>
        </w:rPr>
        <w:footnoteReference w:id="43"/>
      </w:r>
      <w:r w:rsidRPr="003D3F39">
        <w:rPr>
          <w:rFonts w:ascii="IRANSharp" w:hAnsi="IRANSharp" w:cs="IRANSharp"/>
          <w:sz w:val="24"/>
          <w:szCs w:val="24"/>
          <w:rtl/>
          <w:lang w:bidi="fa-IR"/>
        </w:rPr>
        <w:t xml:space="preserve"> به تضمین عدم امتناع شرکت‌های خصوصی بیمه، از پوشش دهی خدمات سلامت جنسی و باروری می‌باشند. همچنین، دولت‌ها در حوزه‌ای فراتر از حوزه تحت اختیار خویش این تعهد را دارند که از عدم نقض حق سلامت جنسی و باروری مردم دیگر کشورها توسط شرکت‌های چندملیتی من‌جمله شرکت‌های دارویی که فعالیت جهانی دارند، از طریق </w:t>
      </w:r>
      <w:r w:rsidR="00B163AD">
        <w:rPr>
          <w:rFonts w:ascii="IRANSharp" w:hAnsi="IRANSharp" w:cs="IRANSharp"/>
          <w:sz w:val="24"/>
          <w:szCs w:val="24"/>
          <w:rtl/>
          <w:lang w:bidi="fa-IR"/>
        </w:rPr>
        <w:t>به‌عنوان‌مثال</w:t>
      </w:r>
      <w:r w:rsidRPr="003D3F39">
        <w:rPr>
          <w:rFonts w:ascii="IRANSharp" w:hAnsi="IRANSharp" w:cs="IRANSharp"/>
          <w:sz w:val="24"/>
          <w:szCs w:val="24"/>
          <w:rtl/>
          <w:lang w:bidi="fa-IR"/>
        </w:rPr>
        <w:t xml:space="preserve"> آزمایشات روش‌های پیشگیری و یا آزمایشات پزشکی بدون رضایت فرد، اطمینان حاصل نمایند.</w:t>
      </w:r>
    </w:p>
    <w:p w:rsidR="003D3F39" w:rsidRPr="003D3F39" w:rsidRDefault="003D3F39" w:rsidP="003D3F39">
      <w:pPr>
        <w:bidi/>
        <w:spacing w:after="0" w:line="204" w:lineRule="auto"/>
        <w:jc w:val="lowKashida"/>
        <w:rPr>
          <w:rFonts w:ascii="IRANSharp" w:hAnsi="IRANSharp" w:cs="IRANSharp"/>
          <w:sz w:val="24"/>
          <w:szCs w:val="24"/>
          <w:rtl/>
          <w:lang w:bidi="fa-IR"/>
        </w:rPr>
      </w:pPr>
    </w:p>
    <w:p w:rsidR="007C1447" w:rsidRDefault="007C1447" w:rsidP="007C1447">
      <w:pPr>
        <w:bidi/>
        <w:spacing w:after="0" w:line="204" w:lineRule="auto"/>
        <w:jc w:val="lowKashida"/>
        <w:rPr>
          <w:rFonts w:ascii="IRANSharp" w:hAnsi="IRANSharp" w:cs="IRANSharp"/>
          <w:sz w:val="24"/>
          <w:szCs w:val="24"/>
          <w:lang w:bidi="fa-IR"/>
        </w:rPr>
      </w:pPr>
      <w:r w:rsidRPr="003D3F39">
        <w:rPr>
          <w:rFonts w:ascii="IRANSharp" w:hAnsi="IRANSharp" w:cs="IRANSharp"/>
          <w:sz w:val="24"/>
          <w:szCs w:val="24"/>
          <w:rtl/>
          <w:lang w:bidi="fa-IR"/>
        </w:rPr>
        <w:t>۶۱. تخلفات از تعهد اجرا زمانی صورت می‌پذیرد که تمامی اقدامات لازم جهت تسهیل، اشاعه و فراهم نمودن حق سلامت جنسی و باروری، با استفاده از حداکثر منابع در اختیار خویش، از سوی دولت‌های عضو صورت نپذیرد. چنین تخلفاتی زمانی رخ می‌دهد که دولت‌ها از اتخاذ و اجرای یک سیاست سلامت همه‌جانبه و کلی ملی که به میزان کافی و به شکلی جامع به‌سلامت جنسی و باروری پرداخته، باز مانده و یا یک سیاست در رسیدگی مناسب به نیازهای اقشار آسیب‌پذیر و کمتر مورد توجه قرار گرفته، شکست می‌خورد.</w:t>
      </w:r>
    </w:p>
    <w:p w:rsidR="003D3F39" w:rsidRPr="003D3F39" w:rsidRDefault="003D3F39" w:rsidP="003D3F39">
      <w:pPr>
        <w:bidi/>
        <w:spacing w:after="0" w:line="204" w:lineRule="auto"/>
        <w:jc w:val="lowKashida"/>
        <w:rPr>
          <w:rFonts w:ascii="IRANSharp" w:hAnsi="IRANSharp" w:cs="IRANSharp"/>
          <w:sz w:val="24"/>
          <w:szCs w:val="24"/>
          <w:rtl/>
          <w:lang w:bidi="fa-IR"/>
        </w:rPr>
      </w:pPr>
    </w:p>
    <w:p w:rsidR="007C1447" w:rsidRDefault="007C1447" w:rsidP="007C1447">
      <w:pPr>
        <w:bidi/>
        <w:spacing w:after="0" w:line="204" w:lineRule="auto"/>
        <w:jc w:val="lowKashida"/>
        <w:rPr>
          <w:rFonts w:ascii="IRANSharp" w:hAnsi="IRANSharp" w:cs="IRANSharp"/>
          <w:sz w:val="24"/>
          <w:szCs w:val="24"/>
          <w:lang w:bidi="fa-IR"/>
        </w:rPr>
      </w:pPr>
      <w:r w:rsidRPr="003D3F39">
        <w:rPr>
          <w:rFonts w:ascii="IRANSharp" w:hAnsi="IRANSharp" w:cs="IRANSharp"/>
          <w:sz w:val="24"/>
          <w:szCs w:val="24"/>
          <w:rtl/>
          <w:lang w:bidi="fa-IR"/>
        </w:rPr>
        <w:t>۶۲. تخلفات از تعهد اجرا زمانی صورت می‌پذیرد که دولت‌های عضو از تضمین فراهم بودن، قابل‌دسترس بودن، قابل‌قبول بودن و کیفیت مناسب امکانات، اقلام و خدمات سلامت جنسی و باروری، باز بمانند. نمونه‌های چنین تخلفاتی شامل عدم تضمین دسترسی کلیه افراد به‌تمامی روش‌های پیشگیری که فرد را قادر به استفاده از روش مناسب و متناسب با نیاز و موقعیت خویش می‌نماید، می‌باشد.</w:t>
      </w:r>
    </w:p>
    <w:p w:rsidR="003D3F39" w:rsidRPr="003D3F39" w:rsidRDefault="003D3F39" w:rsidP="003D3F39">
      <w:pPr>
        <w:bidi/>
        <w:spacing w:after="0" w:line="204" w:lineRule="auto"/>
        <w:jc w:val="lowKashida"/>
        <w:rPr>
          <w:rFonts w:ascii="IRANSharp" w:hAnsi="IRANSharp" w:cs="IRANSharp"/>
          <w:sz w:val="24"/>
          <w:szCs w:val="24"/>
          <w:rtl/>
          <w:lang w:bidi="fa-IR"/>
        </w:rPr>
      </w:pPr>
    </w:p>
    <w:p w:rsidR="007C1447" w:rsidRDefault="007C1447" w:rsidP="007C1447">
      <w:pPr>
        <w:bidi/>
        <w:spacing w:after="0" w:line="204" w:lineRule="auto"/>
        <w:jc w:val="lowKashida"/>
        <w:rPr>
          <w:rFonts w:ascii="IRANSharp" w:hAnsi="IRANSharp" w:cs="IRANSharp"/>
          <w:sz w:val="24"/>
          <w:szCs w:val="24"/>
          <w:lang w:bidi="fa-IR"/>
        </w:rPr>
      </w:pPr>
      <w:r w:rsidRPr="003D3F39">
        <w:rPr>
          <w:rFonts w:ascii="IRANSharp" w:hAnsi="IRANSharp" w:cs="IRANSharp"/>
          <w:sz w:val="24"/>
          <w:szCs w:val="24"/>
          <w:rtl/>
          <w:lang w:bidi="fa-IR"/>
        </w:rPr>
        <w:t xml:space="preserve">۶۳. همچنین، تخلفات از تعهد اجرا زمانی صورت می‌پذیرد که دولت‌های عضو از انجام اقدامات مؤثر در خصوص از میان برداشتن موانع قانونی، رویه‌ای، عملی و اجتماعی بر سر راه بهره‌مندی از سلامت جنسی و باروری و تضمین برخورد محترمانه و فارغ از تبعیض فعالان در حوزه مراقبت‌های سلامت با کلیه افراد نیازمند به مراقبت‌های سلامت جنسی و باروری، باز بمانند. به‌علاوه، تخلف از تعهد اجرا زمانی رخ می‌دهد که دولت‌ها نتوانند از این امر اطمینان حاصل نمایند که اطلاعات دقیق و به روز در خصوص سلامت جنسی و باروری، به زبان‌ها و در قالب‌های مناسب، برای همگان فراهم بوده و در دسترس عموم قرار دارد و یا قادر به تضمین </w:t>
      </w:r>
      <w:r w:rsidRPr="003D3F39">
        <w:rPr>
          <w:rFonts w:ascii="IRANSharp" w:hAnsi="IRANSharp" w:cs="IRANSharp"/>
          <w:sz w:val="24"/>
          <w:szCs w:val="24"/>
          <w:rtl/>
          <w:lang w:bidi="fa-IR"/>
        </w:rPr>
        <w:lastRenderedPageBreak/>
        <w:t>گنجانده شدن آموزش جامع مستدل و علمی فارغ از تعصب و متناسب با سن در برنامه‌های درسی تمامی مؤسسات آموزشی نباشند.</w:t>
      </w:r>
    </w:p>
    <w:p w:rsidR="003D3F39" w:rsidRPr="003D3F39" w:rsidRDefault="003D3F39" w:rsidP="003D3F39">
      <w:pPr>
        <w:bidi/>
        <w:spacing w:after="0" w:line="204" w:lineRule="auto"/>
        <w:jc w:val="lowKashida"/>
        <w:rPr>
          <w:rFonts w:ascii="IRANSharp" w:hAnsi="IRANSharp" w:cs="IRANSharp"/>
          <w:sz w:val="24"/>
          <w:szCs w:val="24"/>
          <w:rtl/>
          <w:lang w:bidi="fa-IR"/>
        </w:rPr>
      </w:pPr>
    </w:p>
    <w:p w:rsidR="007C1447" w:rsidRPr="003D3F39" w:rsidRDefault="007C1447" w:rsidP="003D3F39">
      <w:pPr>
        <w:pStyle w:val="Heading6"/>
        <w:bidi/>
        <w:spacing w:line="204" w:lineRule="auto"/>
        <w:jc w:val="center"/>
        <w:rPr>
          <w:rFonts w:ascii="IRANSharp" w:hAnsi="IRANSharp" w:cs="IRANSharp"/>
          <w:sz w:val="28"/>
          <w:szCs w:val="28"/>
          <w:lang w:bidi="fa-IR"/>
        </w:rPr>
      </w:pPr>
      <w:r w:rsidRPr="003D3F39">
        <w:rPr>
          <w:rFonts w:ascii="IRANSharp" w:eastAsia="MS Gothic" w:hAnsi="IRANSharp" w:cs="IRANSharp"/>
          <w:sz w:val="28"/>
          <w:szCs w:val="28"/>
          <w:rtl/>
          <w:lang w:bidi="fa-IR"/>
        </w:rPr>
        <w:t>ششم.</w:t>
      </w:r>
      <w:r w:rsidRPr="003D3F39">
        <w:rPr>
          <w:rFonts w:ascii="IRANSharp" w:hAnsi="IRANSharp" w:cs="IRANSharp"/>
          <w:sz w:val="28"/>
          <w:szCs w:val="28"/>
          <w:rtl/>
          <w:lang w:bidi="fa-IR"/>
        </w:rPr>
        <w:t xml:space="preserve"> جبران خسارت</w:t>
      </w:r>
    </w:p>
    <w:p w:rsidR="003D3F39" w:rsidRPr="003D3F39" w:rsidRDefault="003D3F39" w:rsidP="003D3F39">
      <w:pPr>
        <w:bidi/>
        <w:rPr>
          <w:rtl/>
          <w:lang w:bidi="fa-IR"/>
        </w:rPr>
      </w:pPr>
    </w:p>
    <w:p w:rsidR="007C1447" w:rsidRPr="003D3F39" w:rsidRDefault="007C1447" w:rsidP="007C1447">
      <w:pPr>
        <w:bidi/>
        <w:spacing w:after="0" w:line="204" w:lineRule="auto"/>
        <w:jc w:val="lowKashida"/>
        <w:rPr>
          <w:rFonts w:ascii="IRANSharp" w:hAnsi="IRANSharp" w:cs="IRANSharp"/>
          <w:sz w:val="24"/>
          <w:szCs w:val="24"/>
          <w:lang w:bidi="fa-IR"/>
        </w:rPr>
      </w:pPr>
      <w:r w:rsidRPr="003D3F39">
        <w:rPr>
          <w:rFonts w:ascii="IRANSharp" w:hAnsi="IRANSharp" w:cs="IRANSharp"/>
          <w:sz w:val="24"/>
          <w:szCs w:val="24"/>
          <w:rtl/>
          <w:lang w:bidi="fa-IR"/>
        </w:rPr>
        <w:t>۶۴. دولت‌ها ملزم به تضمین دسترسی کلیه افراد به عدالت و جبران خسارت مناسب و مؤثر در موارد تضییع حق سلامت جنسی و باروری می‌باشند. جبران خسارت می‌تواند شامل جبران مافات مناسب، مؤثر و زودهنگام بوده که این امر می‌تواند به شکل اعاده مال، جبران خسارت، بهره‌مندی و یا تضمین عدم تبعیض باشد. اجرای مؤثر حق جبران خسارت، مستلزم دسترسی به عدالت و اطلاعات در خصوص وجود این جبران خسارت می‌باشد. همچنین، حق سلامت جنسی و باروری باید در قوانین و سیاست‌ها تکریم گشته و قابل‌پیگیری قضایی در سطح ملی بوده و قضات، دادستان‌ها و وکلا از امکان اجرای این حق مطلع گردند. چنانچه عوامل خارجی (سوم شخص‌ها) از حق سلامت جنسی و باروری تخلف نمایند، دولت‌ها باید از بررسی و تعقیب قانونی تخلف مربوطه، پاسخگویی مرتکبان و همچنین فراهم بودن جبران خسارت برای قربانیان اطمینان حاصل نمایند.</w:t>
      </w:r>
      <w:r w:rsidR="00B163AD">
        <w:rPr>
          <w:rStyle w:val="FootnoteReference"/>
          <w:rFonts w:ascii="IRANSharp" w:hAnsi="IRANSharp" w:cs="IRANSharp"/>
          <w:sz w:val="24"/>
          <w:szCs w:val="24"/>
          <w:rtl/>
          <w:lang w:bidi="fa-IR"/>
        </w:rPr>
        <w:footnoteReference w:id="44"/>
      </w:r>
    </w:p>
    <w:p w:rsidR="007C1447" w:rsidRPr="003D3F39" w:rsidRDefault="007C1447" w:rsidP="007C1447">
      <w:pPr>
        <w:bidi/>
        <w:spacing w:after="0" w:line="216" w:lineRule="auto"/>
        <w:jc w:val="lowKashida"/>
        <w:rPr>
          <w:rFonts w:ascii="IRANSharp" w:hAnsi="IRANSharp" w:cs="IRANSharp"/>
          <w:sz w:val="24"/>
          <w:szCs w:val="24"/>
          <w:lang w:bidi="fa-IR"/>
        </w:rPr>
      </w:pPr>
    </w:p>
    <w:p w:rsidR="007C1447" w:rsidRPr="003D3F39" w:rsidRDefault="007C1447" w:rsidP="007C1447">
      <w:pPr>
        <w:bidi/>
        <w:spacing w:after="0" w:line="216" w:lineRule="auto"/>
        <w:jc w:val="lowKashida"/>
        <w:rPr>
          <w:rFonts w:ascii="IRANSharp" w:hAnsi="IRANSharp" w:cs="IRANSharp"/>
          <w:sz w:val="24"/>
          <w:szCs w:val="24"/>
          <w:lang w:bidi="fa-IR"/>
        </w:rPr>
      </w:pPr>
    </w:p>
    <w:p w:rsidR="00A85E20" w:rsidRPr="003D3F39" w:rsidRDefault="00A85E20">
      <w:pPr>
        <w:rPr>
          <w:rFonts w:ascii="IRANSharp" w:hAnsi="IRANSharp" w:cs="IRANSharp"/>
          <w:sz w:val="24"/>
          <w:szCs w:val="24"/>
        </w:rPr>
      </w:pPr>
    </w:p>
    <w:sectPr w:rsidR="00A85E20" w:rsidRPr="003D3F39" w:rsidSect="002C1696">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B0F" w:rsidRDefault="00563B0F" w:rsidP="007C1447">
      <w:pPr>
        <w:spacing w:after="0" w:line="240" w:lineRule="auto"/>
      </w:pPr>
      <w:r>
        <w:separator/>
      </w:r>
    </w:p>
  </w:endnote>
  <w:endnote w:type="continuationSeparator" w:id="0">
    <w:p w:rsidR="00563B0F" w:rsidRDefault="00563B0F" w:rsidP="007C1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لوتوس">
    <w:altName w:val="Arial"/>
    <w:panose1 w:val="00000000000000000000"/>
    <w:charset w:val="B2"/>
    <w:family w:val="swiss"/>
    <w:notTrueType/>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Zar">
    <w:altName w:val="Courier New"/>
    <w:charset w:val="B2"/>
    <w:family w:val="auto"/>
    <w:pitch w:val="variable"/>
    <w:sig w:usb0="00002000" w:usb1="00000000" w:usb2="00000000" w:usb3="00000000" w:csb0="00000040" w:csb1="00000000"/>
  </w:font>
  <w:font w:name="Yagut">
    <w:charset w:val="B2"/>
    <w:family w:val="auto"/>
    <w:pitch w:val="variable"/>
    <w:sig w:usb0="00002001" w:usb1="80000000" w:usb2="00000008" w:usb3="00000000" w:csb0="00000040" w:csb1="00000000"/>
  </w:font>
  <w:font w:name="Lotus">
    <w:charset w:val="B2"/>
    <w:family w:val="auto"/>
    <w:pitch w:val="variable"/>
    <w:sig w:usb0="00002001"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IRANSharp">
    <w:panose1 w:val="020B0606030804020204"/>
    <w:charset w:val="00"/>
    <w:family w:val="swiss"/>
    <w:pitch w:val="variable"/>
    <w:sig w:usb0="8000202F" w:usb1="8000200A"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함초롬바탕">
    <w:charset w:val="81"/>
    <w:family w:val="roman"/>
    <w:pitch w:val="variable"/>
    <w:sig w:usb0="F7FFAEFF" w:usb1="FBDFFFFF" w:usb2="0417FFFF"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3AD" w:rsidRDefault="00B163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2"/>
      <w:gridCol w:w="903"/>
      <w:gridCol w:w="4062"/>
    </w:tblGrid>
    <w:tr w:rsidR="002C1696">
      <w:trPr>
        <w:trHeight w:val="151"/>
      </w:trPr>
      <w:tc>
        <w:tcPr>
          <w:tcW w:w="2250" w:type="pct"/>
          <w:tcBorders>
            <w:bottom w:val="single" w:sz="4" w:space="0" w:color="5B9BD5" w:themeColor="accent1"/>
          </w:tcBorders>
        </w:tcPr>
        <w:p w:rsidR="002C1696" w:rsidRDefault="002C1696" w:rsidP="00A03949">
          <w:pPr>
            <w:pStyle w:val="Header"/>
            <w:rPr>
              <w:rFonts w:asciiTheme="majorHAnsi" w:eastAsiaTheme="majorEastAsia" w:hAnsiTheme="majorHAnsi" w:cstheme="majorBidi"/>
              <w:b/>
              <w:bCs/>
            </w:rPr>
          </w:pPr>
        </w:p>
      </w:tc>
      <w:tc>
        <w:tcPr>
          <w:tcW w:w="500" w:type="pct"/>
          <w:vMerge w:val="restart"/>
          <w:noWrap/>
          <w:vAlign w:val="center"/>
        </w:tcPr>
        <w:p w:rsidR="002C1696" w:rsidRDefault="002C1696" w:rsidP="002C1696">
          <w:pPr>
            <w:pStyle w:val="NoSpacing"/>
            <w:jc w:val="center"/>
            <w:rPr>
              <w:rFonts w:asciiTheme="majorHAnsi" w:hAnsiTheme="majorHAnsi"/>
            </w:rPr>
          </w:pPr>
          <w:r>
            <w:rPr>
              <w:rFonts w:asciiTheme="majorHAnsi" w:hAnsiTheme="majorHAnsi"/>
              <w:b/>
              <w:noProof/>
            </w:rPr>
            <w:fldChar w:fldCharType="begin"/>
          </w:r>
          <w:r>
            <w:rPr>
              <w:rFonts w:asciiTheme="majorHAnsi" w:hAnsiTheme="majorHAnsi"/>
              <w:b/>
              <w:noProof/>
            </w:rPr>
            <w:instrText xml:space="preserve"> PAGE  \* MERGEFORMAT </w:instrText>
          </w:r>
          <w:r>
            <w:rPr>
              <w:rFonts w:asciiTheme="majorHAnsi" w:hAnsiTheme="majorHAnsi"/>
              <w:b/>
              <w:noProof/>
            </w:rPr>
            <w:fldChar w:fldCharType="separate"/>
          </w:r>
          <w:r>
            <w:rPr>
              <w:rFonts w:asciiTheme="majorHAnsi" w:hAnsiTheme="majorHAnsi"/>
              <w:b/>
              <w:noProof/>
              <w:rtl/>
            </w:rPr>
            <w:t>2</w:t>
          </w:r>
          <w:r>
            <w:rPr>
              <w:rFonts w:asciiTheme="majorHAnsi" w:hAnsiTheme="majorHAnsi"/>
              <w:b/>
              <w:noProof/>
            </w:rPr>
            <w:fldChar w:fldCharType="end"/>
          </w:r>
        </w:p>
      </w:tc>
      <w:tc>
        <w:tcPr>
          <w:tcW w:w="2250" w:type="pct"/>
          <w:tcBorders>
            <w:bottom w:val="single" w:sz="4" w:space="0" w:color="5B9BD5" w:themeColor="accent1"/>
          </w:tcBorders>
        </w:tcPr>
        <w:p w:rsidR="002C1696" w:rsidRDefault="002C1696" w:rsidP="00A03949">
          <w:pPr>
            <w:pStyle w:val="Header"/>
            <w:rPr>
              <w:rFonts w:asciiTheme="majorHAnsi" w:eastAsiaTheme="majorEastAsia" w:hAnsiTheme="majorHAnsi" w:cstheme="majorBidi"/>
              <w:b/>
              <w:bCs/>
            </w:rPr>
          </w:pPr>
        </w:p>
      </w:tc>
    </w:tr>
    <w:tr w:rsidR="002C1696">
      <w:trPr>
        <w:trHeight w:val="150"/>
      </w:trPr>
      <w:tc>
        <w:tcPr>
          <w:tcW w:w="2250" w:type="pct"/>
          <w:tcBorders>
            <w:top w:val="single" w:sz="4" w:space="0" w:color="5B9BD5" w:themeColor="accent1"/>
          </w:tcBorders>
        </w:tcPr>
        <w:p w:rsidR="002C1696" w:rsidRDefault="002C1696" w:rsidP="00A03949">
          <w:pPr>
            <w:pStyle w:val="Header"/>
            <w:rPr>
              <w:rFonts w:asciiTheme="majorHAnsi" w:eastAsiaTheme="majorEastAsia" w:hAnsiTheme="majorHAnsi" w:cstheme="majorBidi"/>
              <w:b/>
              <w:bCs/>
            </w:rPr>
          </w:pPr>
        </w:p>
      </w:tc>
      <w:tc>
        <w:tcPr>
          <w:tcW w:w="500" w:type="pct"/>
          <w:vMerge/>
        </w:tcPr>
        <w:p w:rsidR="002C1696" w:rsidRDefault="002C1696" w:rsidP="00A03949">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2C1696" w:rsidRDefault="002C1696" w:rsidP="00A03949">
          <w:pPr>
            <w:pStyle w:val="Header"/>
            <w:rPr>
              <w:rFonts w:asciiTheme="majorHAnsi" w:eastAsiaTheme="majorEastAsia" w:hAnsiTheme="majorHAnsi" w:cstheme="majorBidi"/>
              <w:b/>
              <w:bCs/>
            </w:rPr>
          </w:pPr>
        </w:p>
      </w:tc>
    </w:tr>
  </w:tbl>
  <w:p w:rsidR="00B163AD" w:rsidRDefault="00B163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3AD" w:rsidRDefault="00B163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B0F" w:rsidRDefault="00563B0F" w:rsidP="007C1447">
      <w:pPr>
        <w:spacing w:after="0" w:line="240" w:lineRule="auto"/>
      </w:pPr>
      <w:r>
        <w:separator/>
      </w:r>
    </w:p>
  </w:footnote>
  <w:footnote w:type="continuationSeparator" w:id="0">
    <w:p w:rsidR="00563B0F" w:rsidRDefault="00563B0F" w:rsidP="007C1447">
      <w:pPr>
        <w:spacing w:after="0" w:line="240" w:lineRule="auto"/>
      </w:pPr>
      <w:r>
        <w:continuationSeparator/>
      </w:r>
    </w:p>
  </w:footnote>
  <w:footnote w:id="1">
    <w:p w:rsidR="007C1447" w:rsidRPr="003D3F39" w:rsidRDefault="007C1447" w:rsidP="007C1447">
      <w:pPr>
        <w:bidi/>
        <w:spacing w:after="0" w:line="216" w:lineRule="auto"/>
        <w:jc w:val="lowKashida"/>
        <w:rPr>
          <w:rFonts w:ascii="IRANSharp" w:hAnsi="IRANSharp" w:cs="IRANSharp"/>
          <w:sz w:val="16"/>
          <w:szCs w:val="16"/>
          <w:rtl/>
        </w:rPr>
      </w:pPr>
      <w:r w:rsidRPr="003D3F39">
        <w:rPr>
          <w:rStyle w:val="FootnoteTextChar"/>
          <w:rFonts w:ascii="IRANSharp" w:eastAsia="B Yagut" w:hAnsi="IRANSharp" w:cs="IRANSharp"/>
          <w:sz w:val="16"/>
          <w:szCs w:val="16"/>
        </w:rPr>
        <w:footnoteRef/>
      </w:r>
      <w:r w:rsidRPr="003D3F39">
        <w:rPr>
          <w:rFonts w:ascii="IRANSharp" w:hAnsi="IRANSharp" w:cs="IRANSharp"/>
          <w:sz w:val="16"/>
          <w:szCs w:val="16"/>
          <w:rtl/>
        </w:rPr>
        <w:t xml:space="preserve">. اظهارنظر عمومی شماره </w:t>
      </w:r>
      <w:r w:rsidRPr="003D3F39">
        <w:rPr>
          <w:rFonts w:ascii="IRANSharp" w:hAnsi="IRANSharp" w:cs="IRANSharp"/>
          <w:sz w:val="16"/>
          <w:szCs w:val="16"/>
          <w:rtl/>
          <w:lang w:bidi="fa-IR"/>
        </w:rPr>
        <w:t xml:space="preserve">۱۴ (۲۰۰۰) </w:t>
      </w:r>
      <w:r w:rsidRPr="003D3F39">
        <w:rPr>
          <w:rFonts w:ascii="IRANSharp" w:hAnsi="IRANSharp" w:cs="IRANSharp"/>
          <w:sz w:val="16"/>
          <w:szCs w:val="16"/>
          <w:rtl/>
        </w:rPr>
        <w:t xml:space="preserve">کمیته حقوق اقتصادی، اجتماعی و فرهنگی درباره حق دسترسی به بالاترین استاندارد قابل‌دسترس سلامت، پاراگراف </w:t>
      </w:r>
      <w:r w:rsidRPr="003D3F39">
        <w:rPr>
          <w:rFonts w:ascii="IRANSharp" w:hAnsi="IRANSharp" w:cs="IRANSharp"/>
          <w:sz w:val="16"/>
          <w:szCs w:val="16"/>
          <w:rtl/>
          <w:lang w:bidi="fa-IR"/>
        </w:rPr>
        <w:t>۲</w:t>
      </w:r>
      <w:r w:rsidRPr="003D3F39">
        <w:rPr>
          <w:rFonts w:ascii="IRANSharp" w:hAnsi="IRANSharp" w:cs="IRANSharp"/>
          <w:sz w:val="16"/>
          <w:szCs w:val="16"/>
          <w:rtl/>
        </w:rPr>
        <w:t xml:space="preserve">، </w:t>
      </w:r>
      <w:r w:rsidRPr="003D3F39">
        <w:rPr>
          <w:rFonts w:ascii="IRANSharp" w:hAnsi="IRANSharp" w:cs="IRANSharp"/>
          <w:sz w:val="16"/>
          <w:szCs w:val="16"/>
          <w:rtl/>
          <w:lang w:bidi="fa-IR"/>
        </w:rPr>
        <w:t>۸</w:t>
      </w:r>
      <w:r w:rsidRPr="003D3F39">
        <w:rPr>
          <w:rFonts w:ascii="IRANSharp" w:hAnsi="IRANSharp" w:cs="IRANSharp"/>
          <w:sz w:val="16"/>
          <w:szCs w:val="16"/>
          <w:rtl/>
        </w:rPr>
        <w:t xml:space="preserve">، </w:t>
      </w:r>
      <w:r w:rsidRPr="003D3F39">
        <w:rPr>
          <w:rFonts w:ascii="IRANSharp" w:hAnsi="IRANSharp" w:cs="IRANSharp"/>
          <w:sz w:val="16"/>
          <w:szCs w:val="16"/>
          <w:rtl/>
          <w:lang w:bidi="fa-IR"/>
        </w:rPr>
        <w:t>۱۱</w:t>
      </w:r>
      <w:r w:rsidRPr="003D3F39">
        <w:rPr>
          <w:rFonts w:ascii="IRANSharp" w:hAnsi="IRANSharp" w:cs="IRANSharp"/>
          <w:sz w:val="16"/>
          <w:szCs w:val="16"/>
          <w:rtl/>
        </w:rPr>
        <w:t xml:space="preserve">، </w:t>
      </w:r>
      <w:r w:rsidRPr="003D3F39">
        <w:rPr>
          <w:rFonts w:ascii="IRANSharp" w:hAnsi="IRANSharp" w:cs="IRANSharp"/>
          <w:sz w:val="16"/>
          <w:szCs w:val="16"/>
          <w:rtl/>
          <w:lang w:bidi="fa-IR"/>
        </w:rPr>
        <w:t>۱۶</w:t>
      </w:r>
      <w:r w:rsidRPr="003D3F39">
        <w:rPr>
          <w:rFonts w:ascii="IRANSharp" w:hAnsi="IRANSharp" w:cs="IRANSharp"/>
          <w:sz w:val="16"/>
          <w:szCs w:val="16"/>
          <w:rtl/>
        </w:rPr>
        <w:t xml:space="preserve">، </w:t>
      </w:r>
      <w:r w:rsidRPr="003D3F39">
        <w:rPr>
          <w:rFonts w:ascii="IRANSharp" w:hAnsi="IRANSharp" w:cs="IRANSharp"/>
          <w:sz w:val="16"/>
          <w:szCs w:val="16"/>
          <w:rtl/>
          <w:lang w:bidi="fa-IR"/>
        </w:rPr>
        <w:t>۲۱</w:t>
      </w:r>
      <w:r w:rsidRPr="003D3F39">
        <w:rPr>
          <w:rFonts w:ascii="IRANSharp" w:hAnsi="IRANSharp" w:cs="IRANSharp"/>
          <w:sz w:val="16"/>
          <w:szCs w:val="16"/>
          <w:rtl/>
        </w:rPr>
        <w:t xml:space="preserve">، </w:t>
      </w:r>
      <w:r w:rsidRPr="003D3F39">
        <w:rPr>
          <w:rFonts w:ascii="IRANSharp" w:hAnsi="IRANSharp" w:cs="IRANSharp"/>
          <w:sz w:val="16"/>
          <w:szCs w:val="16"/>
          <w:rtl/>
          <w:lang w:bidi="fa-IR"/>
        </w:rPr>
        <w:t>۲۳</w:t>
      </w:r>
      <w:r w:rsidRPr="003D3F39">
        <w:rPr>
          <w:rFonts w:ascii="IRANSharp" w:hAnsi="IRANSharp" w:cs="IRANSharp"/>
          <w:sz w:val="16"/>
          <w:szCs w:val="16"/>
          <w:rtl/>
        </w:rPr>
        <w:t xml:space="preserve">، </w:t>
      </w:r>
      <w:r w:rsidRPr="003D3F39">
        <w:rPr>
          <w:rFonts w:ascii="IRANSharp" w:hAnsi="IRANSharp" w:cs="IRANSharp"/>
          <w:sz w:val="16"/>
          <w:szCs w:val="16"/>
          <w:rtl/>
          <w:lang w:bidi="fa-IR"/>
        </w:rPr>
        <w:t>۳۴</w:t>
      </w:r>
      <w:r w:rsidRPr="003D3F39">
        <w:rPr>
          <w:rFonts w:ascii="IRANSharp" w:hAnsi="IRANSharp" w:cs="IRANSharp"/>
          <w:sz w:val="16"/>
          <w:szCs w:val="16"/>
          <w:rtl/>
        </w:rPr>
        <w:t xml:space="preserve"> و </w:t>
      </w:r>
      <w:r w:rsidRPr="003D3F39">
        <w:rPr>
          <w:rFonts w:ascii="IRANSharp" w:hAnsi="IRANSharp" w:cs="IRANSharp"/>
          <w:sz w:val="16"/>
          <w:szCs w:val="16"/>
          <w:rtl/>
          <w:lang w:bidi="fa-IR"/>
        </w:rPr>
        <w:t>۳۶</w:t>
      </w:r>
      <w:r w:rsidR="00B163AD">
        <w:rPr>
          <w:rFonts w:ascii="IRANSharp" w:hAnsi="IRANSharp" w:cs="IRANSharp"/>
          <w:sz w:val="16"/>
          <w:szCs w:val="16"/>
          <w:rtl/>
        </w:rPr>
        <w:t xml:space="preserve"> </w:t>
      </w:r>
      <w:r w:rsidRPr="003D3F39">
        <w:rPr>
          <w:rFonts w:ascii="IRANSharp" w:hAnsi="IRANSharp" w:cs="IRANSharp"/>
          <w:sz w:val="16"/>
          <w:szCs w:val="16"/>
          <w:rtl/>
        </w:rPr>
        <w:t>را ببینید.</w:t>
      </w:r>
    </w:p>
  </w:footnote>
  <w:footnote w:id="2">
    <w:p w:rsidR="007C1447" w:rsidRPr="003D3F39" w:rsidRDefault="007C1447" w:rsidP="007C1447">
      <w:pPr>
        <w:bidi/>
        <w:spacing w:after="0" w:line="216" w:lineRule="auto"/>
        <w:jc w:val="lowKashida"/>
        <w:rPr>
          <w:rFonts w:ascii="IRANSharp" w:hAnsi="IRANSharp" w:cs="IRANSharp"/>
          <w:sz w:val="16"/>
          <w:szCs w:val="16"/>
          <w:lang w:val="en-GB"/>
        </w:rPr>
      </w:pPr>
      <w:r w:rsidRPr="003D3F39">
        <w:rPr>
          <w:rStyle w:val="FootnoteTextChar"/>
          <w:rFonts w:ascii="IRANSharp" w:eastAsia="B Yagut" w:hAnsi="IRANSharp" w:cs="IRANSharp"/>
          <w:sz w:val="16"/>
          <w:szCs w:val="16"/>
        </w:rPr>
        <w:footnoteRef/>
      </w:r>
      <w:r w:rsidRPr="003D3F39">
        <w:rPr>
          <w:rFonts w:ascii="IRANSharp" w:hAnsi="IRANSharp" w:cs="IRANSharp"/>
          <w:sz w:val="16"/>
          <w:szCs w:val="16"/>
          <w:rtl/>
          <w:lang w:val="en-GB"/>
        </w:rPr>
        <w:t xml:space="preserve">. کنوانسیون رفع همه اشکال تبعیض علیه زنان ماده </w:t>
      </w:r>
      <w:r w:rsidRPr="003D3F39">
        <w:rPr>
          <w:rFonts w:ascii="IRANSharp" w:hAnsi="IRANSharp" w:cs="IRANSharp"/>
          <w:sz w:val="16"/>
          <w:szCs w:val="16"/>
          <w:rtl/>
          <w:lang w:val="en-GB" w:bidi="fa-IR"/>
        </w:rPr>
        <w:t>۱۲</w:t>
      </w:r>
      <w:r w:rsidRPr="003D3F39">
        <w:rPr>
          <w:rFonts w:ascii="IRANSharp" w:hAnsi="IRANSharp" w:cs="IRANSharp"/>
          <w:sz w:val="16"/>
          <w:szCs w:val="16"/>
          <w:rtl/>
          <w:lang w:val="en-GB"/>
        </w:rPr>
        <w:t xml:space="preserve">؛ کنوانسیون حقوق کودک، ماده </w:t>
      </w:r>
      <w:r w:rsidRPr="003D3F39">
        <w:rPr>
          <w:rFonts w:ascii="IRANSharp" w:hAnsi="IRANSharp" w:cs="IRANSharp"/>
          <w:sz w:val="16"/>
          <w:szCs w:val="16"/>
          <w:rtl/>
          <w:lang w:val="en-GB" w:bidi="fa-IR"/>
        </w:rPr>
        <w:t>۱۷</w:t>
      </w:r>
      <w:r w:rsidRPr="003D3F39">
        <w:rPr>
          <w:rFonts w:ascii="IRANSharp" w:hAnsi="IRANSharp" w:cs="IRANSharp"/>
          <w:sz w:val="16"/>
          <w:szCs w:val="16"/>
          <w:rtl/>
          <w:lang w:val="en-GB"/>
        </w:rPr>
        <w:t xml:space="preserve">، </w:t>
      </w:r>
      <w:r w:rsidRPr="003D3F39">
        <w:rPr>
          <w:rFonts w:ascii="IRANSharp" w:hAnsi="IRANSharp" w:cs="IRANSharp"/>
          <w:sz w:val="16"/>
          <w:szCs w:val="16"/>
          <w:rtl/>
          <w:lang w:val="en-GB" w:bidi="fa-IR"/>
        </w:rPr>
        <w:t>۲۳-۲۵</w:t>
      </w:r>
      <w:r w:rsidRPr="003D3F39">
        <w:rPr>
          <w:rFonts w:ascii="IRANSharp" w:hAnsi="IRANSharp" w:cs="IRANSharp"/>
          <w:sz w:val="16"/>
          <w:szCs w:val="16"/>
          <w:rtl/>
          <w:lang w:val="en-GB"/>
        </w:rPr>
        <w:t xml:space="preserve"> و </w:t>
      </w:r>
      <w:r w:rsidRPr="003D3F39">
        <w:rPr>
          <w:rFonts w:ascii="IRANSharp" w:hAnsi="IRANSharp" w:cs="IRANSharp"/>
          <w:sz w:val="16"/>
          <w:szCs w:val="16"/>
          <w:rtl/>
          <w:lang w:val="en-GB" w:bidi="fa-IR"/>
        </w:rPr>
        <w:t>۲۷</w:t>
      </w:r>
      <w:r w:rsidRPr="003D3F39">
        <w:rPr>
          <w:rFonts w:ascii="IRANSharp" w:hAnsi="IRANSharp" w:cs="IRANSharp"/>
          <w:sz w:val="16"/>
          <w:szCs w:val="16"/>
          <w:rtl/>
          <w:lang w:val="en-GB"/>
        </w:rPr>
        <w:t xml:space="preserve">؛ و کنوانسیون افراد دارای معلولیت، ماده‌های </w:t>
      </w:r>
      <w:r w:rsidRPr="003D3F39">
        <w:rPr>
          <w:rFonts w:ascii="IRANSharp" w:hAnsi="IRANSharp" w:cs="IRANSharp"/>
          <w:sz w:val="16"/>
          <w:szCs w:val="16"/>
          <w:rtl/>
          <w:lang w:val="en-GB" w:bidi="fa-IR"/>
        </w:rPr>
        <w:t>۲۳</w:t>
      </w:r>
      <w:r w:rsidRPr="003D3F39">
        <w:rPr>
          <w:rFonts w:ascii="IRANSharp" w:hAnsi="IRANSharp" w:cs="IRANSharp"/>
          <w:sz w:val="16"/>
          <w:szCs w:val="16"/>
          <w:rtl/>
          <w:lang w:val="en-GB"/>
        </w:rPr>
        <w:t xml:space="preserve"> و </w:t>
      </w:r>
      <w:r w:rsidRPr="003D3F39">
        <w:rPr>
          <w:rFonts w:ascii="IRANSharp" w:hAnsi="IRANSharp" w:cs="IRANSharp"/>
          <w:sz w:val="16"/>
          <w:szCs w:val="16"/>
          <w:rtl/>
          <w:lang w:val="en-GB" w:bidi="fa-IR"/>
        </w:rPr>
        <w:t>۲۵</w:t>
      </w:r>
      <w:r w:rsidRPr="003D3F39">
        <w:rPr>
          <w:rFonts w:ascii="IRANSharp" w:hAnsi="IRANSharp" w:cs="IRANSharp"/>
          <w:sz w:val="16"/>
          <w:szCs w:val="16"/>
          <w:rtl/>
          <w:lang w:val="en-GB"/>
        </w:rPr>
        <w:t xml:space="preserve"> را ببینید. همچنین اظهارنظر عمومی شماره </w:t>
      </w:r>
      <w:r w:rsidRPr="003D3F39">
        <w:rPr>
          <w:rFonts w:ascii="IRANSharp" w:hAnsi="IRANSharp" w:cs="IRANSharp"/>
          <w:sz w:val="16"/>
          <w:szCs w:val="16"/>
          <w:rtl/>
          <w:lang w:val="en-GB" w:bidi="fa-IR"/>
        </w:rPr>
        <w:t>۲۴</w:t>
      </w:r>
      <w:r w:rsidRPr="003D3F39">
        <w:rPr>
          <w:rFonts w:ascii="IRANSharp" w:hAnsi="IRANSharp" w:cs="IRANSharp"/>
          <w:sz w:val="16"/>
          <w:szCs w:val="16"/>
          <w:rtl/>
          <w:lang w:val="en-GB"/>
        </w:rPr>
        <w:t xml:space="preserve"> (</w:t>
      </w:r>
      <w:r w:rsidRPr="003D3F39">
        <w:rPr>
          <w:rFonts w:ascii="IRANSharp" w:hAnsi="IRANSharp" w:cs="IRANSharp"/>
          <w:sz w:val="16"/>
          <w:szCs w:val="16"/>
          <w:rtl/>
          <w:lang w:val="en-GB" w:bidi="fa-IR"/>
        </w:rPr>
        <w:t>۱۹۹۹)</w:t>
      </w:r>
      <w:r w:rsidRPr="003D3F39">
        <w:rPr>
          <w:rFonts w:ascii="IRANSharp" w:hAnsi="IRANSharp" w:cs="IRANSharp"/>
          <w:sz w:val="16"/>
          <w:szCs w:val="16"/>
          <w:rtl/>
          <w:lang w:val="en-GB"/>
        </w:rPr>
        <w:t xml:space="preserve"> کمیته رفع همه اشکال تبعیض علیه زنان در مورد زنان و سلامتی، پاراگراف‌‌های </w:t>
      </w:r>
      <w:r w:rsidRPr="003D3F39">
        <w:rPr>
          <w:rFonts w:ascii="IRANSharp" w:hAnsi="IRANSharp" w:cs="IRANSharp"/>
          <w:sz w:val="16"/>
          <w:szCs w:val="16"/>
          <w:rtl/>
          <w:lang w:val="en-GB" w:bidi="fa-IR"/>
        </w:rPr>
        <w:t>۱۱</w:t>
      </w:r>
      <w:r w:rsidRPr="003D3F39">
        <w:rPr>
          <w:rFonts w:ascii="IRANSharp" w:hAnsi="IRANSharp" w:cs="IRANSharp"/>
          <w:sz w:val="16"/>
          <w:szCs w:val="16"/>
          <w:rtl/>
          <w:lang w:val="en-GB"/>
        </w:rPr>
        <w:t xml:space="preserve">، </w:t>
      </w:r>
      <w:r w:rsidRPr="003D3F39">
        <w:rPr>
          <w:rFonts w:ascii="IRANSharp" w:hAnsi="IRANSharp" w:cs="IRANSharp"/>
          <w:sz w:val="16"/>
          <w:szCs w:val="16"/>
          <w:rtl/>
          <w:lang w:val="en-GB" w:bidi="fa-IR"/>
        </w:rPr>
        <w:t>۱۴</w:t>
      </w:r>
      <w:r w:rsidRPr="003D3F39">
        <w:rPr>
          <w:rFonts w:ascii="IRANSharp" w:hAnsi="IRANSharp" w:cs="IRANSharp"/>
          <w:sz w:val="16"/>
          <w:szCs w:val="16"/>
          <w:rtl/>
          <w:lang w:val="en-GB"/>
        </w:rPr>
        <w:t xml:space="preserve">، </w:t>
      </w:r>
      <w:r w:rsidRPr="003D3F39">
        <w:rPr>
          <w:rFonts w:ascii="IRANSharp" w:hAnsi="IRANSharp" w:cs="IRANSharp"/>
          <w:sz w:val="16"/>
          <w:szCs w:val="16"/>
          <w:rtl/>
          <w:lang w:val="en-GB" w:bidi="fa-IR"/>
        </w:rPr>
        <w:t>۱۸</w:t>
      </w:r>
      <w:r w:rsidRPr="003D3F39">
        <w:rPr>
          <w:rFonts w:ascii="IRANSharp" w:hAnsi="IRANSharp" w:cs="IRANSharp"/>
          <w:sz w:val="16"/>
          <w:szCs w:val="16"/>
          <w:rtl/>
          <w:lang w:val="en-GB"/>
        </w:rPr>
        <w:t xml:space="preserve">، </w:t>
      </w:r>
      <w:r w:rsidRPr="003D3F39">
        <w:rPr>
          <w:rFonts w:ascii="IRANSharp" w:hAnsi="IRANSharp" w:cs="IRANSharp"/>
          <w:sz w:val="16"/>
          <w:szCs w:val="16"/>
          <w:rtl/>
          <w:lang w:val="en-GB" w:bidi="fa-IR"/>
        </w:rPr>
        <w:t>۲۳</w:t>
      </w:r>
      <w:r w:rsidRPr="003D3F39">
        <w:rPr>
          <w:rFonts w:ascii="IRANSharp" w:hAnsi="IRANSharp" w:cs="IRANSharp"/>
          <w:sz w:val="16"/>
          <w:szCs w:val="16"/>
          <w:rtl/>
          <w:lang w:val="en-GB"/>
        </w:rPr>
        <w:t xml:space="preserve">، </w:t>
      </w:r>
      <w:r w:rsidRPr="003D3F39">
        <w:rPr>
          <w:rFonts w:ascii="IRANSharp" w:hAnsi="IRANSharp" w:cs="IRANSharp"/>
          <w:sz w:val="16"/>
          <w:szCs w:val="16"/>
          <w:rtl/>
          <w:lang w:val="en-GB" w:bidi="fa-IR"/>
        </w:rPr>
        <w:t>۲۶</w:t>
      </w:r>
      <w:r w:rsidRPr="003D3F39">
        <w:rPr>
          <w:rFonts w:ascii="IRANSharp" w:hAnsi="IRANSharp" w:cs="IRANSharp"/>
          <w:sz w:val="16"/>
          <w:szCs w:val="16"/>
          <w:rtl/>
          <w:lang w:val="en-GB"/>
        </w:rPr>
        <w:t xml:space="preserve">، </w:t>
      </w:r>
      <w:r w:rsidRPr="003D3F39">
        <w:rPr>
          <w:rFonts w:ascii="IRANSharp" w:hAnsi="IRANSharp" w:cs="IRANSharp"/>
          <w:sz w:val="16"/>
          <w:szCs w:val="16"/>
          <w:rtl/>
          <w:lang w:val="en-GB" w:bidi="fa-IR"/>
        </w:rPr>
        <w:t>۲۹</w:t>
      </w:r>
      <w:r w:rsidRPr="003D3F39">
        <w:rPr>
          <w:rFonts w:ascii="IRANSharp" w:hAnsi="IRANSharp" w:cs="IRANSharp"/>
          <w:sz w:val="16"/>
          <w:szCs w:val="16"/>
          <w:rtl/>
          <w:lang w:val="en-GB"/>
        </w:rPr>
        <w:t xml:space="preserve">، </w:t>
      </w:r>
      <w:r w:rsidRPr="003D3F39">
        <w:rPr>
          <w:rFonts w:ascii="IRANSharp" w:hAnsi="IRANSharp" w:cs="IRANSharp"/>
          <w:sz w:val="16"/>
          <w:szCs w:val="16"/>
          <w:rtl/>
          <w:lang w:val="en-GB" w:bidi="fa-IR"/>
        </w:rPr>
        <w:t>۳۱</w:t>
      </w:r>
      <w:r w:rsidRPr="003D3F39">
        <w:rPr>
          <w:rFonts w:ascii="IRANSharp" w:hAnsi="IRANSharp" w:cs="IRANSharp"/>
          <w:sz w:val="16"/>
          <w:szCs w:val="16"/>
          <w:rtl/>
          <w:lang w:val="en-GB"/>
        </w:rPr>
        <w:t xml:space="preserve"> (ب)؛</w:t>
      </w:r>
      <w:r w:rsidRPr="003D3F39">
        <w:rPr>
          <w:rFonts w:ascii="IRANSharp" w:hAnsi="IRANSharp" w:cs="IRANSharp"/>
          <w:sz w:val="16"/>
          <w:szCs w:val="16"/>
          <w:lang w:val="en-GB"/>
        </w:rPr>
        <w:t xml:space="preserve"> </w:t>
      </w:r>
      <w:r w:rsidRPr="003D3F39">
        <w:rPr>
          <w:rFonts w:ascii="IRANSharp" w:hAnsi="IRANSharp" w:cs="IRANSharp"/>
          <w:sz w:val="16"/>
          <w:szCs w:val="16"/>
          <w:rtl/>
          <w:lang w:val="en-GB"/>
        </w:rPr>
        <w:t xml:space="preserve">و اظهارنظر عمومی شماره </w:t>
      </w:r>
      <w:r w:rsidRPr="003D3F39">
        <w:rPr>
          <w:rFonts w:ascii="IRANSharp" w:hAnsi="IRANSharp" w:cs="IRANSharp"/>
          <w:sz w:val="16"/>
          <w:szCs w:val="16"/>
          <w:rtl/>
          <w:lang w:val="en-GB" w:bidi="fa-IR"/>
        </w:rPr>
        <w:t>۱۵</w:t>
      </w:r>
      <w:r w:rsidRPr="003D3F39">
        <w:rPr>
          <w:rFonts w:ascii="IRANSharp" w:hAnsi="IRANSharp" w:cs="IRANSharp"/>
          <w:sz w:val="16"/>
          <w:szCs w:val="16"/>
          <w:rtl/>
          <w:lang w:val="en-GB"/>
        </w:rPr>
        <w:t xml:space="preserve"> (</w:t>
      </w:r>
      <w:r w:rsidRPr="003D3F39">
        <w:rPr>
          <w:rFonts w:ascii="IRANSharp" w:hAnsi="IRANSharp" w:cs="IRANSharp"/>
          <w:sz w:val="16"/>
          <w:szCs w:val="16"/>
          <w:rtl/>
          <w:lang w:val="en-GB" w:bidi="fa-IR"/>
        </w:rPr>
        <w:t>۲۰۱۳)</w:t>
      </w:r>
      <w:r w:rsidRPr="003D3F39">
        <w:rPr>
          <w:rFonts w:ascii="IRANSharp" w:hAnsi="IRANSharp" w:cs="IRANSharp"/>
          <w:sz w:val="16"/>
          <w:szCs w:val="16"/>
          <w:rtl/>
          <w:lang w:val="en-GB"/>
        </w:rPr>
        <w:t xml:space="preserve"> کمیته حقوق کودک درباره حق کودک برای برخورداری از بالاترین استانداردهای قابل‌دسترس سلامت را ببینید.</w:t>
      </w:r>
    </w:p>
  </w:footnote>
  <w:footnote w:id="3">
    <w:p w:rsidR="007C1447" w:rsidRPr="003D3F39" w:rsidRDefault="007C1447" w:rsidP="007C1447">
      <w:pPr>
        <w:bidi/>
        <w:spacing w:after="0" w:line="216" w:lineRule="auto"/>
        <w:jc w:val="lowKashida"/>
        <w:rPr>
          <w:rFonts w:ascii="IRANSharp" w:hAnsi="IRANSharp" w:cs="IRANSharp"/>
          <w:sz w:val="16"/>
          <w:szCs w:val="16"/>
          <w:rtl/>
        </w:rPr>
      </w:pPr>
      <w:r w:rsidRPr="003D3F39">
        <w:rPr>
          <w:rStyle w:val="FootnoteTextChar"/>
          <w:rFonts w:ascii="IRANSharp" w:eastAsia="B Yagut" w:hAnsi="IRANSharp" w:cs="IRANSharp"/>
          <w:sz w:val="16"/>
          <w:szCs w:val="16"/>
        </w:rPr>
        <w:footnoteRef/>
      </w:r>
      <w:r w:rsidRPr="003D3F39">
        <w:rPr>
          <w:rFonts w:ascii="IRANSharp" w:hAnsi="IRANSharp" w:cs="IRANSharp"/>
          <w:sz w:val="16"/>
          <w:szCs w:val="16"/>
          <w:rtl/>
        </w:rPr>
        <w:t>.</w:t>
      </w:r>
      <w:r w:rsidR="00B163AD">
        <w:rPr>
          <w:rFonts w:ascii="IRANSharp" w:hAnsi="IRANSharp" w:cs="IRANSharp"/>
          <w:sz w:val="16"/>
          <w:szCs w:val="16"/>
          <w:rtl/>
        </w:rPr>
        <w:t xml:space="preserve"> </w:t>
      </w:r>
      <w:r w:rsidRPr="003D3F39">
        <w:rPr>
          <w:rFonts w:ascii="IRANSharp" w:hAnsi="IRANSharp" w:cs="IRANSharp"/>
          <w:i/>
          <w:iCs/>
          <w:sz w:val="16"/>
          <w:szCs w:val="16"/>
          <w:rtl/>
        </w:rPr>
        <w:t xml:space="preserve">گزارش کنفرانس بین‌المللی جمعیت و توسعه، قاهره </w:t>
      </w:r>
      <w:r w:rsidRPr="003D3F39">
        <w:rPr>
          <w:rFonts w:ascii="IRANSharp" w:hAnsi="IRANSharp" w:cs="IRANSharp"/>
          <w:i/>
          <w:iCs/>
          <w:sz w:val="16"/>
          <w:szCs w:val="16"/>
          <w:rtl/>
          <w:lang w:bidi="fa-IR"/>
        </w:rPr>
        <w:t>۵-۱۳</w:t>
      </w:r>
      <w:r w:rsidRPr="003D3F39">
        <w:rPr>
          <w:rFonts w:ascii="IRANSharp" w:hAnsi="IRANSharp" w:cs="IRANSharp"/>
          <w:i/>
          <w:iCs/>
          <w:sz w:val="16"/>
          <w:szCs w:val="16"/>
          <w:rtl/>
        </w:rPr>
        <w:t xml:space="preserve"> سپتامبر </w:t>
      </w:r>
      <w:r w:rsidRPr="003D3F39">
        <w:rPr>
          <w:rFonts w:ascii="IRANSharp" w:hAnsi="IRANSharp" w:cs="IRANSharp"/>
          <w:i/>
          <w:iCs/>
          <w:sz w:val="16"/>
          <w:szCs w:val="16"/>
          <w:rtl/>
          <w:lang w:bidi="fa-IR"/>
        </w:rPr>
        <w:t>۱۹۹۴</w:t>
      </w:r>
      <w:r w:rsidRPr="003D3F39">
        <w:rPr>
          <w:rFonts w:ascii="IRANSharp" w:hAnsi="IRANSharp" w:cs="IRANSharp"/>
          <w:sz w:val="16"/>
          <w:szCs w:val="16"/>
          <w:rtl/>
        </w:rPr>
        <w:t xml:space="preserve"> (انتشارات سازمان ملل متحد، شماره فروش </w:t>
      </w:r>
      <w:r w:rsidRPr="003D3F39">
        <w:rPr>
          <w:rFonts w:ascii="IRANSharp" w:hAnsi="IRANSharp" w:cs="IRANSharp"/>
          <w:sz w:val="16"/>
          <w:szCs w:val="16"/>
          <w:lang w:eastAsia="ko-KR"/>
        </w:rPr>
        <w:t>E.95.XIII.18</w:t>
      </w:r>
      <w:r w:rsidRPr="003D3F39">
        <w:rPr>
          <w:rFonts w:ascii="IRANSharp" w:hAnsi="IRANSharp" w:cs="IRANSharp"/>
          <w:sz w:val="16"/>
          <w:szCs w:val="16"/>
          <w:rtl/>
          <w:lang w:eastAsia="ko-KR"/>
        </w:rPr>
        <w:t xml:space="preserve">) فصل یک، مصوبه یک، ضمیمه. برنامه عملی بر مبنای </w:t>
      </w:r>
      <w:r w:rsidRPr="003D3F39">
        <w:rPr>
          <w:rFonts w:ascii="IRANSharp" w:hAnsi="IRANSharp" w:cs="IRANSharp"/>
          <w:sz w:val="16"/>
          <w:szCs w:val="16"/>
          <w:rtl/>
          <w:lang w:eastAsia="ko-KR" w:bidi="fa-IR"/>
        </w:rPr>
        <w:t>۱۵</w:t>
      </w:r>
      <w:r w:rsidRPr="003D3F39">
        <w:rPr>
          <w:rFonts w:ascii="IRANSharp" w:hAnsi="IRANSharp" w:cs="IRANSharp"/>
          <w:sz w:val="16"/>
          <w:szCs w:val="16"/>
          <w:rtl/>
          <w:lang w:eastAsia="ko-KR"/>
        </w:rPr>
        <w:t xml:space="preserve"> اصل است. اصل اول تبیین می‌کند که «همه انسان‌ها آزاد و برابر در کرامت انسانی و حقوق به دنیا می‌آیند.»</w:t>
      </w:r>
    </w:p>
  </w:footnote>
  <w:footnote w:id="4">
    <w:p w:rsidR="007C1447" w:rsidRPr="003D3F39" w:rsidRDefault="007C1447" w:rsidP="007C1447">
      <w:pPr>
        <w:bidi/>
        <w:spacing w:after="0" w:line="216" w:lineRule="auto"/>
        <w:jc w:val="lowKashida"/>
        <w:rPr>
          <w:rFonts w:ascii="IRANSharp" w:hAnsi="IRANSharp" w:cs="IRANSharp"/>
          <w:sz w:val="16"/>
          <w:szCs w:val="16"/>
          <w:rtl/>
        </w:rPr>
      </w:pPr>
      <w:r w:rsidRPr="003D3F39">
        <w:rPr>
          <w:rStyle w:val="FootnoteTextChar"/>
          <w:rFonts w:ascii="IRANSharp" w:eastAsia="B Yagut" w:hAnsi="IRANSharp" w:cs="IRANSharp"/>
          <w:sz w:val="16"/>
          <w:szCs w:val="16"/>
        </w:rPr>
        <w:footnoteRef/>
      </w:r>
      <w:r w:rsidRPr="003D3F39">
        <w:rPr>
          <w:rFonts w:ascii="IRANSharp" w:hAnsi="IRANSharp" w:cs="IRANSharp"/>
          <w:sz w:val="16"/>
          <w:szCs w:val="16"/>
          <w:rtl/>
        </w:rPr>
        <w:t xml:space="preserve">. سازمان ملل متحد، تحول جهان ما: چشم‌انداز </w:t>
      </w:r>
      <w:r w:rsidRPr="003D3F39">
        <w:rPr>
          <w:rFonts w:ascii="IRANSharp" w:hAnsi="IRANSharp" w:cs="IRANSharp"/>
          <w:sz w:val="16"/>
          <w:szCs w:val="16"/>
          <w:rtl/>
          <w:lang w:bidi="fa-IR"/>
        </w:rPr>
        <w:t>۲۰۳۰</w:t>
      </w:r>
      <w:r w:rsidRPr="003D3F39">
        <w:rPr>
          <w:rFonts w:ascii="IRANSharp" w:hAnsi="IRANSharp" w:cs="IRANSharp"/>
          <w:sz w:val="16"/>
          <w:szCs w:val="16"/>
          <w:rtl/>
        </w:rPr>
        <w:t xml:space="preserve"> برای توسعه پایدار، مصوبه مجمع عمومی در سپتامبر </w:t>
      </w:r>
      <w:r w:rsidRPr="003D3F39">
        <w:rPr>
          <w:rFonts w:ascii="IRANSharp" w:hAnsi="IRANSharp" w:cs="IRANSharp"/>
          <w:sz w:val="16"/>
          <w:szCs w:val="16"/>
          <w:rtl/>
          <w:lang w:bidi="fa-IR"/>
        </w:rPr>
        <w:t>۲۰۱۵.</w:t>
      </w:r>
      <w:r w:rsidRPr="003D3F39">
        <w:rPr>
          <w:rFonts w:ascii="IRANSharp" w:hAnsi="IRANSharp" w:cs="IRANSharp"/>
          <w:sz w:val="16"/>
          <w:szCs w:val="16"/>
          <w:rtl/>
        </w:rPr>
        <w:t xml:space="preserve"> هدف </w:t>
      </w:r>
      <w:r w:rsidRPr="003D3F39">
        <w:rPr>
          <w:rFonts w:ascii="IRANSharp" w:hAnsi="IRANSharp" w:cs="IRANSharp"/>
          <w:sz w:val="16"/>
          <w:szCs w:val="16"/>
          <w:rtl/>
          <w:lang w:bidi="fa-IR"/>
        </w:rPr>
        <w:t>۳</w:t>
      </w:r>
      <w:r w:rsidRPr="003D3F39">
        <w:rPr>
          <w:rFonts w:ascii="IRANSharp" w:hAnsi="IRANSharp" w:cs="IRANSharp"/>
          <w:sz w:val="16"/>
          <w:szCs w:val="16"/>
          <w:rtl/>
        </w:rPr>
        <w:t xml:space="preserve"> چشم‌انداز </w:t>
      </w:r>
      <w:r w:rsidRPr="003D3F39">
        <w:rPr>
          <w:rFonts w:ascii="IRANSharp" w:hAnsi="IRANSharp" w:cs="IRANSharp"/>
          <w:sz w:val="16"/>
          <w:szCs w:val="16"/>
          <w:rtl/>
          <w:lang w:bidi="fa-IR"/>
        </w:rPr>
        <w:t>۲۰۳۰</w:t>
      </w:r>
      <w:r w:rsidRPr="003D3F39">
        <w:rPr>
          <w:rFonts w:ascii="IRANSharp" w:hAnsi="IRANSharp" w:cs="IRANSharp"/>
          <w:sz w:val="16"/>
          <w:szCs w:val="16"/>
          <w:rtl/>
        </w:rPr>
        <w:t xml:space="preserve"> «تضمین زندگی‌ سالم و تشویق سلامتی برای همه در هر ‌سنی» است و هدف </w:t>
      </w:r>
      <w:r w:rsidRPr="003D3F39">
        <w:rPr>
          <w:rFonts w:ascii="IRANSharp" w:hAnsi="IRANSharp" w:cs="IRANSharp"/>
          <w:sz w:val="16"/>
          <w:szCs w:val="16"/>
          <w:rtl/>
          <w:lang w:bidi="fa-IR"/>
        </w:rPr>
        <w:t>۵</w:t>
      </w:r>
      <w:r w:rsidRPr="003D3F39">
        <w:rPr>
          <w:rFonts w:ascii="IRANSharp" w:hAnsi="IRANSharp" w:cs="IRANSharp"/>
          <w:sz w:val="16"/>
          <w:szCs w:val="16"/>
          <w:rtl/>
        </w:rPr>
        <w:t xml:space="preserve"> «دستیابی به برابری جنسیتی و توانمندسازی تمام زنان و دختران» هست.</w:t>
      </w:r>
    </w:p>
  </w:footnote>
  <w:footnote w:id="5">
    <w:p w:rsidR="007C1447" w:rsidRPr="003D3F39" w:rsidRDefault="007C1447" w:rsidP="007C1447">
      <w:pPr>
        <w:bidi/>
        <w:spacing w:after="0" w:line="216" w:lineRule="auto"/>
        <w:jc w:val="lowKashida"/>
        <w:rPr>
          <w:rFonts w:ascii="IRANSharp" w:hAnsi="IRANSharp" w:cs="IRANSharp"/>
          <w:sz w:val="16"/>
          <w:szCs w:val="16"/>
          <w:rtl/>
        </w:rPr>
      </w:pPr>
      <w:r w:rsidRPr="003D3F39">
        <w:rPr>
          <w:rStyle w:val="FootnoteTextChar"/>
          <w:rFonts w:ascii="IRANSharp" w:eastAsia="B Yagut" w:hAnsi="IRANSharp" w:cs="IRANSharp"/>
          <w:sz w:val="16"/>
          <w:szCs w:val="16"/>
        </w:rPr>
        <w:footnoteRef/>
      </w:r>
      <w:r w:rsidRPr="003D3F39">
        <w:rPr>
          <w:rFonts w:ascii="IRANSharp" w:hAnsi="IRANSharp" w:cs="IRANSharp"/>
          <w:sz w:val="16"/>
          <w:szCs w:val="16"/>
          <w:rtl/>
        </w:rPr>
        <w:t>. برای هدف این اظهارنظر عمومی، ارجاعات به افراد همجنسگرا، دوجنسگرا، تراجنسیتی و بیناجنس، شامل افراد دیگری که به خاطر گرایش جنسی، هویت جنسیتی و شخصیت جنسی واقعی یا درک شده خود با نقض حقوق خود مواجه می‌شوند، از جمله آن‌هایی که با واژگان دیگری خود را معرفی کنند، نیز می‌شود.</w:t>
      </w:r>
    </w:p>
  </w:footnote>
  <w:footnote w:id="6">
    <w:p w:rsidR="007C1447" w:rsidRPr="003D3F39" w:rsidRDefault="007C1447" w:rsidP="007C1447">
      <w:pPr>
        <w:bidi/>
        <w:spacing w:after="0" w:line="216" w:lineRule="auto"/>
        <w:jc w:val="lowKashida"/>
        <w:rPr>
          <w:rFonts w:ascii="IRANSharp" w:hAnsi="IRANSharp" w:cs="IRANSharp"/>
          <w:sz w:val="16"/>
          <w:szCs w:val="16"/>
          <w:rtl/>
          <w:lang w:val="en-GB"/>
        </w:rPr>
      </w:pPr>
      <w:r w:rsidRPr="003D3F39">
        <w:rPr>
          <w:rStyle w:val="FootnoteTextChar"/>
          <w:rFonts w:ascii="IRANSharp" w:eastAsia="B Yagut" w:hAnsi="IRANSharp" w:cs="IRANSharp"/>
          <w:sz w:val="16"/>
          <w:szCs w:val="16"/>
        </w:rPr>
        <w:footnoteRef/>
      </w:r>
      <w:r w:rsidRPr="003D3F39">
        <w:rPr>
          <w:rFonts w:ascii="IRANSharp" w:hAnsi="IRANSharp" w:cs="IRANSharp"/>
          <w:sz w:val="16"/>
          <w:szCs w:val="16"/>
          <w:rtl/>
        </w:rPr>
        <w:t>.</w:t>
      </w:r>
      <w:r w:rsidR="00B163AD">
        <w:rPr>
          <w:rFonts w:ascii="IRANSharp" w:hAnsi="IRANSharp" w:cs="IRANSharp"/>
          <w:sz w:val="16"/>
          <w:szCs w:val="16"/>
          <w:rtl/>
        </w:rPr>
        <w:t xml:space="preserve"> </w:t>
      </w:r>
      <w:r w:rsidRPr="003D3F39">
        <w:rPr>
          <w:rFonts w:ascii="IRANSharp" w:hAnsi="IRANSharp" w:cs="IRANSharp"/>
          <w:i/>
          <w:iCs/>
          <w:sz w:val="16"/>
          <w:szCs w:val="16"/>
          <w:rtl/>
          <w:lang w:val="en-GB"/>
        </w:rPr>
        <w:t>سلامت جنسی، حقوق بشر و قانون</w:t>
      </w:r>
      <w:r w:rsidRPr="003D3F39">
        <w:rPr>
          <w:rFonts w:ascii="IRANSharp" w:hAnsi="IRANSharp" w:cs="IRANSharp"/>
          <w:sz w:val="16"/>
          <w:szCs w:val="16"/>
          <w:rtl/>
          <w:lang w:val="en-GB"/>
        </w:rPr>
        <w:t xml:space="preserve"> (</w:t>
      </w:r>
      <w:r w:rsidRPr="003D3F39">
        <w:rPr>
          <w:rFonts w:ascii="IRANSharp" w:hAnsi="IRANSharp" w:cs="IRANSharp"/>
          <w:sz w:val="16"/>
          <w:szCs w:val="16"/>
          <w:rtl/>
          <w:lang w:val="en-GB" w:bidi="fa-IR"/>
        </w:rPr>
        <w:t>۲۰۱۵)</w:t>
      </w:r>
      <w:r w:rsidRPr="003D3F39">
        <w:rPr>
          <w:rFonts w:ascii="IRANSharp" w:hAnsi="IRANSharp" w:cs="IRANSharp"/>
          <w:sz w:val="16"/>
          <w:szCs w:val="16"/>
          <w:rtl/>
          <w:lang w:val="en-GB"/>
        </w:rPr>
        <w:t xml:space="preserve">، تعریف کاری سلامت جنسی، بخش </w:t>
      </w:r>
      <w:r w:rsidRPr="003D3F39">
        <w:rPr>
          <w:rFonts w:ascii="IRANSharp" w:hAnsi="IRANSharp" w:cs="IRANSharp"/>
          <w:sz w:val="16"/>
          <w:szCs w:val="16"/>
          <w:rtl/>
          <w:lang w:val="en-GB" w:bidi="fa-IR"/>
        </w:rPr>
        <w:t xml:space="preserve">۱.۱، </w:t>
      </w:r>
      <w:r w:rsidRPr="003D3F39">
        <w:rPr>
          <w:rFonts w:ascii="IRANSharp" w:hAnsi="IRANSharp" w:cs="IRANSharp"/>
          <w:sz w:val="16"/>
          <w:szCs w:val="16"/>
          <w:rtl/>
          <w:lang w:val="en-GB"/>
        </w:rPr>
        <w:t>سازمان بهداشت جهانی</w:t>
      </w:r>
      <w:r w:rsidRPr="003D3F39">
        <w:rPr>
          <w:rFonts w:ascii="IRANSharp" w:hAnsi="IRANSharp" w:cs="IRANSharp"/>
          <w:sz w:val="16"/>
          <w:szCs w:val="16"/>
          <w:lang w:val="en-GB"/>
        </w:rPr>
        <w:t xml:space="preserve"> </w:t>
      </w:r>
      <w:r w:rsidRPr="003D3F39">
        <w:rPr>
          <w:rFonts w:ascii="IRANSharp" w:hAnsi="IRANSharp" w:cs="IRANSharp"/>
          <w:sz w:val="16"/>
          <w:szCs w:val="16"/>
          <w:rtl/>
          <w:lang w:val="en-GB"/>
        </w:rPr>
        <w:t>را ببینید.</w:t>
      </w:r>
    </w:p>
  </w:footnote>
  <w:footnote w:id="7">
    <w:p w:rsidR="007C1447" w:rsidRPr="003D3F39" w:rsidRDefault="007C1447" w:rsidP="007C1447">
      <w:pPr>
        <w:bidi/>
        <w:spacing w:after="0" w:line="216" w:lineRule="auto"/>
        <w:jc w:val="lowKashida"/>
        <w:rPr>
          <w:rFonts w:ascii="IRANSharp" w:hAnsi="IRANSharp" w:cs="IRANSharp"/>
          <w:sz w:val="16"/>
          <w:szCs w:val="16"/>
        </w:rPr>
      </w:pPr>
      <w:r w:rsidRPr="003D3F39">
        <w:rPr>
          <w:rStyle w:val="FootnoteTextChar"/>
          <w:rFonts w:ascii="IRANSharp" w:eastAsia="B Yagut" w:hAnsi="IRANSharp" w:cs="IRANSharp"/>
          <w:sz w:val="16"/>
          <w:szCs w:val="16"/>
        </w:rPr>
        <w:footnoteRef/>
      </w:r>
      <w:r w:rsidRPr="003D3F39">
        <w:rPr>
          <w:rFonts w:ascii="IRANSharp" w:hAnsi="IRANSharp" w:cs="IRANSharp"/>
          <w:sz w:val="16"/>
          <w:szCs w:val="16"/>
          <w:rtl/>
        </w:rPr>
        <w:t xml:space="preserve">. برنامه عمل کنفرانس بین‌المللی جمعیت و توسعه، فصل </w:t>
      </w:r>
      <w:r w:rsidRPr="003D3F39">
        <w:rPr>
          <w:rFonts w:ascii="IRANSharp" w:hAnsi="IRANSharp" w:cs="IRANSharp"/>
          <w:sz w:val="16"/>
          <w:szCs w:val="16"/>
          <w:rtl/>
          <w:lang w:bidi="fa-IR"/>
        </w:rPr>
        <w:t>۷</w:t>
      </w:r>
      <w:r w:rsidRPr="003D3F39">
        <w:rPr>
          <w:rFonts w:ascii="IRANSharp" w:hAnsi="IRANSharp" w:cs="IRANSharp"/>
          <w:sz w:val="16"/>
          <w:szCs w:val="16"/>
          <w:rtl/>
        </w:rPr>
        <w:t xml:space="preserve"> را ببینید.</w:t>
      </w:r>
    </w:p>
  </w:footnote>
  <w:footnote w:id="8">
    <w:p w:rsidR="007C1447" w:rsidRPr="003D3F39" w:rsidRDefault="007C1447" w:rsidP="007C1447">
      <w:pPr>
        <w:bidi/>
        <w:spacing w:after="0" w:line="216" w:lineRule="auto"/>
        <w:jc w:val="lowKashida"/>
        <w:rPr>
          <w:rFonts w:ascii="IRANSharp" w:hAnsi="IRANSharp" w:cs="IRANSharp"/>
          <w:sz w:val="16"/>
          <w:szCs w:val="16"/>
          <w:rtl/>
        </w:rPr>
      </w:pPr>
      <w:r w:rsidRPr="003D3F39">
        <w:rPr>
          <w:rStyle w:val="FootnoteTextChar"/>
          <w:rFonts w:ascii="IRANSharp" w:eastAsia="B Yagut" w:hAnsi="IRANSharp" w:cs="IRANSharp"/>
          <w:sz w:val="16"/>
          <w:szCs w:val="16"/>
        </w:rPr>
        <w:footnoteRef/>
      </w:r>
      <w:r w:rsidRPr="003D3F39">
        <w:rPr>
          <w:rFonts w:ascii="IRANSharp" w:hAnsi="IRANSharp" w:cs="IRANSharp"/>
          <w:sz w:val="16"/>
          <w:szCs w:val="16"/>
          <w:rtl/>
        </w:rPr>
        <w:t xml:space="preserve">. کمیسیون سازمان بهداشت جهانی در مورد تعیین عوامل اجتماعی بهداشت، </w:t>
      </w:r>
      <w:r w:rsidRPr="003D3F39">
        <w:rPr>
          <w:rFonts w:ascii="IRANSharp" w:hAnsi="IRANSharp" w:cs="IRANSharp"/>
          <w:i/>
          <w:iCs/>
          <w:sz w:val="16"/>
          <w:szCs w:val="16"/>
          <w:rtl/>
        </w:rPr>
        <w:t>از بین بردن فاصله بین نسل‌ها: برابری سلامتی از طریق عمل بر تعیین عوامل اجتماعی بهداشت-گزارش پایانی کمیسیون در خصوص تعیین عوامل اجتماعی سلامت</w:t>
      </w:r>
      <w:r w:rsidRPr="003D3F39">
        <w:rPr>
          <w:rFonts w:ascii="IRANSharp" w:hAnsi="IRANSharp" w:cs="IRANSharp"/>
          <w:sz w:val="16"/>
          <w:szCs w:val="16"/>
          <w:rtl/>
        </w:rPr>
        <w:t xml:space="preserve"> (</w:t>
      </w:r>
      <w:r w:rsidRPr="003D3F39">
        <w:rPr>
          <w:rFonts w:ascii="IRANSharp" w:hAnsi="IRANSharp" w:cs="IRANSharp"/>
          <w:sz w:val="16"/>
          <w:szCs w:val="16"/>
          <w:rtl/>
          <w:lang w:bidi="fa-IR"/>
        </w:rPr>
        <w:t>۲۰۰۸).</w:t>
      </w:r>
    </w:p>
  </w:footnote>
  <w:footnote w:id="9">
    <w:p w:rsidR="007C1447" w:rsidRPr="003D3F39" w:rsidRDefault="007C1447" w:rsidP="007C1447">
      <w:pPr>
        <w:bidi/>
        <w:spacing w:after="0" w:line="216" w:lineRule="auto"/>
        <w:jc w:val="lowKashida"/>
        <w:rPr>
          <w:rFonts w:ascii="IRANSharp" w:hAnsi="IRANSharp" w:cs="IRANSharp"/>
          <w:sz w:val="16"/>
          <w:szCs w:val="16"/>
          <w:rtl/>
        </w:rPr>
      </w:pPr>
      <w:r w:rsidRPr="003D3F39">
        <w:rPr>
          <w:rStyle w:val="FootnoteTextChar"/>
          <w:rFonts w:ascii="IRANSharp" w:eastAsia="B Yagut" w:hAnsi="IRANSharp" w:cs="IRANSharp"/>
          <w:sz w:val="16"/>
          <w:szCs w:val="16"/>
        </w:rPr>
        <w:footnoteRef/>
      </w:r>
      <w:r w:rsidRPr="003D3F39">
        <w:rPr>
          <w:rFonts w:ascii="IRANSharp" w:hAnsi="IRANSharp" w:cs="IRANSharp"/>
          <w:sz w:val="16"/>
          <w:szCs w:val="16"/>
          <w:rtl/>
        </w:rPr>
        <w:t xml:space="preserve">. اظهارنظر عمومی شماره </w:t>
      </w:r>
      <w:r w:rsidRPr="003D3F39">
        <w:rPr>
          <w:rFonts w:ascii="IRANSharp" w:hAnsi="IRANSharp" w:cs="IRANSharp"/>
          <w:sz w:val="16"/>
          <w:szCs w:val="16"/>
          <w:rtl/>
          <w:lang w:bidi="fa-IR"/>
        </w:rPr>
        <w:t>۲۰</w:t>
      </w:r>
      <w:r w:rsidRPr="003D3F39">
        <w:rPr>
          <w:rFonts w:ascii="IRANSharp" w:hAnsi="IRANSharp" w:cs="IRANSharp"/>
          <w:sz w:val="16"/>
          <w:szCs w:val="16"/>
          <w:rtl/>
        </w:rPr>
        <w:t xml:space="preserve"> (</w:t>
      </w:r>
      <w:r w:rsidRPr="003D3F39">
        <w:rPr>
          <w:rFonts w:ascii="IRANSharp" w:hAnsi="IRANSharp" w:cs="IRANSharp"/>
          <w:sz w:val="16"/>
          <w:szCs w:val="16"/>
          <w:rtl/>
          <w:lang w:bidi="fa-IR"/>
        </w:rPr>
        <w:t>۲۰۰۹)</w:t>
      </w:r>
      <w:r w:rsidRPr="003D3F39">
        <w:rPr>
          <w:rFonts w:ascii="IRANSharp" w:hAnsi="IRANSharp" w:cs="IRANSharp"/>
          <w:sz w:val="16"/>
          <w:szCs w:val="16"/>
          <w:rtl/>
        </w:rPr>
        <w:t xml:space="preserve"> کمیته حقوق اقتصادی، اجتماعی و فرهنگی درباره عدم تبعیض در حقوق اقتصادی، اجتماعی و فرهنگی را ببینید.</w:t>
      </w:r>
    </w:p>
  </w:footnote>
  <w:footnote w:id="10">
    <w:p w:rsidR="007C1447" w:rsidRPr="003D3F39" w:rsidRDefault="007C1447" w:rsidP="007C1447">
      <w:pPr>
        <w:bidi/>
        <w:spacing w:after="0" w:line="216" w:lineRule="auto"/>
        <w:jc w:val="lowKashida"/>
        <w:rPr>
          <w:rFonts w:ascii="IRANSharp" w:hAnsi="IRANSharp" w:cs="IRANSharp"/>
          <w:sz w:val="16"/>
          <w:szCs w:val="16"/>
          <w:rtl/>
        </w:rPr>
      </w:pPr>
      <w:r w:rsidRPr="003D3F39">
        <w:rPr>
          <w:rStyle w:val="FootnoteTextChar"/>
          <w:rFonts w:ascii="IRANSharp" w:eastAsia="B Yagut" w:hAnsi="IRANSharp" w:cs="IRANSharp"/>
          <w:sz w:val="16"/>
          <w:szCs w:val="16"/>
        </w:rPr>
        <w:footnoteRef/>
      </w:r>
      <w:r w:rsidRPr="003D3F39">
        <w:rPr>
          <w:rFonts w:ascii="IRANSharp" w:hAnsi="IRANSharp" w:cs="IRANSharp"/>
          <w:sz w:val="16"/>
          <w:szCs w:val="16"/>
          <w:rtl/>
        </w:rPr>
        <w:t xml:space="preserve">. </w:t>
      </w:r>
      <w:r w:rsidRPr="003D3F39">
        <w:rPr>
          <w:rFonts w:ascii="IRANSharp" w:hAnsi="IRANSharp" w:cs="IRANSharp"/>
          <w:sz w:val="16"/>
          <w:szCs w:val="16"/>
        </w:rPr>
        <w:t>A/65/162</w:t>
      </w:r>
      <w:r w:rsidRPr="003D3F39">
        <w:rPr>
          <w:rFonts w:ascii="IRANSharp" w:hAnsi="IRANSharp" w:cs="IRANSharp"/>
          <w:sz w:val="16"/>
          <w:szCs w:val="16"/>
          <w:rtl/>
        </w:rPr>
        <w:t>.</w:t>
      </w:r>
    </w:p>
  </w:footnote>
  <w:footnote w:id="11">
    <w:p w:rsidR="007C1447" w:rsidRPr="003D3F39" w:rsidRDefault="007C1447" w:rsidP="007C1447">
      <w:pPr>
        <w:bidi/>
        <w:spacing w:after="0" w:line="216" w:lineRule="auto"/>
        <w:jc w:val="lowKashida"/>
        <w:rPr>
          <w:rFonts w:ascii="IRANSharp" w:hAnsi="IRANSharp" w:cs="IRANSharp"/>
          <w:sz w:val="16"/>
          <w:szCs w:val="16"/>
          <w:rtl/>
          <w:lang w:val="en-GB"/>
        </w:rPr>
      </w:pPr>
      <w:r w:rsidRPr="003D3F39">
        <w:rPr>
          <w:rStyle w:val="FootnoteTextChar"/>
          <w:rFonts w:ascii="IRANSharp" w:eastAsia="B Yagut" w:hAnsi="IRANSharp" w:cs="IRANSharp"/>
          <w:sz w:val="16"/>
          <w:szCs w:val="16"/>
        </w:rPr>
        <w:footnoteRef/>
      </w:r>
      <w:r w:rsidRPr="003D3F39">
        <w:rPr>
          <w:rFonts w:ascii="IRANSharp" w:hAnsi="IRANSharp" w:cs="IRANSharp"/>
          <w:sz w:val="16"/>
          <w:szCs w:val="16"/>
          <w:rtl/>
        </w:rPr>
        <w:t xml:space="preserve">. کنوانسیون رفع همه اشکال تبعیض علیه زنان، ماده </w:t>
      </w:r>
      <w:r w:rsidRPr="003D3F39">
        <w:rPr>
          <w:rFonts w:ascii="IRANSharp" w:hAnsi="IRANSharp" w:cs="IRANSharp"/>
          <w:sz w:val="16"/>
          <w:szCs w:val="16"/>
          <w:rtl/>
          <w:lang w:bidi="fa-IR"/>
        </w:rPr>
        <w:t>۱۱</w:t>
      </w:r>
      <w:r w:rsidRPr="003D3F39">
        <w:rPr>
          <w:rFonts w:ascii="IRANSharp" w:hAnsi="IRANSharp" w:cs="IRANSharp"/>
          <w:sz w:val="16"/>
          <w:szCs w:val="16"/>
          <w:rtl/>
        </w:rPr>
        <w:t xml:space="preserve"> (</w:t>
      </w:r>
      <w:r w:rsidRPr="003D3F39">
        <w:rPr>
          <w:rFonts w:ascii="IRANSharp" w:hAnsi="IRANSharp" w:cs="IRANSharp"/>
          <w:sz w:val="16"/>
          <w:szCs w:val="16"/>
          <w:rtl/>
          <w:lang w:bidi="fa-IR"/>
        </w:rPr>
        <w:t>۱)(</w:t>
      </w:r>
      <w:r w:rsidRPr="003D3F39">
        <w:rPr>
          <w:rFonts w:ascii="IRANSharp" w:hAnsi="IRANSharp" w:cs="IRANSharp"/>
          <w:sz w:val="16"/>
          <w:szCs w:val="16"/>
          <w:rtl/>
        </w:rPr>
        <w:t>ه)</w:t>
      </w:r>
      <w:r w:rsidRPr="003D3F39">
        <w:rPr>
          <w:rFonts w:ascii="IRANSharp" w:hAnsi="IRANSharp" w:cs="IRANSharp"/>
          <w:sz w:val="16"/>
          <w:szCs w:val="16"/>
          <w:rtl/>
          <w:lang w:val="en-GB"/>
        </w:rPr>
        <w:t xml:space="preserve"> و (</w:t>
      </w:r>
      <w:r w:rsidRPr="003D3F39">
        <w:rPr>
          <w:rFonts w:ascii="IRANSharp" w:hAnsi="IRANSharp" w:cs="IRANSharp"/>
          <w:sz w:val="16"/>
          <w:szCs w:val="16"/>
          <w:rtl/>
          <w:lang w:val="en-GB" w:bidi="fa-IR"/>
        </w:rPr>
        <w:t xml:space="preserve">۱۱)(۲) </w:t>
      </w:r>
      <w:r w:rsidRPr="003D3F39">
        <w:rPr>
          <w:rFonts w:ascii="IRANSharp" w:hAnsi="IRANSharp" w:cs="IRANSharp"/>
          <w:sz w:val="16"/>
          <w:szCs w:val="16"/>
          <w:rtl/>
          <w:lang w:val="en-GB"/>
        </w:rPr>
        <w:t>را ببینید.</w:t>
      </w:r>
    </w:p>
  </w:footnote>
  <w:footnote w:id="12">
    <w:p w:rsidR="007C1447" w:rsidRPr="003D3F39" w:rsidRDefault="007C1447" w:rsidP="007C1447">
      <w:pPr>
        <w:bidi/>
        <w:spacing w:after="0" w:line="216" w:lineRule="auto"/>
        <w:jc w:val="lowKashida"/>
        <w:rPr>
          <w:rFonts w:ascii="IRANSharp" w:hAnsi="IRANSharp" w:cs="IRANSharp"/>
          <w:sz w:val="16"/>
          <w:szCs w:val="16"/>
          <w:rtl/>
        </w:rPr>
      </w:pPr>
      <w:r w:rsidRPr="003D3F39">
        <w:rPr>
          <w:rStyle w:val="FootnoteTextChar"/>
          <w:rFonts w:ascii="IRANSharp" w:eastAsia="B Yagut" w:hAnsi="IRANSharp" w:cs="IRANSharp"/>
          <w:sz w:val="16"/>
          <w:szCs w:val="16"/>
        </w:rPr>
        <w:footnoteRef/>
      </w:r>
      <w:r w:rsidRPr="003D3F39">
        <w:rPr>
          <w:rFonts w:ascii="IRANSharp" w:hAnsi="IRANSharp" w:cs="IRANSharp"/>
          <w:sz w:val="16"/>
          <w:szCs w:val="16"/>
          <w:rtl/>
        </w:rPr>
        <w:t xml:space="preserve">. شکایات شماره </w:t>
      </w:r>
      <w:r w:rsidRPr="003D3F39">
        <w:rPr>
          <w:rFonts w:ascii="IRANSharp" w:hAnsi="IRANSharp" w:cs="IRANSharp"/>
          <w:sz w:val="16"/>
          <w:szCs w:val="16"/>
        </w:rPr>
        <w:t>1153/2003</w:t>
      </w:r>
      <w:r w:rsidRPr="003D3F39">
        <w:rPr>
          <w:rFonts w:ascii="IRANSharp" w:hAnsi="IRANSharp" w:cs="IRANSharp"/>
          <w:sz w:val="16"/>
          <w:szCs w:val="16"/>
          <w:rtl/>
        </w:rPr>
        <w:t xml:space="preserve"> کمیته حقوق بشر را ببینید، کارن نولیا لانتوری هوامان علیه پرو، نظرات اتخاذ شده در تاریخ </w:t>
      </w:r>
      <w:r w:rsidRPr="003D3F39">
        <w:rPr>
          <w:rFonts w:ascii="IRANSharp" w:hAnsi="IRANSharp" w:cs="IRANSharp"/>
          <w:sz w:val="16"/>
          <w:szCs w:val="16"/>
          <w:rtl/>
          <w:lang w:bidi="fa-IR"/>
        </w:rPr>
        <w:t>۲۴</w:t>
      </w:r>
      <w:r w:rsidRPr="003D3F39">
        <w:rPr>
          <w:rFonts w:ascii="IRANSharp" w:hAnsi="IRANSharp" w:cs="IRANSharp"/>
          <w:sz w:val="16"/>
          <w:szCs w:val="16"/>
          <w:rtl/>
        </w:rPr>
        <w:t xml:space="preserve"> اکتبر </w:t>
      </w:r>
      <w:r w:rsidRPr="003D3F39">
        <w:rPr>
          <w:rFonts w:ascii="IRANSharp" w:hAnsi="IRANSharp" w:cs="IRANSharp"/>
          <w:sz w:val="16"/>
          <w:szCs w:val="16"/>
          <w:rtl/>
          <w:lang w:bidi="fa-IR"/>
        </w:rPr>
        <w:t>۲۰۰۵</w:t>
      </w:r>
      <w:r w:rsidRPr="003D3F39">
        <w:rPr>
          <w:rFonts w:ascii="IRANSharp" w:hAnsi="IRANSharp" w:cs="IRANSharp"/>
          <w:sz w:val="16"/>
          <w:szCs w:val="16"/>
          <w:rtl/>
        </w:rPr>
        <w:t xml:space="preserve">؛ شکایات شماره </w:t>
      </w:r>
      <w:r w:rsidRPr="003D3F39">
        <w:rPr>
          <w:rFonts w:ascii="IRANSharp" w:hAnsi="IRANSharp" w:cs="IRANSharp"/>
          <w:sz w:val="16"/>
          <w:szCs w:val="16"/>
          <w:lang w:eastAsia="ko-KR"/>
        </w:rPr>
        <w:t>17/2008</w:t>
      </w:r>
      <w:r w:rsidRPr="003D3F39">
        <w:rPr>
          <w:rFonts w:ascii="IRANSharp" w:hAnsi="IRANSharp" w:cs="IRANSharp"/>
          <w:sz w:val="16"/>
          <w:szCs w:val="16"/>
          <w:rtl/>
        </w:rPr>
        <w:t xml:space="preserve"> کمیته رفع همه اشکال تبعیض علیه زنان</w:t>
      </w:r>
      <w:r w:rsidRPr="003D3F39">
        <w:rPr>
          <w:rFonts w:ascii="IRANSharp" w:hAnsi="IRANSharp" w:cs="IRANSharp"/>
          <w:sz w:val="16"/>
          <w:szCs w:val="16"/>
          <w:rtl/>
          <w:lang w:eastAsia="ko-KR"/>
        </w:rPr>
        <w:t xml:space="preserve">، الین دا سیلوا پیمنتل علیه برزیل، </w:t>
      </w:r>
      <w:r w:rsidRPr="003D3F39">
        <w:rPr>
          <w:rFonts w:ascii="IRANSharp" w:hAnsi="IRANSharp" w:cs="IRANSharp"/>
          <w:sz w:val="16"/>
          <w:szCs w:val="16"/>
          <w:rtl/>
        </w:rPr>
        <w:t xml:space="preserve">نظرات اتخاذ </w:t>
      </w:r>
      <w:r w:rsidRPr="003D3F39">
        <w:rPr>
          <w:rFonts w:ascii="IRANSharp" w:hAnsi="IRANSharp" w:cs="IRANSharp"/>
          <w:sz w:val="16"/>
          <w:szCs w:val="16"/>
          <w:rtl/>
          <w:lang w:eastAsia="ko-KR"/>
        </w:rPr>
        <w:t xml:space="preserve">شده در تاریخ </w:t>
      </w:r>
      <w:r w:rsidRPr="003D3F39">
        <w:rPr>
          <w:rFonts w:ascii="IRANSharp" w:hAnsi="IRANSharp" w:cs="IRANSharp"/>
          <w:sz w:val="16"/>
          <w:szCs w:val="16"/>
          <w:rtl/>
          <w:lang w:eastAsia="ko-KR" w:bidi="fa-IR"/>
        </w:rPr>
        <w:t>۲۵</w:t>
      </w:r>
      <w:r w:rsidRPr="003D3F39">
        <w:rPr>
          <w:rFonts w:ascii="IRANSharp" w:hAnsi="IRANSharp" w:cs="IRANSharp"/>
          <w:sz w:val="16"/>
          <w:szCs w:val="16"/>
          <w:rtl/>
          <w:lang w:eastAsia="ko-KR"/>
        </w:rPr>
        <w:t xml:space="preserve"> جولای </w:t>
      </w:r>
      <w:r w:rsidRPr="003D3F39">
        <w:rPr>
          <w:rFonts w:ascii="IRANSharp" w:hAnsi="IRANSharp" w:cs="IRANSharp"/>
          <w:sz w:val="16"/>
          <w:szCs w:val="16"/>
          <w:rtl/>
          <w:lang w:eastAsia="ko-KR" w:bidi="fa-IR"/>
        </w:rPr>
        <w:t>۲۰۱۱</w:t>
      </w:r>
      <w:r w:rsidRPr="003D3F39">
        <w:rPr>
          <w:rFonts w:ascii="IRANSharp" w:hAnsi="IRANSharp" w:cs="IRANSharp"/>
          <w:sz w:val="16"/>
          <w:szCs w:val="16"/>
          <w:rtl/>
          <w:lang w:eastAsia="ko-KR"/>
        </w:rPr>
        <w:t xml:space="preserve">؛ </w:t>
      </w:r>
      <w:r w:rsidRPr="003D3F39">
        <w:rPr>
          <w:rFonts w:ascii="IRANSharp" w:hAnsi="IRANSharp" w:cs="IRANSharp"/>
          <w:sz w:val="16"/>
          <w:szCs w:val="16"/>
          <w:lang w:eastAsia="en-GB"/>
        </w:rPr>
        <w:t>CAT/C/SLV/CO/2</w:t>
      </w:r>
      <w:r w:rsidRPr="003D3F39">
        <w:rPr>
          <w:rFonts w:ascii="IRANSharp" w:hAnsi="IRANSharp" w:cs="IRANSharp"/>
          <w:sz w:val="16"/>
          <w:szCs w:val="16"/>
          <w:rtl/>
          <w:lang w:eastAsia="en-GB"/>
        </w:rPr>
        <w:t xml:space="preserve">، پاراگراف </w:t>
      </w:r>
      <w:r w:rsidRPr="003D3F39">
        <w:rPr>
          <w:rFonts w:ascii="IRANSharp" w:hAnsi="IRANSharp" w:cs="IRANSharp"/>
          <w:sz w:val="16"/>
          <w:szCs w:val="16"/>
          <w:rtl/>
          <w:lang w:eastAsia="en-GB" w:bidi="fa-IR"/>
        </w:rPr>
        <w:t>۲۳</w:t>
      </w:r>
      <w:r w:rsidRPr="003D3F39">
        <w:rPr>
          <w:rFonts w:ascii="IRANSharp" w:hAnsi="IRANSharp" w:cs="IRANSharp"/>
          <w:sz w:val="16"/>
          <w:szCs w:val="16"/>
          <w:rtl/>
          <w:lang w:eastAsia="en-GB"/>
        </w:rPr>
        <w:t xml:space="preserve">؛ و </w:t>
      </w:r>
      <w:r w:rsidRPr="003D3F39">
        <w:rPr>
          <w:rFonts w:ascii="IRANSharp" w:hAnsi="IRANSharp" w:cs="IRANSharp"/>
          <w:sz w:val="16"/>
          <w:szCs w:val="16"/>
          <w:lang w:eastAsia="en-GB"/>
        </w:rPr>
        <w:t>CAT/C/NIC/CO/1</w:t>
      </w:r>
      <w:r w:rsidRPr="003D3F39">
        <w:rPr>
          <w:rFonts w:ascii="IRANSharp" w:hAnsi="IRANSharp" w:cs="IRANSharp"/>
          <w:sz w:val="16"/>
          <w:szCs w:val="16"/>
          <w:rtl/>
          <w:lang w:eastAsia="en-GB"/>
        </w:rPr>
        <w:t xml:space="preserve">، پاراگراف </w:t>
      </w:r>
      <w:r w:rsidRPr="003D3F39">
        <w:rPr>
          <w:rFonts w:ascii="IRANSharp" w:hAnsi="IRANSharp" w:cs="IRANSharp"/>
          <w:sz w:val="16"/>
          <w:szCs w:val="16"/>
          <w:rtl/>
          <w:lang w:eastAsia="en-GB" w:bidi="fa-IR"/>
        </w:rPr>
        <w:t>۱۶.</w:t>
      </w:r>
    </w:p>
  </w:footnote>
  <w:footnote w:id="13">
    <w:p w:rsidR="007C1447" w:rsidRPr="003D3F39" w:rsidRDefault="007C1447" w:rsidP="007C1447">
      <w:pPr>
        <w:bidi/>
        <w:spacing w:after="0" w:line="216" w:lineRule="auto"/>
        <w:jc w:val="lowKashida"/>
        <w:rPr>
          <w:rFonts w:ascii="IRANSharp" w:hAnsi="IRANSharp" w:cs="IRANSharp"/>
          <w:sz w:val="16"/>
          <w:szCs w:val="16"/>
          <w:rtl/>
        </w:rPr>
      </w:pPr>
      <w:r w:rsidRPr="003D3F39">
        <w:rPr>
          <w:rStyle w:val="FootnoteTextChar"/>
          <w:rFonts w:ascii="IRANSharp" w:eastAsia="B Yagut" w:hAnsi="IRANSharp" w:cs="IRANSharp"/>
          <w:sz w:val="16"/>
          <w:szCs w:val="16"/>
        </w:rPr>
        <w:footnoteRef/>
      </w:r>
      <w:r w:rsidRPr="003D3F39">
        <w:rPr>
          <w:rFonts w:ascii="IRANSharp" w:hAnsi="IRANSharp" w:cs="IRANSharp"/>
          <w:sz w:val="16"/>
          <w:szCs w:val="16"/>
          <w:rtl/>
        </w:rPr>
        <w:t xml:space="preserve">. در پاراگراف </w:t>
      </w:r>
      <w:r w:rsidRPr="003D3F39">
        <w:rPr>
          <w:rFonts w:ascii="IRANSharp" w:hAnsi="IRANSharp" w:cs="IRANSharp"/>
          <w:sz w:val="16"/>
          <w:szCs w:val="16"/>
          <w:rtl/>
          <w:lang w:bidi="fa-IR"/>
        </w:rPr>
        <w:t>۱۲</w:t>
      </w:r>
      <w:r w:rsidRPr="003D3F39">
        <w:rPr>
          <w:rFonts w:ascii="IRANSharp" w:hAnsi="IRANSharp" w:cs="IRANSharp"/>
          <w:sz w:val="16"/>
          <w:szCs w:val="16"/>
          <w:rtl/>
        </w:rPr>
        <w:t xml:space="preserve"> اظهارنظر عمومی شماره </w:t>
      </w:r>
      <w:r w:rsidRPr="003D3F39">
        <w:rPr>
          <w:rFonts w:ascii="IRANSharp" w:hAnsi="IRANSharp" w:cs="IRANSharp"/>
          <w:sz w:val="16"/>
          <w:szCs w:val="16"/>
          <w:rtl/>
          <w:lang w:bidi="fa-IR"/>
        </w:rPr>
        <w:t>۱۴</w:t>
      </w:r>
      <w:r w:rsidRPr="003D3F39">
        <w:rPr>
          <w:rFonts w:ascii="IRANSharp" w:hAnsi="IRANSharp" w:cs="IRANSharp"/>
          <w:sz w:val="16"/>
          <w:szCs w:val="16"/>
          <w:rtl/>
        </w:rPr>
        <w:t xml:space="preserve">، کمیته پارامتر‌های هنجاری تعهدات دولت را برای تضمین حق سلامت تعیین می‌کند. این استانداردها همچنین به عوامل، یا </w:t>
      </w:r>
      <w:r w:rsidR="00B163AD">
        <w:rPr>
          <w:rFonts w:ascii="IRANSharp" w:hAnsi="IRANSharp" w:cs="IRANSharp"/>
          <w:sz w:val="16"/>
          <w:szCs w:val="16"/>
          <w:rtl/>
        </w:rPr>
        <w:t>پ</w:t>
      </w:r>
      <w:r w:rsidR="00B163AD">
        <w:rPr>
          <w:rFonts w:ascii="IRANSharp" w:hAnsi="IRANSharp" w:cs="IRANSharp" w:hint="cs"/>
          <w:sz w:val="16"/>
          <w:szCs w:val="16"/>
          <w:rtl/>
        </w:rPr>
        <w:t>ی</w:t>
      </w:r>
      <w:r w:rsidR="00B163AD">
        <w:rPr>
          <w:rFonts w:ascii="IRANSharp" w:hAnsi="IRANSharp" w:cs="IRANSharp" w:hint="eastAsia"/>
          <w:sz w:val="16"/>
          <w:szCs w:val="16"/>
          <w:rtl/>
        </w:rPr>
        <w:t>ش‌شرط‌ها</w:t>
      </w:r>
      <w:r w:rsidR="00B163AD">
        <w:rPr>
          <w:rFonts w:ascii="IRANSharp" w:hAnsi="IRANSharp" w:cs="IRANSharp" w:hint="cs"/>
          <w:sz w:val="16"/>
          <w:szCs w:val="16"/>
          <w:rtl/>
        </w:rPr>
        <w:t>ی</w:t>
      </w:r>
      <w:r w:rsidRPr="003D3F39">
        <w:rPr>
          <w:rFonts w:ascii="IRANSharp" w:hAnsi="IRANSharp" w:cs="IRANSharp"/>
          <w:sz w:val="16"/>
          <w:szCs w:val="16"/>
          <w:rtl/>
        </w:rPr>
        <w:t xml:space="preserve"> سلامت، از جمله دسترسی به آموزش جنسی و اطلاعات درباره سلامت مسائل جنسی و باروری اطلاق می‌شود. همچنین اظهارنظر عمومی شماره </w:t>
      </w:r>
      <w:r w:rsidRPr="003D3F39">
        <w:rPr>
          <w:rFonts w:ascii="IRANSharp" w:hAnsi="IRANSharp" w:cs="IRANSharp"/>
          <w:sz w:val="16"/>
          <w:szCs w:val="16"/>
          <w:rtl/>
          <w:lang w:bidi="fa-IR"/>
        </w:rPr>
        <w:t>۱۵</w:t>
      </w:r>
      <w:r w:rsidRPr="003D3F39">
        <w:rPr>
          <w:rFonts w:ascii="IRANSharp" w:hAnsi="IRANSharp" w:cs="IRANSharp"/>
          <w:sz w:val="16"/>
          <w:szCs w:val="16"/>
          <w:rtl/>
        </w:rPr>
        <w:t xml:space="preserve"> کمیته، درباره حقوق کودک را ببینید که این هنجارها را به نوجوانان سرایت می‌دهد. کشورهای عضو باید خدمات بهداشتی که به نیازهای به‌خصوص و حقوق بشر همه نوجوانان حساس است را فراهم کنند.</w:t>
      </w:r>
    </w:p>
  </w:footnote>
  <w:footnote w:id="14">
    <w:p w:rsidR="007C1447" w:rsidRPr="003D3F39" w:rsidRDefault="007C1447" w:rsidP="007C1447">
      <w:pPr>
        <w:bidi/>
        <w:spacing w:after="0" w:line="216" w:lineRule="auto"/>
        <w:jc w:val="lowKashida"/>
        <w:rPr>
          <w:rFonts w:ascii="IRANSharp" w:hAnsi="IRANSharp" w:cs="IRANSharp"/>
          <w:sz w:val="16"/>
          <w:szCs w:val="16"/>
          <w:rtl/>
        </w:rPr>
      </w:pPr>
      <w:r w:rsidRPr="003D3F39">
        <w:rPr>
          <w:rStyle w:val="FootnoteTextChar"/>
          <w:rFonts w:ascii="IRANSharp" w:eastAsia="B Yagut" w:hAnsi="IRANSharp" w:cs="IRANSharp"/>
          <w:sz w:val="16"/>
          <w:szCs w:val="16"/>
        </w:rPr>
        <w:footnoteRef/>
      </w:r>
      <w:r w:rsidRPr="003D3F39">
        <w:rPr>
          <w:rFonts w:ascii="IRANSharp" w:hAnsi="IRANSharp" w:cs="IRANSharp"/>
          <w:sz w:val="16"/>
          <w:szCs w:val="16"/>
          <w:rtl/>
        </w:rPr>
        <w:t xml:space="preserve">. اظهارنظر عمومی شماره </w:t>
      </w:r>
      <w:r w:rsidRPr="003D3F39">
        <w:rPr>
          <w:rFonts w:ascii="IRANSharp" w:hAnsi="IRANSharp" w:cs="IRANSharp"/>
          <w:sz w:val="16"/>
          <w:szCs w:val="16"/>
          <w:rtl/>
          <w:lang w:bidi="fa-IR"/>
        </w:rPr>
        <w:t>۱۴</w:t>
      </w:r>
      <w:r w:rsidRPr="003D3F39">
        <w:rPr>
          <w:rFonts w:ascii="IRANSharp" w:hAnsi="IRANSharp" w:cs="IRANSharp"/>
          <w:sz w:val="16"/>
          <w:szCs w:val="16"/>
          <w:rtl/>
        </w:rPr>
        <w:t xml:space="preserve"> کمیته حقوق اقتصادی، اجتماعی و فرهنگی، پاراگراف </w:t>
      </w:r>
      <w:r w:rsidRPr="003D3F39">
        <w:rPr>
          <w:rFonts w:ascii="IRANSharp" w:hAnsi="IRANSharp" w:cs="IRANSharp"/>
          <w:sz w:val="16"/>
          <w:szCs w:val="16"/>
          <w:rtl/>
          <w:lang w:bidi="fa-IR"/>
        </w:rPr>
        <w:t>۱۲ (</w:t>
      </w:r>
      <w:r w:rsidRPr="003D3F39">
        <w:rPr>
          <w:rFonts w:ascii="IRANSharp" w:hAnsi="IRANSharp" w:cs="IRANSharp"/>
          <w:sz w:val="16"/>
          <w:szCs w:val="16"/>
          <w:rtl/>
        </w:rPr>
        <w:t xml:space="preserve">الف)؛ و </w:t>
      </w:r>
      <w:r w:rsidRPr="003D3F39">
        <w:rPr>
          <w:rFonts w:ascii="IRANSharp" w:hAnsi="IRANSharp" w:cs="IRANSharp"/>
          <w:sz w:val="16"/>
          <w:szCs w:val="16"/>
        </w:rPr>
        <w:t>A/HRC/21/22</w:t>
      </w:r>
      <w:r w:rsidRPr="003D3F39">
        <w:rPr>
          <w:rFonts w:ascii="IRANSharp" w:hAnsi="IRANSharp" w:cs="IRANSharp"/>
          <w:sz w:val="16"/>
          <w:szCs w:val="16"/>
          <w:rtl/>
        </w:rPr>
        <w:t xml:space="preserve"> و اصلاحیه </w:t>
      </w:r>
      <w:r w:rsidRPr="003D3F39">
        <w:rPr>
          <w:rFonts w:ascii="IRANSharp" w:hAnsi="IRANSharp" w:cs="IRANSharp"/>
          <w:sz w:val="16"/>
          <w:szCs w:val="16"/>
          <w:rtl/>
          <w:lang w:bidi="fa-IR"/>
        </w:rPr>
        <w:t>۱</w:t>
      </w:r>
      <w:r w:rsidRPr="003D3F39">
        <w:rPr>
          <w:rFonts w:ascii="IRANSharp" w:hAnsi="IRANSharp" w:cs="IRANSharp"/>
          <w:sz w:val="16"/>
          <w:szCs w:val="16"/>
          <w:rtl/>
        </w:rPr>
        <w:t xml:space="preserve"> و </w:t>
      </w:r>
      <w:r w:rsidRPr="003D3F39">
        <w:rPr>
          <w:rFonts w:ascii="IRANSharp" w:hAnsi="IRANSharp" w:cs="IRANSharp"/>
          <w:sz w:val="16"/>
          <w:szCs w:val="16"/>
          <w:rtl/>
          <w:lang w:bidi="fa-IR"/>
        </w:rPr>
        <w:t>۲</w:t>
      </w:r>
      <w:r w:rsidRPr="003D3F39">
        <w:rPr>
          <w:rFonts w:ascii="IRANSharp" w:hAnsi="IRANSharp" w:cs="IRANSharp"/>
          <w:sz w:val="16"/>
          <w:szCs w:val="16"/>
          <w:rtl/>
        </w:rPr>
        <w:t xml:space="preserve">، پاراگراف </w:t>
      </w:r>
      <w:r w:rsidRPr="003D3F39">
        <w:rPr>
          <w:rFonts w:ascii="IRANSharp" w:hAnsi="IRANSharp" w:cs="IRANSharp"/>
          <w:sz w:val="16"/>
          <w:szCs w:val="16"/>
          <w:rtl/>
          <w:lang w:bidi="fa-IR"/>
        </w:rPr>
        <w:t>۲۰</w:t>
      </w:r>
      <w:r w:rsidRPr="003D3F39">
        <w:rPr>
          <w:rFonts w:ascii="IRANSharp" w:hAnsi="IRANSharp" w:cs="IRANSharp"/>
          <w:sz w:val="16"/>
          <w:szCs w:val="16"/>
          <w:rtl/>
        </w:rPr>
        <w:t xml:space="preserve"> را ببینید.</w:t>
      </w:r>
    </w:p>
  </w:footnote>
  <w:footnote w:id="15">
    <w:p w:rsidR="007C1447" w:rsidRPr="003D3F39" w:rsidRDefault="007C1447" w:rsidP="007C1447">
      <w:pPr>
        <w:bidi/>
        <w:spacing w:after="0" w:line="216" w:lineRule="auto"/>
        <w:jc w:val="lowKashida"/>
        <w:rPr>
          <w:rFonts w:ascii="IRANSharp" w:hAnsi="IRANSharp" w:cs="IRANSharp"/>
          <w:sz w:val="16"/>
          <w:szCs w:val="16"/>
          <w:rtl/>
        </w:rPr>
      </w:pPr>
      <w:r w:rsidRPr="003D3F39">
        <w:rPr>
          <w:rStyle w:val="FootnoteTextChar"/>
          <w:rFonts w:ascii="IRANSharp" w:eastAsia="B Yagut" w:hAnsi="IRANSharp" w:cs="IRANSharp"/>
          <w:sz w:val="16"/>
          <w:szCs w:val="16"/>
        </w:rPr>
        <w:footnoteRef/>
      </w:r>
      <w:r w:rsidRPr="003D3F39">
        <w:rPr>
          <w:rFonts w:ascii="IRANSharp" w:hAnsi="IRANSharp" w:cs="IRANSharp"/>
          <w:sz w:val="16"/>
          <w:szCs w:val="16"/>
          <w:rtl/>
        </w:rPr>
        <w:t>. داروهای ضروری از طرف سازمان بهداشت جهانی این‌طور تعریف شده «آن‌هایی که نیازهای اولیه سلامت جمعیت را برطرف می‌کند» و «قرار است که در یک سیستم کارآمد بهداشتی همیشه به میزان لازم، در بسته‌بندی‌های با مقدار لازم، با کیفیت تضمین شده و قیمتی که فرد و جوامع بتوانند تهیه کنند، در دسترس باشد</w:t>
      </w:r>
      <w:r w:rsidR="00B163AD">
        <w:rPr>
          <w:rFonts w:ascii="IRANSharp" w:hAnsi="IRANSharp" w:cs="IRANSharp"/>
          <w:sz w:val="16"/>
          <w:szCs w:val="16"/>
          <w:rtl/>
        </w:rPr>
        <w:t>»</w:t>
      </w:r>
      <w:r w:rsidRPr="003D3F39">
        <w:rPr>
          <w:rFonts w:ascii="IRANSharp" w:hAnsi="IRANSharp" w:cs="IRANSharp"/>
          <w:sz w:val="16"/>
          <w:szCs w:val="16"/>
          <w:rtl/>
        </w:rPr>
        <w:t xml:space="preserve">. اظهارنظر عمومی شماره </w:t>
      </w:r>
      <w:r w:rsidRPr="003D3F39">
        <w:rPr>
          <w:rFonts w:ascii="IRANSharp" w:hAnsi="IRANSharp" w:cs="IRANSharp"/>
          <w:sz w:val="16"/>
          <w:szCs w:val="16"/>
          <w:rtl/>
          <w:lang w:bidi="fa-IR"/>
        </w:rPr>
        <w:t>۱۴</w:t>
      </w:r>
      <w:r w:rsidRPr="003D3F39">
        <w:rPr>
          <w:rFonts w:ascii="IRANSharp" w:hAnsi="IRANSharp" w:cs="IRANSharp"/>
          <w:sz w:val="16"/>
          <w:szCs w:val="16"/>
          <w:rtl/>
        </w:rPr>
        <w:t xml:space="preserve"> کمیته حقوق اقتصادی، اجتماعی و فرهنگی را ببینید؛ و فهرست نمونه داروهای ضروری سازمان بهداشت جهانی، ویرایش نوزدهم (</w:t>
      </w:r>
      <w:r w:rsidRPr="003D3F39">
        <w:rPr>
          <w:rFonts w:ascii="IRANSharp" w:hAnsi="IRANSharp" w:cs="IRANSharp"/>
          <w:sz w:val="16"/>
          <w:szCs w:val="16"/>
          <w:rtl/>
          <w:lang w:bidi="fa-IR"/>
        </w:rPr>
        <w:t>۲۰۱۵)</w:t>
      </w:r>
      <w:r w:rsidRPr="003D3F39">
        <w:rPr>
          <w:rFonts w:ascii="IRANSharp" w:hAnsi="IRANSharp" w:cs="IRANSharp"/>
          <w:sz w:val="16"/>
          <w:szCs w:val="16"/>
          <w:rtl/>
        </w:rPr>
        <w:t xml:space="preserve"> را ببینید.</w:t>
      </w:r>
    </w:p>
  </w:footnote>
  <w:footnote w:id="16">
    <w:p w:rsidR="007C1447" w:rsidRPr="003D3F39" w:rsidRDefault="007C1447" w:rsidP="007C1447">
      <w:pPr>
        <w:bidi/>
        <w:spacing w:after="0" w:line="216" w:lineRule="auto"/>
        <w:jc w:val="lowKashida"/>
        <w:rPr>
          <w:rFonts w:ascii="IRANSharp" w:hAnsi="IRANSharp" w:cs="IRANSharp"/>
          <w:sz w:val="16"/>
          <w:szCs w:val="16"/>
          <w:rtl/>
          <w:lang w:val="en-GB"/>
        </w:rPr>
      </w:pPr>
      <w:r w:rsidRPr="003D3F39">
        <w:rPr>
          <w:rStyle w:val="FootnoteTextChar"/>
          <w:rFonts w:ascii="IRANSharp" w:eastAsia="B Yagut" w:hAnsi="IRANSharp" w:cs="IRANSharp"/>
          <w:sz w:val="16"/>
          <w:szCs w:val="16"/>
        </w:rPr>
        <w:footnoteRef/>
      </w:r>
      <w:r w:rsidRPr="003D3F39">
        <w:rPr>
          <w:rFonts w:ascii="IRANSharp" w:hAnsi="IRANSharp" w:cs="IRANSharp"/>
          <w:sz w:val="16"/>
          <w:szCs w:val="16"/>
          <w:rtl/>
        </w:rPr>
        <w:t xml:space="preserve">. </w:t>
      </w:r>
      <w:r w:rsidRPr="003D3F39">
        <w:rPr>
          <w:rFonts w:ascii="IRANSharp" w:hAnsi="IRANSharp" w:cs="IRANSharp"/>
          <w:i/>
          <w:iCs/>
          <w:sz w:val="16"/>
          <w:szCs w:val="16"/>
          <w:rtl/>
        </w:rPr>
        <w:t>فدراسیون بین‌المللی پدر و مادری برنامه‌ریزی‌شده- شبکه اروپایی علیه ایتالیا</w:t>
      </w:r>
      <w:r w:rsidRPr="003D3F39">
        <w:rPr>
          <w:rFonts w:ascii="IRANSharp" w:hAnsi="IRANSharp" w:cs="IRANSharp"/>
          <w:sz w:val="16"/>
          <w:szCs w:val="16"/>
          <w:rtl/>
        </w:rPr>
        <w:t xml:space="preserve">، شکایت شماره </w:t>
      </w:r>
      <w:r w:rsidRPr="003D3F39">
        <w:rPr>
          <w:rFonts w:ascii="IRANSharp" w:hAnsi="IRANSharp" w:cs="IRANSharp"/>
          <w:sz w:val="16"/>
          <w:szCs w:val="16"/>
        </w:rPr>
        <w:t>87/2012</w:t>
      </w:r>
      <w:r w:rsidRPr="003D3F39">
        <w:rPr>
          <w:rFonts w:ascii="IRANSharp" w:hAnsi="IRANSharp" w:cs="IRANSharp"/>
          <w:sz w:val="16"/>
          <w:szCs w:val="16"/>
          <w:rtl/>
        </w:rPr>
        <w:t xml:space="preserve"> (</w:t>
      </w:r>
      <w:r w:rsidRPr="003D3F39">
        <w:rPr>
          <w:rFonts w:ascii="IRANSharp" w:hAnsi="IRANSharp" w:cs="IRANSharp"/>
          <w:sz w:val="16"/>
          <w:szCs w:val="16"/>
          <w:rtl/>
          <w:lang w:bidi="fa-IR"/>
        </w:rPr>
        <w:t>۲۰۱۴)</w:t>
      </w:r>
      <w:r w:rsidRPr="003D3F39">
        <w:rPr>
          <w:rFonts w:ascii="IRANSharp" w:hAnsi="IRANSharp" w:cs="IRANSharp"/>
          <w:sz w:val="16"/>
          <w:szCs w:val="16"/>
          <w:rtl/>
        </w:rPr>
        <w:t xml:space="preserve">، قطع‌نامه مصوب توسط کمیته نمایندگان شورای اروپا در </w:t>
      </w:r>
      <w:r w:rsidRPr="003D3F39">
        <w:rPr>
          <w:rFonts w:ascii="IRANSharp" w:hAnsi="IRANSharp" w:cs="IRANSharp"/>
          <w:sz w:val="16"/>
          <w:szCs w:val="16"/>
          <w:rtl/>
          <w:lang w:bidi="fa-IR"/>
        </w:rPr>
        <w:t>۳۰</w:t>
      </w:r>
      <w:r w:rsidRPr="003D3F39">
        <w:rPr>
          <w:rFonts w:ascii="IRANSharp" w:hAnsi="IRANSharp" w:cs="IRANSharp"/>
          <w:sz w:val="16"/>
          <w:szCs w:val="16"/>
          <w:rtl/>
        </w:rPr>
        <w:t xml:space="preserve"> آوریل </w:t>
      </w:r>
      <w:r w:rsidRPr="003D3F39">
        <w:rPr>
          <w:rFonts w:ascii="IRANSharp" w:hAnsi="IRANSharp" w:cs="IRANSharp"/>
          <w:sz w:val="16"/>
          <w:szCs w:val="16"/>
          <w:rtl/>
          <w:lang w:bidi="fa-IR"/>
        </w:rPr>
        <w:t>۲۰۱۴.</w:t>
      </w:r>
    </w:p>
  </w:footnote>
  <w:footnote w:id="17">
    <w:p w:rsidR="007C1447" w:rsidRPr="003D3F39" w:rsidRDefault="007C1447" w:rsidP="007C1447">
      <w:pPr>
        <w:bidi/>
        <w:spacing w:after="0" w:line="216" w:lineRule="auto"/>
        <w:jc w:val="lowKashida"/>
        <w:rPr>
          <w:rFonts w:ascii="IRANSharp" w:hAnsi="IRANSharp" w:cs="IRANSharp"/>
          <w:sz w:val="16"/>
          <w:szCs w:val="16"/>
        </w:rPr>
      </w:pPr>
      <w:r w:rsidRPr="003D3F39">
        <w:rPr>
          <w:rStyle w:val="FootnoteTextChar"/>
          <w:rFonts w:ascii="IRANSharp" w:eastAsia="B Yagut" w:hAnsi="IRANSharp" w:cs="IRANSharp"/>
          <w:sz w:val="16"/>
          <w:szCs w:val="16"/>
        </w:rPr>
        <w:footnoteRef/>
      </w:r>
      <w:r w:rsidRPr="003D3F39">
        <w:rPr>
          <w:rFonts w:ascii="IRANSharp" w:hAnsi="IRANSharp" w:cs="IRANSharp"/>
          <w:sz w:val="16"/>
          <w:szCs w:val="16"/>
          <w:rtl/>
        </w:rPr>
        <w:t xml:space="preserve"> </w:t>
      </w:r>
      <w:r w:rsidRPr="003D3F39">
        <w:rPr>
          <w:rFonts w:ascii="IRANSharp" w:hAnsi="IRANSharp" w:cs="IRANSharp"/>
          <w:sz w:val="16"/>
          <w:szCs w:val="16"/>
          <w:rtl/>
        </w:rPr>
        <w:t>ارجاع در سند حاضر به امکانات، کالاها و خدمات بهداشتی، شامل عوامل زیرساختی نیز می‌شود.</w:t>
      </w:r>
    </w:p>
  </w:footnote>
  <w:footnote w:id="18">
    <w:p w:rsidR="007C1447" w:rsidRPr="003D3F39" w:rsidRDefault="007C1447" w:rsidP="007C1447">
      <w:pPr>
        <w:bidi/>
        <w:spacing w:after="0" w:line="216" w:lineRule="auto"/>
        <w:jc w:val="lowKashida"/>
        <w:rPr>
          <w:rFonts w:ascii="IRANSharp" w:hAnsi="IRANSharp" w:cs="IRANSharp"/>
          <w:sz w:val="16"/>
          <w:szCs w:val="16"/>
          <w:rtl/>
        </w:rPr>
      </w:pPr>
      <w:r w:rsidRPr="003D3F39">
        <w:rPr>
          <w:rStyle w:val="FootnoteTextChar"/>
          <w:rFonts w:ascii="IRANSharp" w:eastAsia="B Yagut" w:hAnsi="IRANSharp" w:cs="IRANSharp"/>
          <w:sz w:val="16"/>
          <w:szCs w:val="16"/>
        </w:rPr>
        <w:footnoteRef/>
      </w:r>
      <w:r w:rsidRPr="003D3F39">
        <w:rPr>
          <w:rFonts w:ascii="IRANSharp" w:hAnsi="IRANSharp" w:cs="IRANSharp"/>
          <w:sz w:val="16"/>
          <w:szCs w:val="16"/>
          <w:rtl/>
        </w:rPr>
        <w:t xml:space="preserve">. </w:t>
      </w:r>
      <w:r w:rsidR="00B163AD">
        <w:rPr>
          <w:rFonts w:ascii="IRANSharp" w:hAnsi="IRANSharp" w:cs="IRANSharp"/>
          <w:sz w:val="16"/>
          <w:szCs w:val="16"/>
          <w:rtl/>
        </w:rPr>
        <w:t>به‌طورکل</w:t>
      </w:r>
      <w:r w:rsidR="00B163AD">
        <w:rPr>
          <w:rFonts w:ascii="IRANSharp" w:hAnsi="IRANSharp" w:cs="IRANSharp" w:hint="cs"/>
          <w:sz w:val="16"/>
          <w:szCs w:val="16"/>
          <w:rtl/>
        </w:rPr>
        <w:t>ی</w:t>
      </w:r>
      <w:r w:rsidRPr="003D3F39">
        <w:rPr>
          <w:rFonts w:ascii="IRANSharp" w:hAnsi="IRANSharp" w:cs="IRANSharp"/>
          <w:sz w:val="16"/>
          <w:szCs w:val="16"/>
          <w:rtl/>
        </w:rPr>
        <w:t xml:space="preserve">، اظهارنظر عمومی شماره </w:t>
      </w:r>
      <w:r w:rsidRPr="003D3F39">
        <w:rPr>
          <w:rFonts w:ascii="IRANSharp" w:hAnsi="IRANSharp" w:cs="IRANSharp"/>
          <w:sz w:val="16"/>
          <w:szCs w:val="16"/>
          <w:rtl/>
          <w:lang w:bidi="fa-IR"/>
        </w:rPr>
        <w:t>۱۴</w:t>
      </w:r>
      <w:r w:rsidRPr="003D3F39">
        <w:rPr>
          <w:rFonts w:ascii="IRANSharp" w:hAnsi="IRANSharp" w:cs="IRANSharp"/>
          <w:sz w:val="16"/>
          <w:szCs w:val="16"/>
          <w:rtl/>
        </w:rPr>
        <w:t xml:space="preserve">، پاراگراف </w:t>
      </w:r>
      <w:r w:rsidRPr="003D3F39">
        <w:rPr>
          <w:rFonts w:ascii="IRANSharp" w:hAnsi="IRANSharp" w:cs="IRANSharp"/>
          <w:sz w:val="16"/>
          <w:szCs w:val="16"/>
          <w:rtl/>
          <w:lang w:bidi="fa-IR"/>
        </w:rPr>
        <w:t>۱۹</w:t>
      </w:r>
      <w:r w:rsidRPr="003D3F39">
        <w:rPr>
          <w:rFonts w:ascii="IRANSharp" w:hAnsi="IRANSharp" w:cs="IRANSharp"/>
          <w:sz w:val="16"/>
          <w:szCs w:val="16"/>
          <w:rtl/>
        </w:rPr>
        <w:t xml:space="preserve"> کمیته حقوق اقتصادی، اجتماعی و فرهنگی را ببینید.</w:t>
      </w:r>
    </w:p>
  </w:footnote>
  <w:footnote w:id="19">
    <w:p w:rsidR="007C1447" w:rsidRPr="003D3F39" w:rsidRDefault="007C1447" w:rsidP="007C1447">
      <w:pPr>
        <w:bidi/>
        <w:spacing w:after="0" w:line="216" w:lineRule="auto"/>
        <w:jc w:val="lowKashida"/>
        <w:rPr>
          <w:rFonts w:ascii="IRANSharp" w:hAnsi="IRANSharp" w:cs="IRANSharp"/>
          <w:sz w:val="16"/>
          <w:szCs w:val="16"/>
          <w:rtl/>
        </w:rPr>
      </w:pPr>
      <w:r w:rsidRPr="003D3F39">
        <w:rPr>
          <w:rStyle w:val="FootnoteTextChar"/>
          <w:rFonts w:ascii="IRANSharp" w:eastAsia="B Yagut" w:hAnsi="IRANSharp" w:cs="IRANSharp"/>
          <w:sz w:val="16"/>
          <w:szCs w:val="16"/>
        </w:rPr>
        <w:footnoteRef/>
      </w:r>
      <w:r w:rsidRPr="003D3F39">
        <w:rPr>
          <w:rFonts w:ascii="IRANSharp" w:hAnsi="IRANSharp" w:cs="IRANSharp"/>
          <w:sz w:val="16"/>
          <w:szCs w:val="16"/>
          <w:rtl/>
        </w:rPr>
        <w:t>. کمیساریای حقوق بشر شورای اروپا، «حقوق بشر و افراد بی</w:t>
      </w:r>
      <w:r w:rsidR="00B163AD">
        <w:rPr>
          <w:rFonts w:ascii="IRANSharp" w:hAnsi="IRANSharp" w:cs="IRANSharp" w:hint="cs"/>
          <w:sz w:val="16"/>
          <w:szCs w:val="16"/>
          <w:rtl/>
        </w:rPr>
        <w:t>ن</w:t>
      </w:r>
      <w:r w:rsidRPr="003D3F39">
        <w:rPr>
          <w:rFonts w:ascii="IRANSharp" w:hAnsi="IRANSharp" w:cs="IRANSharp"/>
          <w:sz w:val="16"/>
          <w:szCs w:val="16"/>
          <w:rtl/>
        </w:rPr>
        <w:t>اجنسی»، شماره چاپی (</w:t>
      </w:r>
      <w:r w:rsidRPr="003D3F39">
        <w:rPr>
          <w:rFonts w:ascii="IRANSharp" w:hAnsi="IRANSharp" w:cs="IRANSharp"/>
          <w:sz w:val="16"/>
          <w:szCs w:val="16"/>
          <w:rtl/>
          <w:lang w:bidi="fa-IR"/>
        </w:rPr>
        <w:t>۲۰۱۵).</w:t>
      </w:r>
    </w:p>
  </w:footnote>
  <w:footnote w:id="20">
    <w:p w:rsidR="007C1447" w:rsidRPr="003D3F39" w:rsidRDefault="007C1447" w:rsidP="007C1447">
      <w:pPr>
        <w:bidi/>
        <w:spacing w:after="0" w:line="216" w:lineRule="auto"/>
        <w:jc w:val="lowKashida"/>
        <w:rPr>
          <w:rFonts w:ascii="IRANSharp" w:hAnsi="IRANSharp" w:cs="IRANSharp"/>
          <w:sz w:val="16"/>
          <w:szCs w:val="16"/>
          <w:rtl/>
        </w:rPr>
      </w:pPr>
      <w:r w:rsidRPr="003D3F39">
        <w:rPr>
          <w:rStyle w:val="FootnoteTextChar"/>
          <w:rFonts w:ascii="IRANSharp" w:eastAsia="B Yagut" w:hAnsi="IRANSharp" w:cs="IRANSharp"/>
          <w:sz w:val="16"/>
          <w:szCs w:val="16"/>
        </w:rPr>
        <w:footnoteRef/>
      </w:r>
      <w:r w:rsidRPr="003D3F39">
        <w:rPr>
          <w:rFonts w:ascii="IRANSharp" w:hAnsi="IRANSharp" w:cs="IRANSharp"/>
          <w:sz w:val="16"/>
          <w:szCs w:val="16"/>
          <w:rtl/>
        </w:rPr>
        <w:t xml:space="preserve">. سازمان بهداشت جهانی، سقط‌جنین امن: </w:t>
      </w:r>
      <w:r w:rsidRPr="003D3F39">
        <w:rPr>
          <w:rFonts w:ascii="IRANSharp" w:hAnsi="IRANSharp" w:cs="IRANSharp"/>
          <w:i/>
          <w:iCs/>
          <w:sz w:val="16"/>
          <w:szCs w:val="16"/>
          <w:rtl/>
        </w:rPr>
        <w:t>راهنمای تکنیکی و سیاست‌گذاری سیستم‌های بهداشتی</w:t>
      </w:r>
      <w:r w:rsidRPr="003D3F39">
        <w:rPr>
          <w:rFonts w:ascii="IRANSharp" w:hAnsi="IRANSharp" w:cs="IRANSharp"/>
          <w:sz w:val="16"/>
          <w:szCs w:val="16"/>
          <w:rtl/>
        </w:rPr>
        <w:t>، ویرایش دوم (</w:t>
      </w:r>
      <w:r w:rsidRPr="003D3F39">
        <w:rPr>
          <w:rFonts w:ascii="IRANSharp" w:hAnsi="IRANSharp" w:cs="IRANSharp"/>
          <w:sz w:val="16"/>
          <w:szCs w:val="16"/>
          <w:rtl/>
          <w:lang w:bidi="fa-IR"/>
        </w:rPr>
        <w:t>۲۰۱۲).</w:t>
      </w:r>
    </w:p>
  </w:footnote>
  <w:footnote w:id="21">
    <w:p w:rsidR="007C1447" w:rsidRPr="003D3F39" w:rsidRDefault="007C1447" w:rsidP="007C1447">
      <w:pPr>
        <w:bidi/>
        <w:spacing w:after="0" w:line="216" w:lineRule="auto"/>
        <w:jc w:val="lowKashida"/>
        <w:rPr>
          <w:rFonts w:ascii="IRANSharp" w:hAnsi="IRANSharp" w:cs="IRANSharp"/>
          <w:sz w:val="16"/>
          <w:szCs w:val="16"/>
          <w:rtl/>
        </w:rPr>
      </w:pPr>
      <w:r w:rsidRPr="003D3F39">
        <w:rPr>
          <w:rStyle w:val="FootnoteTextChar"/>
          <w:rFonts w:ascii="IRANSharp" w:eastAsia="B Yagut" w:hAnsi="IRANSharp" w:cs="IRANSharp"/>
          <w:sz w:val="16"/>
          <w:szCs w:val="16"/>
        </w:rPr>
        <w:footnoteRef/>
      </w:r>
      <w:r w:rsidRPr="003D3F39">
        <w:rPr>
          <w:rFonts w:ascii="IRANSharp" w:hAnsi="IRANSharp" w:cs="IRANSharp"/>
          <w:sz w:val="16"/>
          <w:szCs w:val="16"/>
          <w:rtl/>
        </w:rPr>
        <w:t xml:space="preserve">. کنوانسیون حقوق افراد دارای معلولیت، ماده </w:t>
      </w:r>
      <w:r w:rsidRPr="003D3F39">
        <w:rPr>
          <w:rFonts w:ascii="IRANSharp" w:hAnsi="IRANSharp" w:cs="IRANSharp"/>
          <w:sz w:val="16"/>
          <w:szCs w:val="16"/>
          <w:rtl/>
          <w:lang w:bidi="fa-IR"/>
        </w:rPr>
        <w:t>۲۵</w:t>
      </w:r>
      <w:r w:rsidRPr="003D3F39">
        <w:rPr>
          <w:rFonts w:ascii="IRANSharp" w:hAnsi="IRANSharp" w:cs="IRANSharp"/>
          <w:sz w:val="16"/>
          <w:szCs w:val="16"/>
          <w:rtl/>
        </w:rPr>
        <w:t xml:space="preserve"> را ببینید.</w:t>
      </w:r>
    </w:p>
  </w:footnote>
  <w:footnote w:id="22">
    <w:p w:rsidR="007C1447" w:rsidRPr="003D3F39" w:rsidRDefault="007C1447" w:rsidP="007C1447">
      <w:pPr>
        <w:bidi/>
        <w:spacing w:after="0" w:line="216" w:lineRule="auto"/>
        <w:jc w:val="lowKashida"/>
        <w:rPr>
          <w:rFonts w:ascii="IRANSharp" w:hAnsi="IRANSharp" w:cs="IRANSharp"/>
          <w:sz w:val="16"/>
          <w:szCs w:val="16"/>
          <w:rtl/>
        </w:rPr>
      </w:pPr>
      <w:r w:rsidRPr="003D3F39">
        <w:rPr>
          <w:rStyle w:val="FootnoteTextChar"/>
          <w:rFonts w:ascii="IRANSharp" w:eastAsia="B Yagut" w:hAnsi="IRANSharp" w:cs="IRANSharp"/>
          <w:sz w:val="16"/>
          <w:szCs w:val="16"/>
        </w:rPr>
        <w:footnoteRef/>
      </w:r>
      <w:r w:rsidRPr="003D3F39">
        <w:rPr>
          <w:rFonts w:ascii="IRANSharp" w:hAnsi="IRANSharp" w:cs="IRANSharp"/>
          <w:sz w:val="16"/>
          <w:szCs w:val="16"/>
          <w:rtl/>
        </w:rPr>
        <w:t xml:space="preserve">. اظهارنظر عمومی شماره </w:t>
      </w:r>
      <w:r w:rsidRPr="003D3F39">
        <w:rPr>
          <w:rFonts w:ascii="IRANSharp" w:hAnsi="IRANSharp" w:cs="IRANSharp"/>
          <w:sz w:val="16"/>
          <w:szCs w:val="16"/>
          <w:rtl/>
          <w:lang w:bidi="fa-IR"/>
        </w:rPr>
        <w:t>۱۶</w:t>
      </w:r>
      <w:r w:rsidRPr="003D3F39">
        <w:rPr>
          <w:rFonts w:ascii="IRANSharp" w:hAnsi="IRANSharp" w:cs="IRANSharp"/>
          <w:sz w:val="16"/>
          <w:szCs w:val="16"/>
          <w:rtl/>
        </w:rPr>
        <w:t xml:space="preserve"> (</w:t>
      </w:r>
      <w:r w:rsidRPr="003D3F39">
        <w:rPr>
          <w:rFonts w:ascii="IRANSharp" w:hAnsi="IRANSharp" w:cs="IRANSharp"/>
          <w:sz w:val="16"/>
          <w:szCs w:val="16"/>
          <w:rtl/>
          <w:lang w:bidi="fa-IR"/>
        </w:rPr>
        <w:t>۲۰۰۵)</w:t>
      </w:r>
      <w:r w:rsidRPr="003D3F39">
        <w:rPr>
          <w:rFonts w:ascii="IRANSharp" w:hAnsi="IRANSharp" w:cs="IRANSharp"/>
          <w:sz w:val="16"/>
          <w:szCs w:val="16"/>
          <w:rtl/>
        </w:rPr>
        <w:t xml:space="preserve"> کمیته حقوق اقتصادی، اجتماعی و فرهنگی درباره حق برابر مردان و زنان برای بهره‌مندی از تمام حقوق اقتصادی، اجتماعی و فرهنگی ببینید.</w:t>
      </w:r>
    </w:p>
  </w:footnote>
  <w:footnote w:id="23">
    <w:p w:rsidR="007C1447" w:rsidRPr="003D3F39" w:rsidRDefault="007C1447" w:rsidP="007C1447">
      <w:pPr>
        <w:bidi/>
        <w:spacing w:after="0" w:line="216" w:lineRule="auto"/>
        <w:jc w:val="lowKashida"/>
        <w:rPr>
          <w:rFonts w:ascii="IRANSharp" w:hAnsi="IRANSharp" w:cs="IRANSharp"/>
          <w:sz w:val="16"/>
          <w:szCs w:val="16"/>
          <w:rtl/>
        </w:rPr>
      </w:pPr>
      <w:r w:rsidRPr="003D3F39">
        <w:rPr>
          <w:rStyle w:val="FootnoteTextChar"/>
          <w:rFonts w:ascii="IRANSharp" w:eastAsia="B Yagut" w:hAnsi="IRANSharp" w:cs="IRANSharp"/>
          <w:sz w:val="16"/>
          <w:szCs w:val="16"/>
        </w:rPr>
        <w:footnoteRef/>
      </w:r>
      <w:r w:rsidRPr="003D3F39">
        <w:rPr>
          <w:rFonts w:ascii="IRANSharp" w:hAnsi="IRANSharp" w:cs="IRANSharp"/>
          <w:sz w:val="16"/>
          <w:szCs w:val="16"/>
          <w:rtl/>
        </w:rPr>
        <w:t xml:space="preserve">. ماده </w:t>
      </w:r>
      <w:r w:rsidRPr="003D3F39">
        <w:rPr>
          <w:rFonts w:ascii="IRANSharp" w:hAnsi="IRANSharp" w:cs="IRANSharp"/>
          <w:sz w:val="16"/>
          <w:szCs w:val="16"/>
          <w:rtl/>
          <w:lang w:bidi="fa-IR"/>
        </w:rPr>
        <w:t>۵</w:t>
      </w:r>
      <w:r w:rsidRPr="003D3F39">
        <w:rPr>
          <w:rFonts w:ascii="IRANSharp" w:hAnsi="IRANSharp" w:cs="IRANSharp"/>
          <w:sz w:val="16"/>
          <w:szCs w:val="16"/>
          <w:rtl/>
        </w:rPr>
        <w:t xml:space="preserve"> کنوانسیون رفع همه اشکال تبعیض علیه زنان را ببینید.</w:t>
      </w:r>
    </w:p>
  </w:footnote>
  <w:footnote w:id="24">
    <w:p w:rsidR="007C1447" w:rsidRPr="003D3F39" w:rsidRDefault="007C1447" w:rsidP="007C1447">
      <w:pPr>
        <w:bidi/>
        <w:spacing w:after="0" w:line="216" w:lineRule="auto"/>
        <w:jc w:val="lowKashida"/>
        <w:rPr>
          <w:rFonts w:ascii="IRANSharp" w:hAnsi="IRANSharp" w:cs="IRANSharp"/>
          <w:sz w:val="16"/>
          <w:szCs w:val="16"/>
          <w:rtl/>
        </w:rPr>
      </w:pPr>
      <w:r w:rsidRPr="003D3F39">
        <w:rPr>
          <w:rStyle w:val="FootnoteTextChar"/>
          <w:rFonts w:ascii="IRANSharp" w:eastAsia="B Yagut" w:hAnsi="IRANSharp" w:cs="IRANSharp"/>
          <w:sz w:val="16"/>
          <w:szCs w:val="16"/>
        </w:rPr>
        <w:footnoteRef/>
      </w:r>
      <w:r w:rsidRPr="003D3F39">
        <w:rPr>
          <w:rFonts w:ascii="IRANSharp" w:hAnsi="IRANSharp" w:cs="IRANSharp"/>
          <w:sz w:val="16"/>
          <w:szCs w:val="16"/>
          <w:rtl/>
        </w:rPr>
        <w:t xml:space="preserve">. ماده </w:t>
      </w:r>
      <w:r w:rsidRPr="003D3F39">
        <w:rPr>
          <w:rFonts w:ascii="IRANSharp" w:hAnsi="IRANSharp" w:cs="IRANSharp"/>
          <w:sz w:val="16"/>
          <w:szCs w:val="16"/>
          <w:rtl/>
          <w:lang w:bidi="fa-IR"/>
        </w:rPr>
        <w:t>۴</w:t>
      </w:r>
      <w:r w:rsidRPr="003D3F39">
        <w:rPr>
          <w:rFonts w:ascii="IRANSharp" w:hAnsi="IRANSharp" w:cs="IRANSharp"/>
          <w:sz w:val="16"/>
          <w:szCs w:val="16"/>
          <w:rtl/>
        </w:rPr>
        <w:t xml:space="preserve"> (</w:t>
      </w:r>
      <w:r w:rsidRPr="003D3F39">
        <w:rPr>
          <w:rFonts w:ascii="IRANSharp" w:hAnsi="IRANSharp" w:cs="IRANSharp"/>
          <w:sz w:val="16"/>
          <w:szCs w:val="16"/>
          <w:rtl/>
          <w:lang w:bidi="fa-IR"/>
        </w:rPr>
        <w:t>۱)</w:t>
      </w:r>
      <w:r w:rsidRPr="003D3F39">
        <w:rPr>
          <w:rFonts w:ascii="IRANSharp" w:hAnsi="IRANSharp" w:cs="IRANSharp"/>
          <w:sz w:val="16"/>
          <w:szCs w:val="16"/>
          <w:rtl/>
        </w:rPr>
        <w:t xml:space="preserve"> کنوانسیون رفع همه اشکال تبعیض علیه زنان، به «اقدامات ویژه موقت با هدف افزایش کیفیت برابری بالفعل بین مردان و زنان» می‌پردازد، </w:t>
      </w:r>
      <w:r w:rsidR="00B163AD">
        <w:rPr>
          <w:rFonts w:ascii="IRANSharp" w:hAnsi="IRANSharp" w:cs="IRANSharp"/>
          <w:sz w:val="16"/>
          <w:szCs w:val="16"/>
          <w:rtl/>
        </w:rPr>
        <w:t>درحال</w:t>
      </w:r>
      <w:r w:rsidR="00B163AD">
        <w:rPr>
          <w:rFonts w:ascii="IRANSharp" w:hAnsi="IRANSharp" w:cs="IRANSharp" w:hint="cs"/>
          <w:sz w:val="16"/>
          <w:szCs w:val="16"/>
          <w:rtl/>
        </w:rPr>
        <w:t>ی‌</w:t>
      </w:r>
      <w:r w:rsidR="00B163AD">
        <w:rPr>
          <w:rFonts w:ascii="IRANSharp" w:hAnsi="IRANSharp" w:cs="IRANSharp" w:hint="eastAsia"/>
          <w:sz w:val="16"/>
          <w:szCs w:val="16"/>
          <w:rtl/>
        </w:rPr>
        <w:t>که</w:t>
      </w:r>
      <w:r w:rsidRPr="003D3F39">
        <w:rPr>
          <w:rFonts w:ascii="IRANSharp" w:hAnsi="IRANSharp" w:cs="IRANSharp"/>
          <w:sz w:val="16"/>
          <w:szCs w:val="16"/>
          <w:rtl/>
        </w:rPr>
        <w:t xml:space="preserve"> ماده </w:t>
      </w:r>
      <w:r w:rsidRPr="003D3F39">
        <w:rPr>
          <w:rFonts w:ascii="IRANSharp" w:hAnsi="IRANSharp" w:cs="IRANSharp"/>
          <w:sz w:val="16"/>
          <w:szCs w:val="16"/>
          <w:rtl/>
          <w:lang w:bidi="fa-IR"/>
        </w:rPr>
        <w:t>۴</w:t>
      </w:r>
      <w:r w:rsidRPr="003D3F39">
        <w:rPr>
          <w:rFonts w:ascii="IRANSharp" w:hAnsi="IRANSharp" w:cs="IRANSharp"/>
          <w:sz w:val="16"/>
          <w:szCs w:val="16"/>
          <w:rtl/>
        </w:rPr>
        <w:t xml:space="preserve"> (</w:t>
      </w:r>
      <w:r w:rsidRPr="003D3F39">
        <w:rPr>
          <w:rFonts w:ascii="IRANSharp" w:hAnsi="IRANSharp" w:cs="IRANSharp"/>
          <w:sz w:val="16"/>
          <w:szCs w:val="16"/>
          <w:rtl/>
          <w:lang w:bidi="fa-IR"/>
        </w:rPr>
        <w:t>۲)</w:t>
      </w:r>
      <w:r w:rsidRPr="003D3F39">
        <w:rPr>
          <w:rFonts w:ascii="IRANSharp" w:hAnsi="IRANSharp" w:cs="IRANSharp"/>
          <w:sz w:val="16"/>
          <w:szCs w:val="16"/>
          <w:rtl/>
        </w:rPr>
        <w:t xml:space="preserve"> بر «اقدامات ویژه ... با هدف حمایت از مادران» تمرکز دارد. همچنین اظهارنظر عمومی شماره </w:t>
      </w:r>
      <w:r w:rsidRPr="003D3F39">
        <w:rPr>
          <w:rFonts w:ascii="IRANSharp" w:hAnsi="IRANSharp" w:cs="IRANSharp"/>
          <w:sz w:val="16"/>
          <w:szCs w:val="16"/>
          <w:rtl/>
          <w:lang w:bidi="fa-IR"/>
        </w:rPr>
        <w:t>۱۶</w:t>
      </w:r>
      <w:r w:rsidRPr="003D3F39">
        <w:rPr>
          <w:rFonts w:ascii="IRANSharp" w:hAnsi="IRANSharp" w:cs="IRANSharp"/>
          <w:sz w:val="16"/>
          <w:szCs w:val="16"/>
          <w:rtl/>
        </w:rPr>
        <w:t xml:space="preserve">، پاراگراف </w:t>
      </w:r>
      <w:r w:rsidRPr="003D3F39">
        <w:rPr>
          <w:rFonts w:ascii="IRANSharp" w:hAnsi="IRANSharp" w:cs="IRANSharp"/>
          <w:sz w:val="16"/>
          <w:szCs w:val="16"/>
          <w:rtl/>
          <w:lang w:bidi="fa-IR"/>
        </w:rPr>
        <w:t>۱۵</w:t>
      </w:r>
      <w:r w:rsidRPr="003D3F39">
        <w:rPr>
          <w:rFonts w:ascii="IRANSharp" w:hAnsi="IRANSharp" w:cs="IRANSharp"/>
          <w:sz w:val="16"/>
          <w:szCs w:val="16"/>
          <w:rtl/>
        </w:rPr>
        <w:t xml:space="preserve"> کمیته حقوق اقتصادی، اجتماعی و فرهنگی را ببینید.</w:t>
      </w:r>
    </w:p>
  </w:footnote>
  <w:footnote w:id="25">
    <w:p w:rsidR="007C1447" w:rsidRPr="003D3F39" w:rsidRDefault="007C1447" w:rsidP="007C1447">
      <w:pPr>
        <w:bidi/>
        <w:spacing w:after="0" w:line="216" w:lineRule="auto"/>
        <w:jc w:val="lowKashida"/>
        <w:rPr>
          <w:rFonts w:ascii="IRANSharp" w:hAnsi="IRANSharp" w:cs="IRANSharp"/>
          <w:sz w:val="16"/>
          <w:szCs w:val="16"/>
          <w:rtl/>
        </w:rPr>
      </w:pPr>
      <w:r w:rsidRPr="003D3F39">
        <w:rPr>
          <w:rStyle w:val="FootnoteTextChar"/>
          <w:rFonts w:ascii="IRANSharp" w:eastAsia="B Yagut" w:hAnsi="IRANSharp" w:cs="IRANSharp"/>
          <w:sz w:val="16"/>
          <w:szCs w:val="16"/>
        </w:rPr>
        <w:footnoteRef/>
      </w:r>
      <w:r w:rsidRPr="003D3F39">
        <w:rPr>
          <w:rFonts w:ascii="IRANSharp" w:hAnsi="IRANSharp" w:cs="IRANSharp"/>
          <w:sz w:val="16"/>
          <w:szCs w:val="16"/>
          <w:rtl/>
        </w:rPr>
        <w:t>.</w:t>
      </w:r>
      <w:r w:rsidR="00B163AD">
        <w:rPr>
          <w:rFonts w:ascii="IRANSharp" w:hAnsi="IRANSharp" w:cs="IRANSharp"/>
          <w:sz w:val="16"/>
          <w:szCs w:val="16"/>
        </w:rPr>
        <w:t xml:space="preserve"> </w:t>
      </w:r>
      <w:r w:rsidRPr="003D3F39">
        <w:rPr>
          <w:rFonts w:ascii="IRANSharp" w:hAnsi="IRANSharp" w:cs="IRANSharp"/>
          <w:sz w:val="16"/>
          <w:szCs w:val="16"/>
          <w:rtl/>
        </w:rPr>
        <w:t xml:space="preserve">سازمان بهداشت جهانی، </w:t>
      </w:r>
      <w:r w:rsidRPr="003D3F39">
        <w:rPr>
          <w:rFonts w:ascii="IRANSharp" w:hAnsi="IRANSharp" w:cs="IRANSharp"/>
          <w:i/>
          <w:iCs/>
          <w:sz w:val="16"/>
          <w:szCs w:val="16"/>
          <w:rtl/>
        </w:rPr>
        <w:t>سقط جنین امن: راهنمای تکنیکی و سیاست‌گذاری برای سیستم‌های بهداشتی</w:t>
      </w:r>
      <w:r w:rsidRPr="003D3F39">
        <w:rPr>
          <w:rFonts w:ascii="IRANSharp" w:hAnsi="IRANSharp" w:cs="IRANSharp"/>
          <w:sz w:val="16"/>
          <w:szCs w:val="16"/>
          <w:rtl/>
        </w:rPr>
        <w:t>، ویرایش دوم (</w:t>
      </w:r>
      <w:r w:rsidRPr="003D3F39">
        <w:rPr>
          <w:rFonts w:ascii="IRANSharp" w:hAnsi="IRANSharp" w:cs="IRANSharp"/>
          <w:sz w:val="16"/>
          <w:szCs w:val="16"/>
          <w:rtl/>
          <w:lang w:bidi="fa-IR"/>
        </w:rPr>
        <w:t>۲۰۱۲)</w:t>
      </w:r>
      <w:r w:rsidR="00B163AD">
        <w:rPr>
          <w:rFonts w:ascii="IRANSharp" w:hAnsi="IRANSharp" w:cs="IRANSharp"/>
          <w:sz w:val="16"/>
          <w:szCs w:val="16"/>
          <w:rtl/>
          <w:lang w:bidi="fa-IR"/>
        </w:rPr>
        <w:t xml:space="preserve"> </w:t>
      </w:r>
      <w:r w:rsidRPr="003D3F39">
        <w:rPr>
          <w:rFonts w:ascii="IRANSharp" w:hAnsi="IRANSharp" w:cs="IRANSharp"/>
          <w:sz w:val="16"/>
          <w:szCs w:val="16"/>
          <w:rtl/>
          <w:lang w:bidi="fa-IR"/>
        </w:rPr>
        <w:t xml:space="preserve">و </w:t>
      </w:r>
      <w:r w:rsidRPr="003D3F39">
        <w:rPr>
          <w:rFonts w:ascii="IRANSharp" w:hAnsi="IRANSharp" w:cs="IRANSharp"/>
          <w:sz w:val="16"/>
          <w:szCs w:val="16"/>
          <w:lang w:eastAsia="ko-KR"/>
        </w:rPr>
        <w:t>A/69/</w:t>
      </w:r>
      <w:r w:rsidRPr="003D3F39">
        <w:rPr>
          <w:rFonts w:ascii="IRANSharp" w:hAnsi="IRANSharp" w:cs="IRANSharp"/>
          <w:sz w:val="16"/>
          <w:szCs w:val="16"/>
        </w:rPr>
        <w:t>62</w:t>
      </w:r>
      <w:r w:rsidRPr="003D3F39">
        <w:rPr>
          <w:rFonts w:ascii="IRANSharp" w:hAnsi="IRANSharp" w:cs="IRANSharp"/>
          <w:sz w:val="16"/>
          <w:szCs w:val="16"/>
          <w:rtl/>
        </w:rPr>
        <w:t xml:space="preserve"> را ببینید.</w:t>
      </w:r>
    </w:p>
  </w:footnote>
  <w:footnote w:id="26">
    <w:p w:rsidR="007C1447" w:rsidRPr="003D3F39" w:rsidRDefault="007C1447" w:rsidP="007C1447">
      <w:pPr>
        <w:bidi/>
        <w:spacing w:after="0" w:line="216" w:lineRule="auto"/>
        <w:jc w:val="lowKashida"/>
        <w:rPr>
          <w:rFonts w:ascii="IRANSharp" w:hAnsi="IRANSharp" w:cs="IRANSharp"/>
          <w:sz w:val="16"/>
          <w:szCs w:val="16"/>
          <w:rtl/>
        </w:rPr>
      </w:pPr>
      <w:r w:rsidRPr="003D3F39">
        <w:rPr>
          <w:rStyle w:val="FootnoteTextChar"/>
          <w:rFonts w:ascii="IRANSharp" w:eastAsia="B Yagut" w:hAnsi="IRANSharp" w:cs="IRANSharp"/>
          <w:sz w:val="16"/>
          <w:szCs w:val="16"/>
        </w:rPr>
        <w:footnoteRef/>
      </w:r>
      <w:r w:rsidRPr="003D3F39">
        <w:rPr>
          <w:rFonts w:ascii="IRANSharp" w:hAnsi="IRANSharp" w:cs="IRANSharp"/>
          <w:sz w:val="16"/>
          <w:szCs w:val="16"/>
          <w:rtl/>
        </w:rPr>
        <w:t xml:space="preserve">. شامل گروه‌هایی که مورد تبعیض قرار گرفته‌اند از جمله بر مبنای نژاد و رنگ، جنسیت، زبان، مذهب، عقیده سیاسی یا غیره، </w:t>
      </w:r>
      <w:r w:rsidR="00B163AD">
        <w:rPr>
          <w:rFonts w:ascii="IRANSharp" w:hAnsi="IRANSharp" w:cs="IRANSharp"/>
          <w:sz w:val="16"/>
          <w:szCs w:val="16"/>
          <w:rtl/>
        </w:rPr>
        <w:t>منشأ</w:t>
      </w:r>
      <w:r w:rsidRPr="003D3F39">
        <w:rPr>
          <w:rFonts w:ascii="IRANSharp" w:hAnsi="IRANSharp" w:cs="IRANSharp"/>
          <w:sz w:val="16"/>
          <w:szCs w:val="16"/>
          <w:rtl/>
        </w:rPr>
        <w:t xml:space="preserve"> ملی یا اجتماعی، وضعیت </w:t>
      </w:r>
      <w:r w:rsidR="00B163AD">
        <w:rPr>
          <w:rFonts w:ascii="IRANSharp" w:hAnsi="IRANSharp" w:cs="IRANSharp"/>
          <w:sz w:val="16"/>
          <w:szCs w:val="16"/>
          <w:rtl/>
        </w:rPr>
        <w:t>تأهل</w:t>
      </w:r>
      <w:r w:rsidRPr="003D3F39">
        <w:rPr>
          <w:rFonts w:ascii="IRANSharp" w:hAnsi="IRANSharp" w:cs="IRANSharp"/>
          <w:sz w:val="16"/>
          <w:szCs w:val="16"/>
          <w:rtl/>
        </w:rPr>
        <w:t xml:space="preserve"> و خانوادگی، معلولیت، گرایش جنسی و هویت جنسی، وضعیت بیناجنسی، وضعیت بهداشت، محل اقامت، وضعیت اقتصادی و اجتماعی، یا وضعیت‌های دیگر و آن‌هایی که با چند شکل از تبعیض مواجه هستند. اظهارنظر عمومی شماره </w:t>
      </w:r>
      <w:r w:rsidRPr="003D3F39">
        <w:rPr>
          <w:rFonts w:ascii="IRANSharp" w:hAnsi="IRANSharp" w:cs="IRANSharp"/>
          <w:sz w:val="16"/>
          <w:szCs w:val="16"/>
          <w:rtl/>
          <w:lang w:bidi="fa-IR"/>
        </w:rPr>
        <w:t>۲۰</w:t>
      </w:r>
      <w:r w:rsidRPr="003D3F39">
        <w:rPr>
          <w:rFonts w:ascii="IRANSharp" w:hAnsi="IRANSharp" w:cs="IRANSharp"/>
          <w:sz w:val="16"/>
          <w:szCs w:val="16"/>
          <w:rtl/>
        </w:rPr>
        <w:t xml:space="preserve"> کمیته حقوق اقتصادی، اجتماعی و فرهنگی را ببینید.</w:t>
      </w:r>
    </w:p>
  </w:footnote>
  <w:footnote w:id="27">
    <w:p w:rsidR="007C1447" w:rsidRPr="003D3F39" w:rsidRDefault="007C1447" w:rsidP="007C1447">
      <w:pPr>
        <w:bidi/>
        <w:spacing w:after="0" w:line="216" w:lineRule="auto"/>
        <w:jc w:val="lowKashida"/>
        <w:rPr>
          <w:rFonts w:ascii="IRANSharp" w:hAnsi="IRANSharp" w:cs="IRANSharp"/>
          <w:sz w:val="16"/>
          <w:szCs w:val="16"/>
          <w:rtl/>
          <w:lang w:eastAsia="ko-KR"/>
        </w:rPr>
      </w:pPr>
      <w:r w:rsidRPr="003D3F39">
        <w:rPr>
          <w:rStyle w:val="FootnoteTextChar"/>
          <w:rFonts w:ascii="IRANSharp" w:eastAsia="B Yagut" w:hAnsi="IRANSharp" w:cs="IRANSharp"/>
          <w:sz w:val="16"/>
          <w:szCs w:val="16"/>
        </w:rPr>
        <w:footnoteRef/>
      </w:r>
      <w:r w:rsidRPr="003D3F39">
        <w:rPr>
          <w:rFonts w:ascii="IRANSharp" w:hAnsi="IRANSharp" w:cs="IRANSharp"/>
          <w:sz w:val="16"/>
          <w:szCs w:val="16"/>
          <w:rtl/>
        </w:rPr>
        <w:t xml:space="preserve">. اعلامیه و برنامه عمل وین </w:t>
      </w:r>
      <w:r w:rsidRPr="003D3F39">
        <w:rPr>
          <w:rFonts w:ascii="IRANSharp" w:hAnsi="IRANSharp" w:cs="IRANSharp"/>
          <w:sz w:val="16"/>
          <w:szCs w:val="16"/>
          <w:rtl/>
          <w:lang w:bidi="fa-IR"/>
        </w:rPr>
        <w:t>۱۹۹۳</w:t>
      </w:r>
      <w:r w:rsidRPr="003D3F39">
        <w:rPr>
          <w:rFonts w:ascii="IRANSharp" w:hAnsi="IRANSharp" w:cs="IRANSharp"/>
          <w:sz w:val="16"/>
          <w:szCs w:val="16"/>
          <w:rtl/>
        </w:rPr>
        <w:t xml:space="preserve"> (</w:t>
      </w:r>
      <w:r w:rsidRPr="003D3F39">
        <w:rPr>
          <w:rFonts w:ascii="IRANSharp" w:hAnsi="IRANSharp" w:cs="IRANSharp"/>
          <w:sz w:val="16"/>
          <w:szCs w:val="16"/>
          <w:lang w:eastAsia="ko-KR"/>
        </w:rPr>
        <w:t>A/CONF.157/23</w:t>
      </w:r>
      <w:r w:rsidRPr="003D3F39">
        <w:rPr>
          <w:rFonts w:ascii="IRANSharp" w:hAnsi="IRANSharp" w:cs="IRANSharp"/>
          <w:sz w:val="16"/>
          <w:szCs w:val="16"/>
          <w:rtl/>
          <w:lang w:eastAsia="ko-KR"/>
        </w:rPr>
        <w:t xml:space="preserve">)، پاراگراف </w:t>
      </w:r>
      <w:r w:rsidRPr="003D3F39">
        <w:rPr>
          <w:rFonts w:ascii="IRANSharp" w:hAnsi="IRANSharp" w:cs="IRANSharp"/>
          <w:sz w:val="16"/>
          <w:szCs w:val="16"/>
          <w:rtl/>
          <w:lang w:eastAsia="ko-KR" w:bidi="fa-IR"/>
        </w:rPr>
        <w:t>۳۸</w:t>
      </w:r>
      <w:r w:rsidRPr="003D3F39">
        <w:rPr>
          <w:rFonts w:ascii="IRANSharp" w:hAnsi="IRANSharp" w:cs="IRANSharp"/>
          <w:sz w:val="16"/>
          <w:szCs w:val="16"/>
          <w:rtl/>
          <w:lang w:eastAsia="ko-KR"/>
        </w:rPr>
        <w:t xml:space="preserve"> و اعلامیه و برنامه عمل پکن </w:t>
      </w:r>
      <w:r w:rsidRPr="003D3F39">
        <w:rPr>
          <w:rFonts w:ascii="IRANSharp" w:hAnsi="IRANSharp" w:cs="IRANSharp"/>
          <w:sz w:val="16"/>
          <w:szCs w:val="16"/>
          <w:rtl/>
          <w:lang w:eastAsia="ko-KR" w:bidi="fa-IR"/>
        </w:rPr>
        <w:t>۱۹۹۳</w:t>
      </w:r>
      <w:r w:rsidRPr="003D3F39">
        <w:rPr>
          <w:rFonts w:ascii="IRANSharp" w:hAnsi="IRANSharp" w:cs="IRANSharp"/>
          <w:sz w:val="16"/>
          <w:szCs w:val="16"/>
          <w:rtl/>
          <w:lang w:eastAsia="ko-KR"/>
        </w:rPr>
        <w:t xml:space="preserve"> (</w:t>
      </w:r>
      <w:r w:rsidRPr="003D3F39">
        <w:rPr>
          <w:rFonts w:ascii="IRANSharp" w:hAnsi="IRANSharp" w:cs="IRANSharp"/>
          <w:sz w:val="16"/>
          <w:szCs w:val="16"/>
          <w:lang w:eastAsia="ko-KR"/>
        </w:rPr>
        <w:t>A/CONF.177/20</w:t>
      </w:r>
      <w:r w:rsidRPr="003D3F39">
        <w:rPr>
          <w:rFonts w:ascii="IRANSharp" w:hAnsi="IRANSharp" w:cs="IRANSharp"/>
          <w:sz w:val="16"/>
          <w:szCs w:val="16"/>
          <w:rtl/>
          <w:lang w:eastAsia="ko-KR"/>
        </w:rPr>
        <w:t xml:space="preserve">)، پاراگراف </w:t>
      </w:r>
      <w:r w:rsidRPr="003D3F39">
        <w:rPr>
          <w:rFonts w:ascii="IRANSharp" w:hAnsi="IRANSharp" w:cs="IRANSharp"/>
          <w:sz w:val="16"/>
          <w:szCs w:val="16"/>
          <w:rtl/>
          <w:lang w:eastAsia="ko-KR" w:bidi="fa-IR"/>
        </w:rPr>
        <w:t>۱۳۵</w:t>
      </w:r>
      <w:r w:rsidRPr="003D3F39">
        <w:rPr>
          <w:rFonts w:ascii="IRANSharp" w:hAnsi="IRANSharp" w:cs="IRANSharp"/>
          <w:sz w:val="16"/>
          <w:szCs w:val="16"/>
          <w:rtl/>
          <w:lang w:eastAsia="ko-KR"/>
        </w:rPr>
        <w:t xml:space="preserve"> را ببینید.</w:t>
      </w:r>
    </w:p>
  </w:footnote>
  <w:footnote w:id="28">
    <w:p w:rsidR="007C1447" w:rsidRPr="003D3F39" w:rsidRDefault="007C1447" w:rsidP="007C1447">
      <w:pPr>
        <w:bidi/>
        <w:spacing w:after="0" w:line="216" w:lineRule="auto"/>
        <w:jc w:val="lowKashida"/>
        <w:rPr>
          <w:rFonts w:ascii="IRANSharp" w:hAnsi="IRANSharp" w:cs="IRANSharp"/>
          <w:sz w:val="16"/>
          <w:szCs w:val="16"/>
          <w:rtl/>
        </w:rPr>
      </w:pPr>
      <w:r w:rsidRPr="003D3F39">
        <w:rPr>
          <w:rStyle w:val="FootnoteTextChar"/>
          <w:rFonts w:ascii="IRANSharp" w:eastAsia="B Yagut" w:hAnsi="IRANSharp" w:cs="IRANSharp"/>
          <w:sz w:val="16"/>
          <w:szCs w:val="16"/>
        </w:rPr>
        <w:footnoteRef/>
      </w:r>
      <w:r w:rsidRPr="003D3F39">
        <w:rPr>
          <w:rFonts w:ascii="IRANSharp" w:hAnsi="IRANSharp" w:cs="IRANSharp"/>
          <w:sz w:val="16"/>
          <w:szCs w:val="16"/>
          <w:rtl/>
        </w:rPr>
        <w:t xml:space="preserve">. اظهارنظر عمومی شماره </w:t>
      </w:r>
      <w:r w:rsidRPr="003D3F39">
        <w:rPr>
          <w:rFonts w:ascii="IRANSharp" w:hAnsi="IRANSharp" w:cs="IRANSharp"/>
          <w:sz w:val="16"/>
          <w:szCs w:val="16"/>
          <w:rtl/>
          <w:lang w:bidi="fa-IR"/>
        </w:rPr>
        <w:t>۲۰</w:t>
      </w:r>
      <w:r w:rsidRPr="003D3F39">
        <w:rPr>
          <w:rFonts w:ascii="IRANSharp" w:hAnsi="IRANSharp" w:cs="IRANSharp"/>
          <w:sz w:val="16"/>
          <w:szCs w:val="16"/>
          <w:rtl/>
        </w:rPr>
        <w:t xml:space="preserve">، پاراگراف </w:t>
      </w:r>
      <w:r w:rsidRPr="003D3F39">
        <w:rPr>
          <w:rFonts w:ascii="IRANSharp" w:hAnsi="IRANSharp" w:cs="IRANSharp"/>
          <w:sz w:val="16"/>
          <w:szCs w:val="16"/>
          <w:rtl/>
          <w:lang w:bidi="fa-IR"/>
        </w:rPr>
        <w:t>۳۹</w:t>
      </w:r>
      <w:r w:rsidRPr="003D3F39">
        <w:rPr>
          <w:rFonts w:ascii="IRANSharp" w:hAnsi="IRANSharp" w:cs="IRANSharp"/>
          <w:sz w:val="16"/>
          <w:szCs w:val="16"/>
          <w:rtl/>
        </w:rPr>
        <w:t>، کمیته حقوق اقتصادی، اجتماعی و فرهنگی را ببینید.</w:t>
      </w:r>
    </w:p>
  </w:footnote>
  <w:footnote w:id="29">
    <w:p w:rsidR="007C1447" w:rsidRPr="003D3F39" w:rsidRDefault="007C1447" w:rsidP="007C1447">
      <w:pPr>
        <w:bidi/>
        <w:spacing w:after="0" w:line="216" w:lineRule="auto"/>
        <w:jc w:val="lowKashida"/>
        <w:rPr>
          <w:rFonts w:ascii="IRANSharp" w:hAnsi="IRANSharp" w:cs="IRANSharp"/>
          <w:sz w:val="16"/>
          <w:szCs w:val="16"/>
          <w:rtl/>
          <w:lang w:val="en-GB"/>
        </w:rPr>
      </w:pPr>
      <w:r w:rsidRPr="003D3F39">
        <w:rPr>
          <w:rStyle w:val="FootnoteTextChar"/>
          <w:rFonts w:ascii="IRANSharp" w:eastAsia="B Yagut" w:hAnsi="IRANSharp" w:cs="IRANSharp"/>
          <w:sz w:val="16"/>
          <w:szCs w:val="16"/>
        </w:rPr>
        <w:footnoteRef/>
      </w:r>
      <w:r w:rsidRPr="003D3F39">
        <w:rPr>
          <w:rFonts w:ascii="IRANSharp" w:hAnsi="IRANSharp" w:cs="IRANSharp"/>
          <w:sz w:val="16"/>
          <w:szCs w:val="16"/>
          <w:rtl/>
        </w:rPr>
        <w:t xml:space="preserve">. پاراگراف‌های </w:t>
      </w:r>
      <w:r w:rsidRPr="003D3F39">
        <w:rPr>
          <w:rFonts w:ascii="IRANSharp" w:hAnsi="IRANSharp" w:cs="IRANSharp"/>
          <w:sz w:val="16"/>
          <w:szCs w:val="16"/>
          <w:rtl/>
          <w:lang w:bidi="fa-IR"/>
        </w:rPr>
        <w:t>۶</w:t>
      </w:r>
      <w:r w:rsidRPr="003D3F39">
        <w:rPr>
          <w:rFonts w:ascii="IRANSharp" w:hAnsi="IRANSharp" w:cs="IRANSharp"/>
          <w:sz w:val="16"/>
          <w:szCs w:val="16"/>
          <w:rtl/>
        </w:rPr>
        <w:t xml:space="preserve"> تا </w:t>
      </w:r>
      <w:r w:rsidRPr="003D3F39">
        <w:rPr>
          <w:rFonts w:ascii="IRANSharp" w:hAnsi="IRANSharp" w:cs="IRANSharp"/>
          <w:sz w:val="16"/>
          <w:szCs w:val="16"/>
          <w:rtl/>
          <w:lang w:bidi="fa-IR"/>
        </w:rPr>
        <w:t>۹</w:t>
      </w:r>
      <w:r w:rsidRPr="003D3F39">
        <w:rPr>
          <w:rFonts w:ascii="IRANSharp" w:hAnsi="IRANSharp" w:cs="IRANSharp"/>
          <w:sz w:val="16"/>
          <w:szCs w:val="16"/>
          <w:rtl/>
        </w:rPr>
        <w:t xml:space="preserve"> اظهارنظر عمومی شماره </w:t>
      </w:r>
      <w:r w:rsidRPr="003D3F39">
        <w:rPr>
          <w:rFonts w:ascii="IRANSharp" w:hAnsi="IRANSharp" w:cs="IRANSharp"/>
          <w:sz w:val="16"/>
          <w:szCs w:val="16"/>
          <w:rtl/>
          <w:lang w:bidi="fa-IR"/>
        </w:rPr>
        <w:t>۱۶</w:t>
      </w:r>
      <w:r w:rsidRPr="003D3F39">
        <w:rPr>
          <w:rFonts w:ascii="IRANSharp" w:hAnsi="IRANSharp" w:cs="IRANSharp"/>
          <w:sz w:val="16"/>
          <w:szCs w:val="16"/>
          <w:rtl/>
        </w:rPr>
        <w:t>، کمیته حقوق اقتصادی، اجتماعی و فرهنگی را ببینید.</w:t>
      </w:r>
    </w:p>
  </w:footnote>
  <w:footnote w:id="30">
    <w:p w:rsidR="007C1447" w:rsidRPr="003D3F39" w:rsidRDefault="007C1447" w:rsidP="007C1447">
      <w:pPr>
        <w:bidi/>
        <w:spacing w:after="0" w:line="216" w:lineRule="auto"/>
        <w:jc w:val="lowKashida"/>
        <w:rPr>
          <w:rFonts w:ascii="IRANSharp" w:hAnsi="IRANSharp" w:cs="IRANSharp"/>
          <w:sz w:val="16"/>
          <w:szCs w:val="16"/>
          <w:rtl/>
        </w:rPr>
      </w:pPr>
      <w:r w:rsidRPr="003D3F39">
        <w:rPr>
          <w:rStyle w:val="FootnoteTextChar"/>
          <w:rFonts w:ascii="IRANSharp" w:eastAsia="B Yagut" w:hAnsi="IRANSharp" w:cs="IRANSharp"/>
          <w:sz w:val="16"/>
          <w:szCs w:val="16"/>
        </w:rPr>
        <w:footnoteRef/>
      </w:r>
      <w:r w:rsidRPr="003D3F39">
        <w:rPr>
          <w:rFonts w:ascii="IRANSharp" w:hAnsi="IRANSharp" w:cs="IRANSharp"/>
          <w:sz w:val="16"/>
          <w:szCs w:val="16"/>
          <w:rtl/>
        </w:rPr>
        <w:t xml:space="preserve">. پاراگراف‌ </w:t>
      </w:r>
      <w:r w:rsidRPr="003D3F39">
        <w:rPr>
          <w:rFonts w:ascii="IRANSharp" w:hAnsi="IRANSharp" w:cs="IRANSharp"/>
          <w:sz w:val="16"/>
          <w:szCs w:val="16"/>
          <w:rtl/>
          <w:lang w:bidi="fa-IR"/>
        </w:rPr>
        <w:t>۳۲</w:t>
      </w:r>
      <w:r w:rsidRPr="003D3F39">
        <w:rPr>
          <w:rFonts w:ascii="IRANSharp" w:hAnsi="IRANSharp" w:cs="IRANSharp"/>
          <w:sz w:val="16"/>
          <w:szCs w:val="16"/>
          <w:rtl/>
        </w:rPr>
        <w:t xml:space="preserve"> اظهارنظر عمومی شماره </w:t>
      </w:r>
      <w:r w:rsidRPr="003D3F39">
        <w:rPr>
          <w:rFonts w:ascii="IRANSharp" w:hAnsi="IRANSharp" w:cs="IRANSharp"/>
          <w:sz w:val="16"/>
          <w:szCs w:val="16"/>
          <w:rtl/>
          <w:lang w:bidi="fa-IR"/>
        </w:rPr>
        <w:t>۱۴</w:t>
      </w:r>
      <w:r w:rsidRPr="003D3F39">
        <w:rPr>
          <w:rFonts w:ascii="IRANSharp" w:hAnsi="IRANSharp" w:cs="IRANSharp"/>
          <w:sz w:val="16"/>
          <w:szCs w:val="16"/>
          <w:rtl/>
        </w:rPr>
        <w:t>، کمیته حقوق اقتصادی، اجتماعی و فرهنگی را ببینید.</w:t>
      </w:r>
    </w:p>
  </w:footnote>
  <w:footnote w:id="31">
    <w:p w:rsidR="007C1447" w:rsidRPr="003D3F39" w:rsidRDefault="007C1447" w:rsidP="007C1447">
      <w:pPr>
        <w:bidi/>
        <w:spacing w:after="0" w:line="216" w:lineRule="auto"/>
        <w:jc w:val="lowKashida"/>
        <w:rPr>
          <w:rFonts w:ascii="IRANSharp" w:hAnsi="IRANSharp" w:cs="IRANSharp"/>
          <w:sz w:val="16"/>
          <w:szCs w:val="16"/>
          <w:rtl/>
        </w:rPr>
      </w:pPr>
      <w:r w:rsidRPr="003D3F39">
        <w:rPr>
          <w:rStyle w:val="FootnoteTextChar"/>
          <w:rFonts w:ascii="IRANSharp" w:eastAsia="B Yagut" w:hAnsi="IRANSharp" w:cs="IRANSharp"/>
          <w:sz w:val="16"/>
          <w:szCs w:val="16"/>
        </w:rPr>
        <w:footnoteRef/>
      </w:r>
      <w:r w:rsidRPr="003D3F39">
        <w:rPr>
          <w:rFonts w:ascii="IRANSharp" w:hAnsi="IRANSharp" w:cs="IRANSharp"/>
          <w:sz w:val="16"/>
          <w:szCs w:val="16"/>
          <w:rtl/>
        </w:rPr>
        <w:t xml:space="preserve"> </w:t>
      </w:r>
      <w:r w:rsidRPr="003D3F39">
        <w:rPr>
          <w:rFonts w:ascii="IRANSharp" w:hAnsi="IRANSharp" w:cs="IRANSharp"/>
          <w:sz w:val="16"/>
          <w:szCs w:val="16"/>
        </w:rPr>
        <w:t>E/C.12/1/Add</w:t>
      </w:r>
      <w:r w:rsidR="00B163AD">
        <w:rPr>
          <w:rFonts w:ascii="IRANSharp" w:hAnsi="IRANSharp" w:cs="IRANSharp"/>
          <w:sz w:val="16"/>
          <w:szCs w:val="16"/>
          <w:rtl/>
        </w:rPr>
        <w:t>؛</w:t>
      </w:r>
      <w:r w:rsidRPr="003D3F39">
        <w:rPr>
          <w:rFonts w:ascii="IRANSharp" w:hAnsi="IRANSharp" w:cs="IRANSharp"/>
          <w:sz w:val="16"/>
          <w:szCs w:val="16"/>
          <w:rtl/>
        </w:rPr>
        <w:t xml:space="preserve"> و اصلاحیه یک، پاراگراف </w:t>
      </w:r>
      <w:r w:rsidRPr="003D3F39">
        <w:rPr>
          <w:rFonts w:ascii="IRANSharp" w:hAnsi="IRANSharp" w:cs="IRANSharp"/>
          <w:sz w:val="16"/>
          <w:szCs w:val="16"/>
          <w:rtl/>
          <w:lang w:bidi="fa-IR"/>
        </w:rPr>
        <w:t>۵۳</w:t>
      </w:r>
      <w:r w:rsidRPr="003D3F39">
        <w:rPr>
          <w:rFonts w:ascii="IRANSharp" w:hAnsi="IRANSharp" w:cs="IRANSharp"/>
          <w:sz w:val="16"/>
          <w:szCs w:val="16"/>
          <w:rtl/>
        </w:rPr>
        <w:t xml:space="preserve">، اظهارنظر عمومی شماره </w:t>
      </w:r>
      <w:r w:rsidRPr="003D3F39">
        <w:rPr>
          <w:rFonts w:ascii="IRANSharp" w:hAnsi="IRANSharp" w:cs="IRANSharp"/>
          <w:sz w:val="16"/>
          <w:szCs w:val="16"/>
          <w:rtl/>
          <w:lang w:bidi="fa-IR"/>
        </w:rPr>
        <w:t>۲۴</w:t>
      </w:r>
      <w:r w:rsidRPr="003D3F39">
        <w:rPr>
          <w:rFonts w:ascii="IRANSharp" w:hAnsi="IRANSharp" w:cs="IRANSharp"/>
          <w:sz w:val="16"/>
          <w:szCs w:val="16"/>
          <w:rtl/>
        </w:rPr>
        <w:t xml:space="preserve">، پاراگراف‌های </w:t>
      </w:r>
      <w:r w:rsidRPr="003D3F39">
        <w:rPr>
          <w:rFonts w:ascii="IRANSharp" w:hAnsi="IRANSharp" w:cs="IRANSharp"/>
          <w:sz w:val="16"/>
          <w:szCs w:val="16"/>
          <w:rtl/>
          <w:lang w:bidi="fa-IR"/>
        </w:rPr>
        <w:t>۲۴</w:t>
      </w:r>
      <w:r w:rsidRPr="003D3F39">
        <w:rPr>
          <w:rFonts w:ascii="IRANSharp" w:hAnsi="IRANSharp" w:cs="IRANSharp"/>
          <w:sz w:val="16"/>
          <w:szCs w:val="16"/>
          <w:rtl/>
        </w:rPr>
        <w:t xml:space="preserve"> و </w:t>
      </w:r>
      <w:r w:rsidRPr="003D3F39">
        <w:rPr>
          <w:rFonts w:ascii="IRANSharp" w:hAnsi="IRANSharp" w:cs="IRANSharp"/>
          <w:sz w:val="16"/>
          <w:szCs w:val="16"/>
          <w:rtl/>
          <w:lang w:bidi="fa-IR"/>
        </w:rPr>
        <w:t>۳۱ (</w:t>
      </w:r>
      <w:r w:rsidRPr="003D3F39">
        <w:rPr>
          <w:rFonts w:ascii="IRANSharp" w:hAnsi="IRANSharp" w:cs="IRANSharp"/>
          <w:sz w:val="16"/>
          <w:szCs w:val="16"/>
          <w:rtl/>
        </w:rPr>
        <w:t>ج</w:t>
      </w:r>
      <w:proofErr w:type="gramStart"/>
      <w:r w:rsidRPr="003D3F39">
        <w:rPr>
          <w:rFonts w:ascii="IRANSharp" w:hAnsi="IRANSharp" w:cs="IRANSharp"/>
          <w:sz w:val="16"/>
          <w:szCs w:val="16"/>
          <w:rtl/>
        </w:rPr>
        <w:t>)؛</w:t>
      </w:r>
      <w:proofErr w:type="gramEnd"/>
      <w:r w:rsidRPr="003D3F39">
        <w:rPr>
          <w:rFonts w:ascii="IRANSharp" w:hAnsi="IRANSharp" w:cs="IRANSharp"/>
          <w:sz w:val="16"/>
          <w:szCs w:val="16"/>
          <w:rtl/>
        </w:rPr>
        <w:t xml:space="preserve"> </w:t>
      </w:r>
      <w:r w:rsidRPr="003D3F39">
        <w:rPr>
          <w:rFonts w:ascii="IRANSharp" w:hAnsi="IRANSharp" w:cs="IRANSharp"/>
          <w:sz w:val="16"/>
          <w:szCs w:val="16"/>
        </w:rPr>
        <w:t>A/66/254</w:t>
      </w:r>
      <w:r w:rsidRPr="003D3F39">
        <w:rPr>
          <w:rFonts w:ascii="IRANSharp" w:hAnsi="IRANSharp" w:cs="IRANSharp"/>
          <w:sz w:val="16"/>
          <w:szCs w:val="16"/>
          <w:rtl/>
        </w:rPr>
        <w:t xml:space="preserve"> و </w:t>
      </w:r>
      <w:r w:rsidRPr="003D3F39">
        <w:rPr>
          <w:rFonts w:ascii="IRANSharp" w:hAnsi="IRANSharp" w:cs="IRANSharp"/>
          <w:sz w:val="16"/>
          <w:szCs w:val="16"/>
        </w:rPr>
        <w:t>A/HRC/14/20</w:t>
      </w:r>
      <w:r w:rsidRPr="003D3F39">
        <w:rPr>
          <w:rFonts w:ascii="IRANSharp" w:hAnsi="IRANSharp" w:cs="IRANSharp"/>
          <w:sz w:val="16"/>
          <w:szCs w:val="16"/>
          <w:rtl/>
        </w:rPr>
        <w:t xml:space="preserve"> کمیته رفع همه اشکال تبعیض علیه زنان را ببینید.</w:t>
      </w:r>
    </w:p>
  </w:footnote>
  <w:footnote w:id="32">
    <w:p w:rsidR="007C1447" w:rsidRPr="003D3F39" w:rsidRDefault="007C1447" w:rsidP="007C1447">
      <w:pPr>
        <w:bidi/>
        <w:spacing w:after="0" w:line="216" w:lineRule="auto"/>
        <w:jc w:val="lowKashida"/>
        <w:rPr>
          <w:rFonts w:ascii="IRANSharp" w:hAnsi="IRANSharp" w:cs="IRANSharp"/>
          <w:sz w:val="16"/>
          <w:szCs w:val="16"/>
          <w:rtl/>
        </w:rPr>
      </w:pPr>
      <w:r w:rsidRPr="003D3F39">
        <w:rPr>
          <w:rStyle w:val="FootnoteTextChar"/>
          <w:rFonts w:ascii="IRANSharp" w:eastAsia="B Yagut" w:hAnsi="IRANSharp" w:cs="IRANSharp"/>
          <w:sz w:val="16"/>
          <w:szCs w:val="16"/>
        </w:rPr>
        <w:footnoteRef/>
      </w:r>
      <w:r w:rsidRPr="003D3F39">
        <w:rPr>
          <w:rFonts w:ascii="IRANSharp" w:hAnsi="IRANSharp" w:cs="IRANSharp"/>
          <w:sz w:val="16"/>
          <w:szCs w:val="16"/>
          <w:rtl/>
          <w:lang w:bidi="fa-IR"/>
        </w:rPr>
        <w:t>.</w:t>
      </w:r>
      <w:r w:rsidR="00B163AD">
        <w:rPr>
          <w:rFonts w:ascii="IRANSharp" w:hAnsi="IRANSharp" w:cs="IRANSharp"/>
          <w:sz w:val="16"/>
          <w:szCs w:val="16"/>
          <w:rtl/>
        </w:rPr>
        <w:t xml:space="preserve"> اظهارنظر</w:t>
      </w:r>
      <w:r w:rsidRPr="003D3F39">
        <w:rPr>
          <w:rFonts w:ascii="IRANSharp" w:hAnsi="IRANSharp" w:cs="IRANSharp"/>
          <w:sz w:val="16"/>
          <w:szCs w:val="16"/>
          <w:rtl/>
        </w:rPr>
        <w:t xml:space="preserve"> عمومی شماره </w:t>
      </w:r>
      <w:r w:rsidRPr="003D3F39">
        <w:rPr>
          <w:rFonts w:ascii="IRANSharp" w:hAnsi="IRANSharp" w:cs="IRANSharp"/>
          <w:sz w:val="16"/>
          <w:szCs w:val="16"/>
          <w:rtl/>
          <w:lang w:bidi="fa-IR"/>
        </w:rPr>
        <w:t>۱۴</w:t>
      </w:r>
      <w:r w:rsidRPr="003D3F39">
        <w:rPr>
          <w:rFonts w:ascii="IRANSharp" w:hAnsi="IRANSharp" w:cs="IRANSharp"/>
          <w:sz w:val="16"/>
          <w:szCs w:val="16"/>
          <w:rtl/>
        </w:rPr>
        <w:t xml:space="preserve"> کمیته حقوق اقتصادی، اجتماعی و فرهنگی؛ اظهارنظر عمومی شماره </w:t>
      </w:r>
      <w:r w:rsidRPr="003D3F39">
        <w:rPr>
          <w:rFonts w:ascii="IRANSharp" w:hAnsi="IRANSharp" w:cs="IRANSharp"/>
          <w:sz w:val="16"/>
          <w:szCs w:val="16"/>
          <w:rtl/>
          <w:lang w:bidi="fa-IR"/>
        </w:rPr>
        <w:t>۴</w:t>
      </w:r>
      <w:r w:rsidRPr="003D3F39">
        <w:rPr>
          <w:rFonts w:ascii="IRANSharp" w:hAnsi="IRANSharp" w:cs="IRANSharp"/>
          <w:sz w:val="16"/>
          <w:szCs w:val="16"/>
          <w:rtl/>
        </w:rPr>
        <w:t xml:space="preserve"> (</w:t>
      </w:r>
      <w:r w:rsidRPr="003D3F39">
        <w:rPr>
          <w:rFonts w:ascii="IRANSharp" w:hAnsi="IRANSharp" w:cs="IRANSharp"/>
          <w:sz w:val="16"/>
          <w:szCs w:val="16"/>
          <w:rtl/>
          <w:lang w:bidi="fa-IR"/>
        </w:rPr>
        <w:t>۲۰۰۳)</w:t>
      </w:r>
      <w:r w:rsidRPr="003D3F39">
        <w:rPr>
          <w:rFonts w:ascii="IRANSharp" w:hAnsi="IRANSharp" w:cs="IRANSharp"/>
          <w:sz w:val="16"/>
          <w:szCs w:val="16"/>
          <w:rtl/>
        </w:rPr>
        <w:t xml:space="preserve"> کمیته حقوق کودک درباره بهداشت و رشد نوجوان در بستر کنوانسیون حقوق کودک.</w:t>
      </w:r>
    </w:p>
  </w:footnote>
  <w:footnote w:id="33">
    <w:p w:rsidR="007C1447" w:rsidRPr="003D3F39" w:rsidRDefault="007C1447" w:rsidP="007C1447">
      <w:pPr>
        <w:bidi/>
        <w:spacing w:after="0" w:line="216" w:lineRule="auto"/>
        <w:jc w:val="lowKashida"/>
        <w:rPr>
          <w:rFonts w:ascii="IRANSharp" w:hAnsi="IRANSharp" w:cs="IRANSharp"/>
          <w:sz w:val="16"/>
          <w:szCs w:val="16"/>
          <w:rtl/>
        </w:rPr>
      </w:pPr>
      <w:r w:rsidRPr="003D3F39">
        <w:rPr>
          <w:rStyle w:val="FootnoteTextChar"/>
          <w:rFonts w:ascii="IRANSharp" w:eastAsia="B Yagut" w:hAnsi="IRANSharp" w:cs="IRANSharp"/>
          <w:sz w:val="16"/>
          <w:szCs w:val="16"/>
        </w:rPr>
        <w:footnoteRef/>
      </w:r>
      <w:r w:rsidRPr="003D3F39">
        <w:rPr>
          <w:rFonts w:ascii="IRANSharp" w:hAnsi="IRANSharp" w:cs="IRANSharp"/>
          <w:sz w:val="16"/>
          <w:szCs w:val="16"/>
          <w:rtl/>
        </w:rPr>
        <w:t xml:space="preserve">. سازمان عفو بین‌الملل، زندگی بدون حق </w:t>
      </w:r>
      <w:r w:rsidRPr="003D3F39">
        <w:rPr>
          <w:rFonts w:ascii="IRANSharp" w:hAnsi="IRANSharp" w:cs="IRANSharp"/>
          <w:i/>
          <w:iCs/>
          <w:sz w:val="16"/>
          <w:szCs w:val="16"/>
          <w:rtl/>
        </w:rPr>
        <w:t>انتخاب: موانع بر سر بهداشت باروری در اندونزی</w:t>
      </w:r>
      <w:r w:rsidRPr="003D3F39">
        <w:rPr>
          <w:rFonts w:ascii="IRANSharp" w:hAnsi="IRANSharp" w:cs="IRANSharp"/>
          <w:sz w:val="16"/>
          <w:szCs w:val="16"/>
          <w:rtl/>
        </w:rPr>
        <w:t xml:space="preserve"> (</w:t>
      </w:r>
      <w:r w:rsidRPr="003D3F39">
        <w:rPr>
          <w:rFonts w:ascii="IRANSharp" w:hAnsi="IRANSharp" w:cs="IRANSharp"/>
          <w:sz w:val="16"/>
          <w:szCs w:val="16"/>
          <w:rtl/>
          <w:lang w:bidi="fa-IR"/>
        </w:rPr>
        <w:t>۲۰۱۰).</w:t>
      </w:r>
    </w:p>
  </w:footnote>
  <w:footnote w:id="34">
    <w:p w:rsidR="007C1447" w:rsidRPr="003D3F39" w:rsidRDefault="007C1447" w:rsidP="007C1447">
      <w:pPr>
        <w:bidi/>
        <w:spacing w:after="0" w:line="216" w:lineRule="auto"/>
        <w:jc w:val="lowKashida"/>
        <w:rPr>
          <w:rFonts w:ascii="IRANSharp" w:hAnsi="IRANSharp" w:cs="IRANSharp"/>
          <w:sz w:val="16"/>
          <w:szCs w:val="16"/>
          <w:rtl/>
        </w:rPr>
      </w:pPr>
      <w:r w:rsidRPr="003D3F39">
        <w:rPr>
          <w:rStyle w:val="FootnoteTextChar"/>
          <w:rFonts w:ascii="IRANSharp" w:eastAsia="B Yagut" w:hAnsi="IRANSharp" w:cs="IRANSharp"/>
          <w:sz w:val="16"/>
          <w:szCs w:val="16"/>
        </w:rPr>
        <w:footnoteRef/>
      </w:r>
      <w:r w:rsidRPr="003D3F39">
        <w:rPr>
          <w:rFonts w:ascii="IRANSharp" w:hAnsi="IRANSharp" w:cs="IRANSharp"/>
          <w:sz w:val="16"/>
          <w:szCs w:val="16"/>
          <w:rtl/>
        </w:rPr>
        <w:t xml:space="preserve">. </w:t>
      </w:r>
      <w:r w:rsidRPr="003D3F39">
        <w:rPr>
          <w:rFonts w:ascii="IRANSharp" w:hAnsi="IRANSharp" w:cs="IRANSharp"/>
          <w:sz w:val="16"/>
          <w:szCs w:val="16"/>
          <w:lang w:val="es-ES"/>
        </w:rPr>
        <w:t>E/C.12/POL/CO/5</w:t>
      </w:r>
      <w:r w:rsidRPr="003D3F39">
        <w:rPr>
          <w:rFonts w:ascii="IRANSharp" w:hAnsi="IRANSharp" w:cs="IRANSharp"/>
          <w:sz w:val="16"/>
          <w:szCs w:val="16"/>
          <w:rtl/>
          <w:lang w:val="es-ES"/>
        </w:rPr>
        <w:t xml:space="preserve">، پاراگراف </w:t>
      </w:r>
      <w:r w:rsidRPr="003D3F39">
        <w:rPr>
          <w:rFonts w:ascii="IRANSharp" w:hAnsi="IRANSharp" w:cs="IRANSharp"/>
          <w:sz w:val="16"/>
          <w:szCs w:val="16"/>
          <w:rtl/>
          <w:lang w:val="es-ES" w:bidi="fa-IR"/>
        </w:rPr>
        <w:t>۲۸</w:t>
      </w:r>
      <w:r w:rsidRPr="003D3F39">
        <w:rPr>
          <w:rFonts w:ascii="IRANSharp" w:hAnsi="IRANSharp" w:cs="IRANSharp"/>
          <w:sz w:val="16"/>
          <w:szCs w:val="16"/>
          <w:rtl/>
          <w:lang w:val="es-ES"/>
        </w:rPr>
        <w:t xml:space="preserve">؛ </w:t>
      </w:r>
      <w:r w:rsidRPr="003D3F39">
        <w:rPr>
          <w:rFonts w:ascii="IRANSharp" w:hAnsi="IRANSharp" w:cs="IRANSharp"/>
          <w:sz w:val="16"/>
          <w:szCs w:val="16"/>
          <w:lang w:val="es-ES"/>
        </w:rPr>
        <w:t>A/66/254</w:t>
      </w:r>
      <w:r w:rsidRPr="003D3F39">
        <w:rPr>
          <w:rFonts w:ascii="IRANSharp" w:hAnsi="IRANSharp" w:cs="IRANSharp"/>
          <w:sz w:val="16"/>
          <w:szCs w:val="16"/>
          <w:rtl/>
          <w:lang w:val="es-ES"/>
        </w:rPr>
        <w:t xml:space="preserve"> پاراگراف‌های </w:t>
      </w:r>
      <w:r w:rsidRPr="003D3F39">
        <w:rPr>
          <w:rFonts w:ascii="IRANSharp" w:hAnsi="IRANSharp" w:cs="IRANSharp"/>
          <w:sz w:val="16"/>
          <w:szCs w:val="16"/>
          <w:rtl/>
          <w:lang w:val="es-ES" w:bidi="fa-IR"/>
        </w:rPr>
        <w:t>۲۴</w:t>
      </w:r>
      <w:r w:rsidRPr="003D3F39">
        <w:rPr>
          <w:rFonts w:ascii="IRANSharp" w:hAnsi="IRANSharp" w:cs="IRANSharp"/>
          <w:sz w:val="16"/>
          <w:szCs w:val="16"/>
          <w:rtl/>
          <w:lang w:val="es-ES"/>
        </w:rPr>
        <w:t xml:space="preserve"> و </w:t>
      </w:r>
      <w:r w:rsidRPr="003D3F39">
        <w:rPr>
          <w:rFonts w:ascii="IRANSharp" w:hAnsi="IRANSharp" w:cs="IRANSharp"/>
          <w:sz w:val="16"/>
          <w:szCs w:val="16"/>
          <w:rtl/>
          <w:lang w:val="es-ES" w:bidi="fa-IR"/>
        </w:rPr>
        <w:t>۶۵ (</w:t>
      </w:r>
      <w:r w:rsidRPr="003D3F39">
        <w:rPr>
          <w:rFonts w:ascii="IRANSharp" w:hAnsi="IRANSharp" w:cs="IRANSharp"/>
          <w:sz w:val="16"/>
          <w:szCs w:val="16"/>
          <w:rtl/>
          <w:lang w:val="es-ES"/>
        </w:rPr>
        <w:t>م</w:t>
      </w:r>
      <w:proofErr w:type="gramStart"/>
      <w:r w:rsidRPr="003D3F39">
        <w:rPr>
          <w:rFonts w:ascii="IRANSharp" w:hAnsi="IRANSharp" w:cs="IRANSharp"/>
          <w:sz w:val="16"/>
          <w:szCs w:val="16"/>
          <w:rtl/>
          <w:lang w:val="es-ES"/>
        </w:rPr>
        <w:t>)؛</w:t>
      </w:r>
      <w:proofErr w:type="gramEnd"/>
      <w:r w:rsidRPr="003D3F39">
        <w:rPr>
          <w:rFonts w:ascii="IRANSharp" w:hAnsi="IRANSharp" w:cs="IRANSharp"/>
          <w:sz w:val="16"/>
          <w:szCs w:val="16"/>
          <w:rtl/>
          <w:lang w:val="es-ES"/>
        </w:rPr>
        <w:t xml:space="preserve"> و اظهارنظر عمومی شماره </w:t>
      </w:r>
      <w:r w:rsidRPr="003D3F39">
        <w:rPr>
          <w:rFonts w:ascii="IRANSharp" w:hAnsi="IRANSharp" w:cs="IRANSharp"/>
          <w:sz w:val="16"/>
          <w:szCs w:val="16"/>
          <w:rtl/>
          <w:lang w:val="es-ES" w:bidi="fa-IR"/>
        </w:rPr>
        <w:t>۲۴</w:t>
      </w:r>
      <w:r w:rsidRPr="003D3F39">
        <w:rPr>
          <w:rFonts w:ascii="IRANSharp" w:hAnsi="IRANSharp" w:cs="IRANSharp"/>
          <w:sz w:val="16"/>
          <w:szCs w:val="16"/>
          <w:rtl/>
          <w:lang w:val="es-ES"/>
        </w:rPr>
        <w:t xml:space="preserve">، پاراگراف </w:t>
      </w:r>
      <w:r w:rsidRPr="003D3F39">
        <w:rPr>
          <w:rFonts w:ascii="IRANSharp" w:hAnsi="IRANSharp" w:cs="IRANSharp"/>
          <w:sz w:val="16"/>
          <w:szCs w:val="16"/>
          <w:rtl/>
          <w:lang w:val="es-ES" w:bidi="fa-IR"/>
        </w:rPr>
        <w:t>۱۱</w:t>
      </w:r>
      <w:r w:rsidRPr="003D3F39">
        <w:rPr>
          <w:rFonts w:ascii="IRANSharp" w:hAnsi="IRANSharp" w:cs="IRANSharp"/>
          <w:sz w:val="16"/>
          <w:szCs w:val="16"/>
          <w:rtl/>
          <w:lang w:val="es-ES"/>
        </w:rPr>
        <w:t xml:space="preserve"> کمیته رفع همه اشکال تبعیض علیه زنان را ببینید.</w:t>
      </w:r>
    </w:p>
  </w:footnote>
  <w:footnote w:id="35">
    <w:p w:rsidR="007C1447" w:rsidRPr="003D3F39" w:rsidRDefault="007C1447" w:rsidP="007C1447">
      <w:pPr>
        <w:bidi/>
        <w:spacing w:after="0" w:line="216" w:lineRule="auto"/>
        <w:jc w:val="lowKashida"/>
        <w:rPr>
          <w:rFonts w:ascii="IRANSharp" w:hAnsi="IRANSharp" w:cs="IRANSharp"/>
          <w:sz w:val="16"/>
          <w:szCs w:val="16"/>
          <w:rtl/>
        </w:rPr>
      </w:pPr>
      <w:r w:rsidRPr="003D3F39">
        <w:rPr>
          <w:rStyle w:val="FootnoteTextChar"/>
          <w:rFonts w:ascii="IRANSharp" w:eastAsia="B Yagut" w:hAnsi="IRANSharp" w:cs="IRANSharp"/>
          <w:sz w:val="16"/>
          <w:szCs w:val="16"/>
        </w:rPr>
        <w:footnoteRef/>
      </w:r>
      <w:r w:rsidRPr="003D3F39">
        <w:rPr>
          <w:rFonts w:ascii="IRANSharp" w:hAnsi="IRANSharp" w:cs="IRANSharp"/>
          <w:sz w:val="16"/>
          <w:szCs w:val="16"/>
          <w:rtl/>
        </w:rPr>
        <w:t xml:space="preserve">. اظهارنظر عمومی شماره </w:t>
      </w:r>
      <w:r w:rsidRPr="003D3F39">
        <w:rPr>
          <w:rFonts w:ascii="IRANSharp" w:hAnsi="IRANSharp" w:cs="IRANSharp"/>
          <w:sz w:val="16"/>
          <w:szCs w:val="16"/>
          <w:rtl/>
          <w:lang w:bidi="fa-IR"/>
        </w:rPr>
        <w:t>۴</w:t>
      </w:r>
      <w:r w:rsidRPr="003D3F39">
        <w:rPr>
          <w:rFonts w:ascii="IRANSharp" w:hAnsi="IRANSharp" w:cs="IRANSharp"/>
          <w:sz w:val="16"/>
          <w:szCs w:val="16"/>
          <w:rtl/>
        </w:rPr>
        <w:t>، پاراگراف‌های</w:t>
      </w:r>
      <w:r w:rsidRPr="003D3F39">
        <w:rPr>
          <w:rFonts w:ascii="IRANSharp" w:hAnsi="IRANSharp" w:cs="IRANSharp"/>
          <w:sz w:val="16"/>
          <w:szCs w:val="16"/>
        </w:rPr>
        <w:t>‌</w:t>
      </w:r>
      <w:r w:rsidRPr="003D3F39">
        <w:rPr>
          <w:rFonts w:ascii="IRANSharp" w:hAnsi="IRANSharp" w:cs="IRANSharp"/>
          <w:sz w:val="16"/>
          <w:szCs w:val="16"/>
          <w:rtl/>
        </w:rPr>
        <w:t xml:space="preserve"> </w:t>
      </w:r>
      <w:r w:rsidRPr="003D3F39">
        <w:rPr>
          <w:rFonts w:ascii="IRANSharp" w:hAnsi="IRANSharp" w:cs="IRANSharp"/>
          <w:sz w:val="16"/>
          <w:szCs w:val="16"/>
          <w:rtl/>
          <w:lang w:bidi="fa-IR"/>
        </w:rPr>
        <w:t>۲۸</w:t>
      </w:r>
      <w:r w:rsidRPr="003D3F39">
        <w:rPr>
          <w:rFonts w:ascii="IRANSharp" w:hAnsi="IRANSharp" w:cs="IRANSharp"/>
          <w:sz w:val="16"/>
          <w:szCs w:val="16"/>
          <w:rtl/>
        </w:rPr>
        <w:t xml:space="preserve"> و </w:t>
      </w:r>
      <w:r w:rsidRPr="003D3F39">
        <w:rPr>
          <w:rFonts w:ascii="IRANSharp" w:hAnsi="IRANSharp" w:cs="IRANSharp"/>
          <w:sz w:val="16"/>
          <w:szCs w:val="16"/>
          <w:rtl/>
          <w:lang w:bidi="fa-IR"/>
        </w:rPr>
        <w:t>۳۳</w:t>
      </w:r>
      <w:r w:rsidRPr="003D3F39">
        <w:rPr>
          <w:rFonts w:ascii="IRANSharp" w:hAnsi="IRANSharp" w:cs="IRANSharp"/>
          <w:sz w:val="16"/>
          <w:szCs w:val="16"/>
          <w:rtl/>
        </w:rPr>
        <w:t xml:space="preserve"> کمیته حقوق کودک را ببینید.</w:t>
      </w:r>
    </w:p>
  </w:footnote>
  <w:footnote w:id="36">
    <w:p w:rsidR="007C1447" w:rsidRPr="003D3F39" w:rsidRDefault="007C1447" w:rsidP="007C1447">
      <w:pPr>
        <w:bidi/>
        <w:spacing w:after="0" w:line="216" w:lineRule="auto"/>
        <w:jc w:val="lowKashida"/>
        <w:rPr>
          <w:rFonts w:ascii="IRANSharp" w:hAnsi="IRANSharp" w:cs="IRANSharp"/>
          <w:sz w:val="16"/>
          <w:szCs w:val="16"/>
          <w:rtl/>
          <w:lang w:val="en-GB"/>
        </w:rPr>
      </w:pPr>
      <w:r w:rsidRPr="003D3F39">
        <w:rPr>
          <w:rStyle w:val="FootnoteTextChar"/>
          <w:rFonts w:ascii="IRANSharp" w:eastAsia="B Yagut" w:hAnsi="IRANSharp" w:cs="IRANSharp"/>
          <w:sz w:val="16"/>
          <w:szCs w:val="16"/>
        </w:rPr>
        <w:footnoteRef/>
      </w:r>
      <w:r w:rsidRPr="003D3F39">
        <w:rPr>
          <w:rFonts w:ascii="IRANSharp" w:hAnsi="IRANSharp" w:cs="IRANSharp"/>
          <w:sz w:val="16"/>
          <w:szCs w:val="16"/>
          <w:rtl/>
        </w:rPr>
        <w:t xml:space="preserve">. اظهارنظر عمومی شماره </w:t>
      </w:r>
      <w:r w:rsidRPr="003D3F39">
        <w:rPr>
          <w:rFonts w:ascii="IRANSharp" w:hAnsi="IRANSharp" w:cs="IRANSharp"/>
          <w:sz w:val="16"/>
          <w:szCs w:val="16"/>
          <w:rtl/>
          <w:lang w:bidi="fa-IR"/>
        </w:rPr>
        <w:t>۱۴</w:t>
      </w:r>
      <w:r w:rsidRPr="003D3F39">
        <w:rPr>
          <w:rFonts w:ascii="IRANSharp" w:hAnsi="IRANSharp" w:cs="IRANSharp"/>
          <w:sz w:val="16"/>
          <w:szCs w:val="16"/>
          <w:rtl/>
        </w:rPr>
        <w:t xml:space="preserve">، پاراگراف‌های </w:t>
      </w:r>
      <w:r w:rsidRPr="003D3F39">
        <w:rPr>
          <w:rFonts w:ascii="IRANSharp" w:hAnsi="IRANSharp" w:cs="IRANSharp"/>
          <w:sz w:val="16"/>
          <w:szCs w:val="16"/>
          <w:rtl/>
          <w:lang w:bidi="fa-IR"/>
        </w:rPr>
        <w:t>۳۳</w:t>
      </w:r>
      <w:r w:rsidRPr="003D3F39">
        <w:rPr>
          <w:rFonts w:ascii="IRANSharp" w:hAnsi="IRANSharp" w:cs="IRANSharp"/>
          <w:sz w:val="16"/>
          <w:szCs w:val="16"/>
          <w:rtl/>
        </w:rPr>
        <w:t xml:space="preserve"> و </w:t>
      </w:r>
      <w:r w:rsidRPr="003D3F39">
        <w:rPr>
          <w:rFonts w:ascii="IRANSharp" w:hAnsi="IRANSharp" w:cs="IRANSharp"/>
          <w:sz w:val="16"/>
          <w:szCs w:val="16"/>
          <w:rtl/>
          <w:lang w:bidi="fa-IR"/>
        </w:rPr>
        <w:t>۳۶-۳۷</w:t>
      </w:r>
      <w:r w:rsidRPr="003D3F39">
        <w:rPr>
          <w:rFonts w:ascii="IRANSharp" w:hAnsi="IRANSharp" w:cs="IRANSharp"/>
          <w:sz w:val="16"/>
          <w:szCs w:val="16"/>
          <w:rtl/>
        </w:rPr>
        <w:t xml:space="preserve"> کمیته حقوق اقتصادی، اجتماعی و فرهنگی را ببینید.</w:t>
      </w:r>
    </w:p>
  </w:footnote>
  <w:footnote w:id="37">
    <w:p w:rsidR="007C1447" w:rsidRPr="003D3F39" w:rsidRDefault="007C1447" w:rsidP="007C1447">
      <w:pPr>
        <w:bidi/>
        <w:spacing w:after="0" w:line="216" w:lineRule="auto"/>
        <w:jc w:val="lowKashida"/>
        <w:rPr>
          <w:rFonts w:ascii="IRANSharp" w:hAnsi="IRANSharp" w:cs="IRANSharp"/>
          <w:sz w:val="16"/>
          <w:szCs w:val="16"/>
          <w:rtl/>
        </w:rPr>
      </w:pPr>
      <w:r w:rsidRPr="003D3F39">
        <w:rPr>
          <w:rStyle w:val="FootnoteTextChar"/>
          <w:rFonts w:ascii="IRANSharp" w:eastAsia="B Yagut" w:hAnsi="IRANSharp" w:cs="IRANSharp"/>
          <w:sz w:val="16"/>
          <w:szCs w:val="16"/>
        </w:rPr>
        <w:footnoteRef/>
      </w:r>
      <w:r w:rsidRPr="003D3F39">
        <w:rPr>
          <w:rFonts w:ascii="IRANSharp" w:hAnsi="IRANSharp" w:cs="IRANSharp"/>
          <w:sz w:val="16"/>
          <w:szCs w:val="16"/>
          <w:rtl/>
        </w:rPr>
        <w:t xml:space="preserve">. اظهارنظر عمومی شماره </w:t>
      </w:r>
      <w:r w:rsidRPr="003D3F39">
        <w:rPr>
          <w:rFonts w:ascii="IRANSharp" w:hAnsi="IRANSharp" w:cs="IRANSharp"/>
          <w:sz w:val="16"/>
          <w:szCs w:val="16"/>
          <w:rtl/>
          <w:lang w:bidi="fa-IR"/>
        </w:rPr>
        <w:t>۱۴</w:t>
      </w:r>
      <w:r w:rsidRPr="003D3F39">
        <w:rPr>
          <w:rFonts w:ascii="IRANSharp" w:hAnsi="IRANSharp" w:cs="IRANSharp"/>
          <w:sz w:val="16"/>
          <w:szCs w:val="16"/>
          <w:rtl/>
        </w:rPr>
        <w:t xml:space="preserve">، </w:t>
      </w:r>
      <w:r w:rsidRPr="003D3F39">
        <w:rPr>
          <w:rFonts w:ascii="IRANSharp" w:hAnsi="IRANSharp" w:cs="IRANSharp"/>
          <w:sz w:val="16"/>
          <w:szCs w:val="16"/>
          <w:rtl/>
          <w:lang w:bidi="fa-IR"/>
        </w:rPr>
        <w:t>۳۷</w:t>
      </w:r>
      <w:r w:rsidRPr="003D3F39">
        <w:rPr>
          <w:rFonts w:ascii="IRANSharp" w:hAnsi="IRANSharp" w:cs="IRANSharp"/>
          <w:sz w:val="16"/>
          <w:szCs w:val="16"/>
          <w:rtl/>
        </w:rPr>
        <w:t xml:space="preserve"> کمیته حقوق اقتصادی، اجتماعی و فرهنگی؛ اظهارنظر عمومی شماره </w:t>
      </w:r>
      <w:r w:rsidRPr="003D3F39">
        <w:rPr>
          <w:rFonts w:ascii="IRANSharp" w:hAnsi="IRANSharp" w:cs="IRANSharp"/>
          <w:sz w:val="16"/>
          <w:szCs w:val="16"/>
          <w:rtl/>
          <w:lang w:bidi="fa-IR"/>
        </w:rPr>
        <w:t>۳۰</w:t>
      </w:r>
      <w:r w:rsidRPr="003D3F39">
        <w:rPr>
          <w:rFonts w:ascii="IRANSharp" w:hAnsi="IRANSharp" w:cs="IRANSharp"/>
          <w:sz w:val="16"/>
          <w:szCs w:val="16"/>
          <w:rtl/>
        </w:rPr>
        <w:t xml:space="preserve">، پاراگراف </w:t>
      </w:r>
      <w:r w:rsidRPr="003D3F39">
        <w:rPr>
          <w:rFonts w:ascii="IRANSharp" w:hAnsi="IRANSharp" w:cs="IRANSharp"/>
          <w:sz w:val="16"/>
          <w:szCs w:val="16"/>
          <w:rtl/>
          <w:lang w:bidi="fa-IR"/>
        </w:rPr>
        <w:t>۵۲</w:t>
      </w:r>
      <w:r w:rsidRPr="003D3F39">
        <w:rPr>
          <w:rFonts w:ascii="IRANSharp" w:hAnsi="IRANSharp" w:cs="IRANSharp"/>
          <w:sz w:val="16"/>
          <w:szCs w:val="16"/>
          <w:rtl/>
        </w:rPr>
        <w:t xml:space="preserve"> (ج) کمیته رفع همه اشکال تبعیض علیه زنان در مورد زنان در شرایط پیشگیری از مناقشه، در حین درگیری و پس از مناقشه؛ و اظهارنظر عمومی شماره </w:t>
      </w:r>
      <w:r w:rsidRPr="003D3F39">
        <w:rPr>
          <w:rFonts w:ascii="IRANSharp" w:hAnsi="IRANSharp" w:cs="IRANSharp"/>
          <w:sz w:val="16"/>
          <w:szCs w:val="16"/>
          <w:rtl/>
          <w:lang w:bidi="fa-IR"/>
        </w:rPr>
        <w:t>۱۵</w:t>
      </w:r>
      <w:r w:rsidRPr="003D3F39">
        <w:rPr>
          <w:rFonts w:ascii="IRANSharp" w:hAnsi="IRANSharp" w:cs="IRANSharp"/>
          <w:sz w:val="16"/>
          <w:szCs w:val="16"/>
          <w:rtl/>
        </w:rPr>
        <w:t xml:space="preserve">، پاراگراف </w:t>
      </w:r>
      <w:r w:rsidRPr="003D3F39">
        <w:rPr>
          <w:rFonts w:ascii="IRANSharp" w:hAnsi="IRANSharp" w:cs="IRANSharp"/>
          <w:sz w:val="16"/>
          <w:szCs w:val="16"/>
          <w:rtl/>
          <w:lang w:bidi="fa-IR"/>
        </w:rPr>
        <w:t>۶۰</w:t>
      </w:r>
      <w:r w:rsidRPr="003D3F39">
        <w:rPr>
          <w:rFonts w:ascii="IRANSharp" w:hAnsi="IRANSharp" w:cs="IRANSharp"/>
          <w:sz w:val="16"/>
          <w:szCs w:val="16"/>
          <w:rtl/>
        </w:rPr>
        <w:t xml:space="preserve"> کمیته حقوق کودک را ببینید.</w:t>
      </w:r>
    </w:p>
  </w:footnote>
  <w:footnote w:id="38">
    <w:p w:rsidR="007C1447" w:rsidRPr="003D3F39" w:rsidRDefault="007C1447" w:rsidP="007C1447">
      <w:pPr>
        <w:bidi/>
        <w:spacing w:after="0" w:line="216" w:lineRule="auto"/>
        <w:jc w:val="lowKashida"/>
        <w:rPr>
          <w:rFonts w:ascii="IRANSharp" w:hAnsi="IRANSharp" w:cs="IRANSharp"/>
          <w:sz w:val="16"/>
          <w:szCs w:val="16"/>
          <w:rtl/>
        </w:rPr>
      </w:pPr>
      <w:r w:rsidRPr="003D3F39">
        <w:rPr>
          <w:rStyle w:val="FootnoteTextChar"/>
          <w:rFonts w:ascii="IRANSharp" w:eastAsia="B Yagut" w:hAnsi="IRANSharp" w:cs="IRANSharp"/>
          <w:sz w:val="16"/>
          <w:szCs w:val="16"/>
        </w:rPr>
        <w:footnoteRef/>
      </w:r>
      <w:r w:rsidRPr="003D3F39">
        <w:rPr>
          <w:rFonts w:ascii="IRANSharp" w:hAnsi="IRANSharp" w:cs="IRANSharp"/>
          <w:sz w:val="16"/>
          <w:szCs w:val="16"/>
          <w:rtl/>
        </w:rPr>
        <w:t xml:space="preserve">. برای مثال </w:t>
      </w:r>
      <w:r w:rsidRPr="003D3F39">
        <w:rPr>
          <w:rFonts w:ascii="IRANSharp" w:hAnsi="IRANSharp" w:cs="IRANSharp"/>
          <w:sz w:val="16"/>
          <w:szCs w:val="16"/>
          <w:lang w:eastAsia="ko-KR"/>
        </w:rPr>
        <w:t>www.icpdbeyond2014.org</w:t>
      </w:r>
      <w:r w:rsidRPr="003D3F39">
        <w:rPr>
          <w:rFonts w:ascii="IRANSharp" w:hAnsi="IRANSharp" w:cs="IRANSharp"/>
          <w:sz w:val="16"/>
          <w:szCs w:val="16"/>
          <w:rtl/>
          <w:lang w:eastAsia="ko-KR"/>
        </w:rPr>
        <w:t xml:space="preserve">؛ شکایات شماره </w:t>
      </w:r>
      <w:r w:rsidRPr="003D3F39">
        <w:rPr>
          <w:rFonts w:ascii="IRANSharp" w:eastAsia="함초롬바탕" w:hAnsi="IRANSharp" w:cs="IRANSharp"/>
          <w:sz w:val="16"/>
          <w:szCs w:val="16"/>
          <w:shd w:val="clear" w:color="auto" w:fill="FFFFFF"/>
        </w:rPr>
        <w:t>17/2008</w:t>
      </w:r>
      <w:r w:rsidRPr="003D3F39">
        <w:rPr>
          <w:rFonts w:ascii="IRANSharp" w:eastAsia="함초롬바탕" w:hAnsi="IRANSharp" w:cs="IRANSharp"/>
          <w:sz w:val="16"/>
          <w:szCs w:val="16"/>
          <w:shd w:val="clear" w:color="auto" w:fill="FFFFFF"/>
          <w:rtl/>
        </w:rPr>
        <w:t xml:space="preserve"> و شماره </w:t>
      </w:r>
      <w:r w:rsidRPr="003D3F39">
        <w:rPr>
          <w:rFonts w:ascii="IRANSharp" w:eastAsia="함초롬바탕" w:hAnsi="IRANSharp" w:cs="IRANSharp"/>
          <w:sz w:val="16"/>
          <w:szCs w:val="16"/>
          <w:shd w:val="clear" w:color="auto" w:fill="FFFFFF"/>
        </w:rPr>
        <w:t>22/2009</w:t>
      </w:r>
      <w:r w:rsidRPr="003D3F39">
        <w:rPr>
          <w:rFonts w:ascii="IRANSharp" w:eastAsia="함초롬바탕" w:hAnsi="IRANSharp" w:cs="IRANSharp"/>
          <w:sz w:val="16"/>
          <w:szCs w:val="16"/>
          <w:shd w:val="clear" w:color="auto" w:fill="FFFFFF"/>
          <w:rtl/>
        </w:rPr>
        <w:t xml:space="preserve"> کمیته رفع همه اشکال تبعیض علیه زنان؛ </w:t>
      </w:r>
      <w:r w:rsidRPr="003D3F39">
        <w:rPr>
          <w:rFonts w:ascii="IRANSharp" w:eastAsia="함초롬바탕" w:hAnsi="IRANSharp" w:cs="IRANSharp"/>
          <w:i/>
          <w:iCs/>
          <w:sz w:val="16"/>
          <w:szCs w:val="16"/>
          <w:shd w:val="clear" w:color="auto" w:fill="FFFFFF"/>
          <w:rtl/>
        </w:rPr>
        <w:t>ال.سی. علیه پرو</w:t>
      </w:r>
      <w:r w:rsidRPr="003D3F39">
        <w:rPr>
          <w:rFonts w:ascii="IRANSharp" w:eastAsia="함초롬바탕" w:hAnsi="IRANSharp" w:cs="IRANSharp"/>
          <w:sz w:val="16"/>
          <w:szCs w:val="16"/>
          <w:shd w:val="clear" w:color="auto" w:fill="FFFFFF"/>
          <w:rtl/>
        </w:rPr>
        <w:t xml:space="preserve">، نظرات اتخاذ شده </w:t>
      </w:r>
      <w:r w:rsidRPr="003D3F39">
        <w:rPr>
          <w:rFonts w:ascii="IRANSharp" w:eastAsia="함초롬바탕" w:hAnsi="IRANSharp" w:cs="IRANSharp"/>
          <w:sz w:val="16"/>
          <w:szCs w:val="16"/>
          <w:shd w:val="clear" w:color="auto" w:fill="FFFFFF"/>
          <w:rtl/>
          <w:lang w:bidi="fa-IR"/>
        </w:rPr>
        <w:t>۱۷</w:t>
      </w:r>
      <w:r w:rsidRPr="003D3F39">
        <w:rPr>
          <w:rFonts w:ascii="IRANSharp" w:eastAsia="함초롬바탕" w:hAnsi="IRANSharp" w:cs="IRANSharp"/>
          <w:sz w:val="16"/>
          <w:szCs w:val="16"/>
          <w:shd w:val="clear" w:color="auto" w:fill="FFFFFF"/>
          <w:rtl/>
        </w:rPr>
        <w:t xml:space="preserve"> اکتبر </w:t>
      </w:r>
      <w:r w:rsidRPr="003D3F39">
        <w:rPr>
          <w:rFonts w:ascii="IRANSharp" w:eastAsia="함초롬바탕" w:hAnsi="IRANSharp" w:cs="IRANSharp"/>
          <w:sz w:val="16"/>
          <w:szCs w:val="16"/>
          <w:shd w:val="clear" w:color="auto" w:fill="FFFFFF"/>
          <w:rtl/>
          <w:lang w:bidi="fa-IR"/>
        </w:rPr>
        <w:t>۲۰۱۱</w:t>
      </w:r>
      <w:r w:rsidRPr="003D3F39">
        <w:rPr>
          <w:rFonts w:ascii="IRANSharp" w:eastAsia="함초롬바탕" w:hAnsi="IRANSharp" w:cs="IRANSharp"/>
          <w:sz w:val="16"/>
          <w:szCs w:val="16"/>
          <w:shd w:val="clear" w:color="auto" w:fill="FFFFFF"/>
          <w:rtl/>
        </w:rPr>
        <w:t>؛ و اظهارنظرهای عمومی و پیشنهادهای کمیته حقوق کودک و کمیته رفع همه اشکال تبعیض علیه زنان را ببینید.</w:t>
      </w:r>
    </w:p>
  </w:footnote>
  <w:footnote w:id="39">
    <w:p w:rsidR="007C1447" w:rsidRPr="003D3F39" w:rsidRDefault="007C1447" w:rsidP="007C1447">
      <w:pPr>
        <w:bidi/>
        <w:spacing w:after="0" w:line="216" w:lineRule="auto"/>
        <w:jc w:val="lowKashida"/>
        <w:rPr>
          <w:rFonts w:ascii="IRANSharp" w:hAnsi="IRANSharp" w:cs="IRANSharp"/>
          <w:sz w:val="16"/>
          <w:szCs w:val="16"/>
          <w:rtl/>
        </w:rPr>
      </w:pPr>
      <w:r w:rsidRPr="003D3F39">
        <w:rPr>
          <w:rStyle w:val="FootnoteTextChar"/>
          <w:rFonts w:ascii="IRANSharp" w:eastAsia="B Yagut" w:hAnsi="IRANSharp" w:cs="IRANSharp"/>
          <w:sz w:val="16"/>
          <w:szCs w:val="16"/>
        </w:rPr>
        <w:footnoteRef/>
      </w:r>
      <w:r w:rsidRPr="003D3F39">
        <w:rPr>
          <w:rFonts w:ascii="IRANSharp" w:hAnsi="IRANSharp" w:cs="IRANSharp"/>
          <w:sz w:val="16"/>
          <w:szCs w:val="16"/>
          <w:rtl/>
        </w:rPr>
        <w:t xml:space="preserve">. برای مثال </w:t>
      </w:r>
      <w:r w:rsidRPr="003D3F39">
        <w:rPr>
          <w:rFonts w:ascii="IRANSharp" w:hAnsi="IRANSharp" w:cs="IRANSharp"/>
          <w:sz w:val="16"/>
          <w:szCs w:val="16"/>
        </w:rPr>
        <w:t>Inter-agency Field Manual on Reproductive Health in Humanitarian Settings</w:t>
      </w:r>
      <w:r w:rsidRPr="003D3F39">
        <w:rPr>
          <w:rFonts w:ascii="IRANSharp" w:hAnsi="IRANSharp" w:cs="IRANSharp"/>
          <w:sz w:val="16"/>
          <w:szCs w:val="16"/>
          <w:rtl/>
        </w:rPr>
        <w:t xml:space="preserve"> را ببینید (</w:t>
      </w:r>
      <w:r w:rsidRPr="003D3F39">
        <w:rPr>
          <w:rFonts w:ascii="IRANSharp" w:hAnsi="IRANSharp" w:cs="IRANSharp"/>
          <w:sz w:val="16"/>
          <w:szCs w:val="16"/>
        </w:rPr>
        <w:t>Inter</w:t>
      </w:r>
      <w:r w:rsidRPr="003D3F39">
        <w:rPr>
          <w:rFonts w:ascii="IRANSharp" w:hAnsi="IRANSharp" w:cs="IRANSharp"/>
          <w:sz w:val="16"/>
          <w:szCs w:val="16"/>
        </w:rPr>
        <w:noBreakHyphen/>
        <w:t xml:space="preserve">agency Working Group on Reproductive Health in Crises, </w:t>
      </w:r>
      <w:r w:rsidRPr="003D3F39">
        <w:rPr>
          <w:rFonts w:ascii="IRANSharp" w:hAnsi="IRANSharp" w:cs="IRANSharp"/>
          <w:sz w:val="16"/>
          <w:szCs w:val="16"/>
          <w:rtl/>
          <w:lang w:bidi="fa-IR"/>
        </w:rPr>
        <w:t>۲۰۱۰)</w:t>
      </w:r>
      <w:r w:rsidRPr="003D3F39">
        <w:rPr>
          <w:rFonts w:ascii="IRANSharp" w:hAnsi="IRANSharp" w:cs="IRANSharp"/>
          <w:sz w:val="16"/>
          <w:szCs w:val="16"/>
          <w:rtl/>
        </w:rPr>
        <w:t>، قابل دسترس در</w:t>
      </w:r>
      <w:r w:rsidR="00B163AD">
        <w:rPr>
          <w:rFonts w:ascii="IRANSharp" w:hAnsi="IRANSharp" w:cs="IRANSharp"/>
          <w:sz w:val="16"/>
          <w:szCs w:val="16"/>
          <w:rtl/>
        </w:rPr>
        <w:t xml:space="preserve"> </w:t>
      </w:r>
      <w:r w:rsidRPr="003D3F39">
        <w:rPr>
          <w:rFonts w:ascii="IRANSharp" w:hAnsi="IRANSharp" w:cs="IRANSharp"/>
          <w:sz w:val="16"/>
          <w:szCs w:val="16"/>
        </w:rPr>
        <w:t>www.who.int/reproductivehealth/publications/emergencies</w:t>
      </w:r>
      <w:r w:rsidRPr="003D3F39">
        <w:rPr>
          <w:rFonts w:ascii="IRANSharp" w:hAnsi="IRANSharp" w:cs="IRANSharp"/>
          <w:sz w:val="16"/>
          <w:szCs w:val="16"/>
          <w:rtl/>
        </w:rPr>
        <w:t>.</w:t>
      </w:r>
    </w:p>
  </w:footnote>
  <w:footnote w:id="40">
    <w:p w:rsidR="007C1447" w:rsidRPr="003D3F39" w:rsidRDefault="007C1447" w:rsidP="007C1447">
      <w:pPr>
        <w:bidi/>
        <w:spacing w:after="0" w:line="216" w:lineRule="auto"/>
        <w:jc w:val="lowKashida"/>
        <w:rPr>
          <w:rFonts w:ascii="IRANSharp" w:hAnsi="IRANSharp" w:cs="IRANSharp"/>
          <w:sz w:val="16"/>
          <w:szCs w:val="16"/>
          <w:rtl/>
        </w:rPr>
      </w:pPr>
      <w:r w:rsidRPr="003D3F39">
        <w:rPr>
          <w:rStyle w:val="FootnoteTextChar"/>
          <w:rFonts w:ascii="IRANSharp" w:eastAsia="B Yagut" w:hAnsi="IRANSharp" w:cs="IRANSharp"/>
          <w:sz w:val="16"/>
          <w:szCs w:val="16"/>
        </w:rPr>
        <w:footnoteRef/>
      </w:r>
      <w:r w:rsidRPr="003D3F39">
        <w:rPr>
          <w:rFonts w:ascii="IRANSharp" w:hAnsi="IRANSharp" w:cs="IRANSharp"/>
          <w:sz w:val="16"/>
          <w:szCs w:val="16"/>
          <w:rtl/>
        </w:rPr>
        <w:t xml:space="preserve">. فهرست نمونه داروهای ضروری سازمان بهداشت جهانی، بخش </w:t>
      </w:r>
      <w:r w:rsidRPr="003D3F39">
        <w:rPr>
          <w:rFonts w:ascii="IRANSharp" w:hAnsi="IRANSharp" w:cs="IRANSharp"/>
          <w:sz w:val="16"/>
          <w:szCs w:val="16"/>
          <w:rtl/>
          <w:lang w:bidi="fa-IR"/>
        </w:rPr>
        <w:t>۱۸.۳</w:t>
      </w:r>
      <w:r w:rsidRPr="003D3F39">
        <w:rPr>
          <w:rFonts w:ascii="IRANSharp" w:hAnsi="IRANSharp" w:cs="IRANSharp"/>
          <w:sz w:val="16"/>
          <w:szCs w:val="16"/>
          <w:rtl/>
        </w:rPr>
        <w:t xml:space="preserve"> را ببینید.</w:t>
      </w:r>
    </w:p>
  </w:footnote>
  <w:footnote w:id="41">
    <w:p w:rsidR="007C1447" w:rsidRPr="003D3F39" w:rsidRDefault="007C1447" w:rsidP="007C1447">
      <w:pPr>
        <w:bidi/>
        <w:spacing w:after="0" w:line="216" w:lineRule="auto"/>
        <w:jc w:val="lowKashida"/>
        <w:rPr>
          <w:rFonts w:ascii="IRANSharp" w:hAnsi="IRANSharp" w:cs="IRANSharp"/>
          <w:sz w:val="16"/>
          <w:szCs w:val="16"/>
          <w:rtl/>
        </w:rPr>
      </w:pPr>
      <w:r w:rsidRPr="003D3F39">
        <w:rPr>
          <w:rStyle w:val="FootnoteTextChar"/>
          <w:rFonts w:ascii="IRANSharp" w:eastAsia="B Yagut" w:hAnsi="IRANSharp" w:cs="IRANSharp"/>
          <w:sz w:val="16"/>
          <w:szCs w:val="16"/>
        </w:rPr>
        <w:footnoteRef/>
      </w:r>
      <w:r w:rsidRPr="003D3F39">
        <w:rPr>
          <w:rFonts w:ascii="IRANSharp" w:hAnsi="IRANSharp" w:cs="IRANSharp"/>
          <w:sz w:val="16"/>
          <w:szCs w:val="16"/>
          <w:rtl/>
        </w:rPr>
        <w:t xml:space="preserve">. اظهارنظر عمومی شماره </w:t>
      </w:r>
      <w:r w:rsidRPr="003D3F39">
        <w:rPr>
          <w:rFonts w:ascii="IRANSharp" w:hAnsi="IRANSharp" w:cs="IRANSharp"/>
          <w:sz w:val="16"/>
          <w:szCs w:val="16"/>
          <w:rtl/>
          <w:lang w:bidi="fa-IR"/>
        </w:rPr>
        <w:t>۱۴</w:t>
      </w:r>
      <w:r w:rsidRPr="003D3F39">
        <w:rPr>
          <w:rFonts w:ascii="IRANSharp" w:hAnsi="IRANSharp" w:cs="IRANSharp"/>
          <w:sz w:val="16"/>
          <w:szCs w:val="16"/>
          <w:rtl/>
        </w:rPr>
        <w:t xml:space="preserve">، پاراگراف‌های </w:t>
      </w:r>
      <w:r w:rsidRPr="003D3F39">
        <w:rPr>
          <w:rFonts w:ascii="IRANSharp" w:hAnsi="IRANSharp" w:cs="IRANSharp"/>
          <w:sz w:val="16"/>
          <w:szCs w:val="16"/>
          <w:rtl/>
          <w:lang w:bidi="fa-IR"/>
        </w:rPr>
        <w:t>۶۳-۶۵</w:t>
      </w:r>
      <w:r w:rsidRPr="003D3F39">
        <w:rPr>
          <w:rFonts w:ascii="IRANSharp" w:hAnsi="IRANSharp" w:cs="IRANSharp"/>
          <w:sz w:val="16"/>
          <w:szCs w:val="16"/>
          <w:rtl/>
        </w:rPr>
        <w:t xml:space="preserve"> کمیته حقوق اقتصادی، اجتماعی و فرهنگی را ببینید.</w:t>
      </w:r>
    </w:p>
  </w:footnote>
  <w:footnote w:id="42">
    <w:p w:rsidR="007C1447" w:rsidRPr="003D3F39" w:rsidRDefault="007C1447" w:rsidP="007C1447">
      <w:pPr>
        <w:bidi/>
        <w:spacing w:after="0" w:line="216" w:lineRule="auto"/>
        <w:jc w:val="lowKashida"/>
        <w:rPr>
          <w:rFonts w:ascii="IRANSharp" w:hAnsi="IRANSharp" w:cs="IRANSharp"/>
          <w:sz w:val="16"/>
          <w:szCs w:val="16"/>
          <w:rtl/>
        </w:rPr>
      </w:pPr>
      <w:r w:rsidRPr="003D3F39">
        <w:rPr>
          <w:rStyle w:val="FootnoteTextChar"/>
          <w:rFonts w:ascii="IRANSharp" w:eastAsia="B Yagut" w:hAnsi="IRANSharp" w:cs="IRANSharp"/>
          <w:sz w:val="16"/>
          <w:szCs w:val="16"/>
        </w:rPr>
        <w:footnoteRef/>
      </w:r>
      <w:r w:rsidRPr="003D3F39">
        <w:rPr>
          <w:rFonts w:ascii="IRANSharp" w:hAnsi="IRANSharp" w:cs="IRANSharp"/>
          <w:sz w:val="16"/>
          <w:szCs w:val="16"/>
          <w:rtl/>
        </w:rPr>
        <w:t xml:space="preserve">. اظهارنظر عمومی شماره </w:t>
      </w:r>
      <w:r w:rsidRPr="003D3F39">
        <w:rPr>
          <w:rFonts w:ascii="IRANSharp" w:hAnsi="IRANSharp" w:cs="IRANSharp"/>
          <w:sz w:val="16"/>
          <w:szCs w:val="16"/>
          <w:rtl/>
          <w:lang w:bidi="fa-IR"/>
        </w:rPr>
        <w:t>۱۶</w:t>
      </w:r>
      <w:r w:rsidRPr="003D3F39">
        <w:rPr>
          <w:rFonts w:ascii="IRANSharp" w:hAnsi="IRANSharp" w:cs="IRANSharp"/>
          <w:sz w:val="16"/>
          <w:szCs w:val="16"/>
          <w:rtl/>
        </w:rPr>
        <w:t xml:space="preserve">، پاراگراف‌ </w:t>
      </w:r>
      <w:r w:rsidRPr="003D3F39">
        <w:rPr>
          <w:rFonts w:ascii="IRANSharp" w:hAnsi="IRANSharp" w:cs="IRANSharp"/>
          <w:sz w:val="16"/>
          <w:szCs w:val="16"/>
          <w:rtl/>
          <w:lang w:bidi="fa-IR"/>
        </w:rPr>
        <w:t>۴۱</w:t>
      </w:r>
      <w:r w:rsidRPr="003D3F39">
        <w:rPr>
          <w:rFonts w:ascii="IRANSharp" w:hAnsi="IRANSharp" w:cs="IRANSharp"/>
          <w:sz w:val="16"/>
          <w:szCs w:val="16"/>
          <w:rtl/>
        </w:rPr>
        <w:t xml:space="preserve"> کمیته حقوق اقتصادی، اجتماعی و فرهنگی را ببینید.</w:t>
      </w:r>
    </w:p>
  </w:footnote>
  <w:footnote w:id="43">
    <w:p w:rsidR="007C1447" w:rsidRPr="003D3F39" w:rsidRDefault="007C1447" w:rsidP="007C1447">
      <w:pPr>
        <w:bidi/>
        <w:spacing w:after="0" w:line="216" w:lineRule="auto"/>
        <w:jc w:val="lowKashida"/>
        <w:rPr>
          <w:rFonts w:ascii="IRANSharp" w:hAnsi="IRANSharp" w:cs="IRANSharp"/>
          <w:sz w:val="16"/>
          <w:szCs w:val="16"/>
          <w:rtl/>
        </w:rPr>
      </w:pPr>
      <w:r w:rsidRPr="003D3F39">
        <w:rPr>
          <w:rStyle w:val="FootnoteTextChar"/>
          <w:rFonts w:ascii="IRANSharp" w:eastAsia="B Yagut" w:hAnsi="IRANSharp" w:cs="IRANSharp"/>
          <w:sz w:val="16"/>
          <w:szCs w:val="16"/>
        </w:rPr>
        <w:footnoteRef/>
      </w:r>
      <w:r w:rsidRPr="003D3F39">
        <w:rPr>
          <w:rFonts w:ascii="IRANSharp" w:hAnsi="IRANSharp" w:cs="IRANSharp"/>
          <w:sz w:val="16"/>
          <w:szCs w:val="16"/>
          <w:rtl/>
        </w:rPr>
        <w:t xml:space="preserve">. قواعد ماستریخت درباره تعهدات فرا-مرزی دولت‌ها </w:t>
      </w:r>
      <w:r w:rsidR="00B163AD">
        <w:rPr>
          <w:rFonts w:ascii="IRANSharp" w:hAnsi="IRANSharp" w:cs="IRANSharp"/>
          <w:sz w:val="16"/>
          <w:szCs w:val="16"/>
          <w:rtl/>
        </w:rPr>
        <w:t>درزم</w:t>
      </w:r>
      <w:r w:rsidR="00B163AD">
        <w:rPr>
          <w:rFonts w:ascii="IRANSharp" w:hAnsi="IRANSharp" w:cs="IRANSharp" w:hint="cs"/>
          <w:sz w:val="16"/>
          <w:szCs w:val="16"/>
          <w:rtl/>
        </w:rPr>
        <w:t>ی</w:t>
      </w:r>
      <w:r w:rsidR="00B163AD">
        <w:rPr>
          <w:rFonts w:ascii="IRANSharp" w:hAnsi="IRANSharp" w:cs="IRANSharp" w:hint="eastAsia"/>
          <w:sz w:val="16"/>
          <w:szCs w:val="16"/>
          <w:rtl/>
        </w:rPr>
        <w:t>نه‌</w:t>
      </w:r>
      <w:r w:rsidR="00B163AD">
        <w:rPr>
          <w:rFonts w:ascii="IRANSharp" w:hAnsi="IRANSharp" w:cs="IRANSharp" w:hint="cs"/>
          <w:sz w:val="16"/>
          <w:szCs w:val="16"/>
          <w:rtl/>
        </w:rPr>
        <w:t>ی</w:t>
      </w:r>
      <w:r w:rsidRPr="003D3F39">
        <w:rPr>
          <w:rFonts w:ascii="IRANSharp" w:hAnsi="IRANSharp" w:cs="IRANSharp"/>
          <w:sz w:val="16"/>
          <w:szCs w:val="16"/>
          <w:rtl/>
        </w:rPr>
        <w:t xml:space="preserve"> حقوق اقتصادی، اجتماعی و فرهنگی.</w:t>
      </w:r>
    </w:p>
  </w:footnote>
  <w:footnote w:id="44">
    <w:p w:rsidR="00B163AD" w:rsidRPr="002C1696" w:rsidRDefault="00B163AD" w:rsidP="00B163AD">
      <w:pPr>
        <w:pStyle w:val="FootnoteText"/>
        <w:bidi/>
        <w:rPr>
          <w:rFonts w:ascii="IRANSharp" w:hAnsi="IRANSharp" w:cs="IRANSharp"/>
          <w:sz w:val="16"/>
          <w:szCs w:val="16"/>
          <w:rtl/>
          <w:lang w:bidi="fa-IR"/>
        </w:rPr>
      </w:pPr>
      <w:r w:rsidRPr="002C1696">
        <w:rPr>
          <w:rStyle w:val="FootnoteReference"/>
          <w:rFonts w:ascii="IRANSharp" w:hAnsi="IRANSharp" w:cs="IRANSharp"/>
          <w:sz w:val="16"/>
          <w:szCs w:val="16"/>
        </w:rPr>
        <w:footnoteRef/>
      </w:r>
      <w:r w:rsidRPr="002C1696">
        <w:rPr>
          <w:rFonts w:ascii="IRANSharp" w:hAnsi="IRANSharp" w:cs="IRANSharp"/>
          <w:sz w:val="16"/>
          <w:szCs w:val="16"/>
        </w:rPr>
        <w:t xml:space="preserve"> </w:t>
      </w:r>
      <w:r w:rsidRPr="002C1696">
        <w:rPr>
          <w:rFonts w:ascii="IRANSharp" w:hAnsi="IRANSharp" w:cs="IRANSharp"/>
          <w:color w:val="202124"/>
          <w:spacing w:val="2"/>
          <w:sz w:val="16"/>
          <w:szCs w:val="16"/>
          <w:shd w:val="clear" w:color="auto" w:fill="FFFFFF"/>
          <w:rtl/>
        </w:rPr>
        <w:t xml:space="preserve">لطفاً برای متن اصلی </w:t>
      </w:r>
      <w:hyperlink r:id="rId1" w:history="1">
        <w:r w:rsidRPr="002C1696">
          <w:rPr>
            <w:rStyle w:val="Hyperlink"/>
            <w:rFonts w:ascii="IRANSharp" w:hAnsi="IRANSharp" w:cs="IRANSharp"/>
            <w:spacing w:val="2"/>
            <w:sz w:val="16"/>
            <w:szCs w:val="16"/>
            <w:shd w:val="clear" w:color="auto" w:fill="FFFFFF"/>
            <w:rtl/>
          </w:rPr>
          <w:t>اینجا</w:t>
        </w:r>
      </w:hyperlink>
      <w:r w:rsidRPr="002C1696">
        <w:rPr>
          <w:rFonts w:ascii="IRANSharp" w:hAnsi="IRANSharp" w:cs="IRANSharp"/>
          <w:color w:val="202124"/>
          <w:spacing w:val="2"/>
          <w:sz w:val="16"/>
          <w:szCs w:val="16"/>
          <w:shd w:val="clear" w:color="auto" w:fill="FFFFFF"/>
          <w:rtl/>
        </w:rPr>
        <w:t xml:space="preserve"> را نگاه کنید</w:t>
      </w:r>
      <w:r w:rsidRPr="002C1696">
        <w:rPr>
          <w:rFonts w:ascii="IRANSharp" w:hAnsi="IRANSharp" w:cs="IRANSharp"/>
          <w:color w:val="202124"/>
          <w:spacing w:val="2"/>
          <w:sz w:val="16"/>
          <w:szCs w:val="16"/>
          <w:shd w:val="clear" w:color="auto" w:fill="FFFFFF"/>
        </w:rPr>
        <w:t>.</w:t>
      </w:r>
      <w:bookmarkStart w:id="1" w:name="_GoBack"/>
      <w:bookmarkEnd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3AD" w:rsidRDefault="00B163A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6519235" o:spid="_x0000_s2050" type="#_x0000_t75" style="position:absolute;margin-left:0;margin-top:0;width:451.3pt;height:396.75pt;z-index:-251657216;mso-position-horizontal:center;mso-position-horizontal-relative:margin;mso-position-vertical:center;mso-position-vertical-relative:margin" o:allowincell="f">
          <v:imagedata r:id="rId1" o:title="10y"/>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RANSharp" w:hAnsi="IRANSharp" w:cs="IRANSharp"/>
        <w:color w:val="202124"/>
        <w:spacing w:val="2"/>
        <w:sz w:val="16"/>
        <w:szCs w:val="16"/>
        <w:shd w:val="clear" w:color="auto" w:fill="FFFFFF"/>
        <w:rtl/>
      </w:rPr>
      <w:alias w:val="Title"/>
      <w:id w:val="77547040"/>
      <w:placeholder>
        <w:docPart w:val="41A58FD8BB1149988C16CF08E98517B6"/>
      </w:placeholder>
      <w:dataBinding w:prefixMappings="xmlns:ns0='http://schemas.openxmlformats.org/package/2006/metadata/core-properties' xmlns:ns1='http://purl.org/dc/elements/1.1/'" w:xpath="/ns0:coreProperties[1]/ns1:title[1]" w:storeItemID="{6C3C8BC8-F283-45AE-878A-BAB7291924A1}"/>
      <w:text/>
    </w:sdtPr>
    <w:sdtContent>
      <w:p w:rsidR="002C1696" w:rsidRPr="002C1696" w:rsidRDefault="002C1696" w:rsidP="002C1696">
        <w:pPr>
          <w:pStyle w:val="Header"/>
          <w:pBdr>
            <w:between w:val="single" w:sz="4" w:space="1" w:color="5B9BD5" w:themeColor="accent1"/>
          </w:pBdr>
          <w:bidi/>
          <w:spacing w:line="276" w:lineRule="auto"/>
          <w:rPr>
            <w:rFonts w:ascii="IRANSharp" w:hAnsi="IRANSharp" w:cs="IRANSharp"/>
            <w:sz w:val="16"/>
            <w:szCs w:val="16"/>
          </w:rPr>
        </w:pPr>
        <w:r w:rsidRPr="002C1696">
          <w:rPr>
            <w:rFonts w:ascii="IRANSharp" w:hAnsi="IRANSharp" w:cs="IRANSharp"/>
            <w:color w:val="202124"/>
            <w:spacing w:val="2"/>
            <w:sz w:val="16"/>
            <w:szCs w:val="16"/>
            <w:shd w:val="clear" w:color="auto" w:fill="FFFFFF"/>
            <w:rtl/>
          </w:rPr>
          <w:t>میثاق بین‌المللی حقوق اقتصادی، اجتماعی و فرهنگی</w:t>
        </w:r>
      </w:p>
    </w:sdtContent>
  </w:sdt>
  <w:sdt>
    <w:sdtPr>
      <w:rPr>
        <w:rFonts w:ascii="IRANSharp" w:hAnsi="IRANSharp" w:cs="IRANSharp"/>
        <w:sz w:val="16"/>
        <w:szCs w:val="16"/>
        <w:rtl/>
      </w:rPr>
      <w:alias w:val="Date"/>
      <w:id w:val="77547044"/>
      <w:placeholder>
        <w:docPart w:val="67FC2AB627AC4B94A2720AFA14236E0A"/>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2C1696" w:rsidRPr="002C1696" w:rsidRDefault="002C1696" w:rsidP="002C1696">
        <w:pPr>
          <w:pStyle w:val="Header"/>
          <w:pBdr>
            <w:between w:val="single" w:sz="4" w:space="1" w:color="5B9BD5" w:themeColor="accent1"/>
          </w:pBdr>
          <w:bidi/>
          <w:spacing w:line="276" w:lineRule="auto"/>
          <w:rPr>
            <w:rFonts w:ascii="IRANSharp" w:hAnsi="IRANSharp" w:cs="IRANSharp"/>
            <w:sz w:val="16"/>
            <w:szCs w:val="16"/>
          </w:rPr>
        </w:pPr>
        <w:r w:rsidRPr="002C1696">
          <w:rPr>
            <w:rFonts w:ascii="IRANSharp" w:hAnsi="IRANSharp" w:cs="IRANSharp"/>
            <w:sz w:val="16"/>
            <w:szCs w:val="16"/>
            <w:rtl/>
          </w:rPr>
          <w:t>اظهارنظر عمومی 22</w:t>
        </w:r>
      </w:p>
    </w:sdtContent>
  </w:sdt>
  <w:p w:rsidR="00B163AD" w:rsidRPr="002C1696" w:rsidRDefault="00B163AD" w:rsidP="002C1696">
    <w:pPr>
      <w:pStyle w:val="Header"/>
      <w:bidi/>
      <w:rPr>
        <w:rFonts w:ascii="IRANSharp" w:hAnsi="IRANSharp" w:cs="IRANSharp"/>
        <w:sz w:val="16"/>
        <w:szCs w:val="16"/>
      </w:rPr>
    </w:pPr>
    <w:r w:rsidRPr="002C1696">
      <w:rPr>
        <w:rFonts w:ascii="IRANSharp" w:hAnsi="IRANSharp" w:cs="IRANSharp"/>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6519236" o:spid="_x0000_s2051" type="#_x0000_t75" style="position:absolute;left:0;text-align:left;margin-left:0;margin-top:0;width:451.3pt;height:396.75pt;z-index:-251656192;mso-position-horizontal:center;mso-position-horizontal-relative:margin;mso-position-vertical:center;mso-position-vertical-relative:margin" o:allowincell="f">
          <v:imagedata r:id="rId1" o:title="10y"/>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3AD" w:rsidRDefault="00B163A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6519234" o:spid="_x0000_s2049" type="#_x0000_t75" style="position:absolute;margin-left:0;margin-top:0;width:451.3pt;height:396.75pt;z-index:-251658240;mso-position-horizontal:center;mso-position-horizontal-relative:margin;mso-position-vertical:center;mso-position-vertical-relative:margin" o:allowincell="f">
          <v:imagedata r:id="rId1" o:title="10y"/>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BBD64"/>
    <w:multiLevelType w:val="hybridMultilevel"/>
    <w:tmpl w:val="39CA5C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9F868D9"/>
    <w:multiLevelType w:val="hybridMultilevel"/>
    <w:tmpl w:val="7326D756"/>
    <w:lvl w:ilvl="0" w:tplc="ACBEA810">
      <w:start w:val="1"/>
      <w:numFmt w:val="bullet"/>
      <w:pStyle w:val="TOC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74A17"/>
    <w:multiLevelType w:val="hybridMultilevel"/>
    <w:tmpl w:val="843ECB6E"/>
    <w:lvl w:ilvl="0" w:tplc="88468494">
      <w:numFmt w:val="bullet"/>
      <w:lvlText w:val="-"/>
      <w:lvlJc w:val="left"/>
      <w:pPr>
        <w:ind w:left="1080" w:hanging="360"/>
      </w:pPr>
      <w:rPr>
        <w:rFonts w:ascii="Calibri" w:eastAsia="Calibri" w:hAnsi="Calibri"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4" w15:restartNumberingAfterBreak="0">
    <w:nsid w:val="2B4A75BF"/>
    <w:multiLevelType w:val="hybridMultilevel"/>
    <w:tmpl w:val="16C6FB0E"/>
    <w:lvl w:ilvl="0" w:tplc="C5F6F270">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F174D4"/>
    <w:multiLevelType w:val="hybridMultilevel"/>
    <w:tmpl w:val="0F6C04C4"/>
    <w:lvl w:ilvl="0" w:tplc="94CE1474">
      <w:start w:val="3"/>
      <w:numFmt w:val="bullet"/>
      <w:lvlText w:val="-"/>
      <w:lvlJc w:val="left"/>
      <w:pPr>
        <w:ind w:left="1800" w:hanging="360"/>
      </w:pPr>
      <w:rPr>
        <w:rFonts w:ascii="Calibri" w:eastAsia="Calibri" w:hAnsi="Calibri" w:cs="B Zar"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1492398"/>
    <w:multiLevelType w:val="hybridMultilevel"/>
    <w:tmpl w:val="9286CA82"/>
    <w:lvl w:ilvl="0" w:tplc="5A44484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662103"/>
    <w:multiLevelType w:val="hybridMultilevel"/>
    <w:tmpl w:val="16004C08"/>
    <w:lvl w:ilvl="0" w:tplc="3B021BFA">
      <w:start w:val="1"/>
      <w:numFmt w:val="bullet"/>
      <w:lvlText w:val=""/>
      <w:lvlJc w:val="left"/>
      <w:pPr>
        <w:tabs>
          <w:tab w:val="num" w:pos="1080"/>
        </w:tabs>
        <w:ind w:left="1077" w:hanging="357"/>
      </w:pPr>
      <w:rPr>
        <w:rFonts w:ascii="Symbol" w:hAnsi="Symbol" w:hint="default"/>
      </w:rPr>
    </w:lvl>
    <w:lvl w:ilvl="1" w:tplc="46E65B0E">
      <w:start w:val="1"/>
      <w:numFmt w:val="bullet"/>
      <w:lvlText w:val=""/>
      <w:lvlJc w:val="left"/>
      <w:pPr>
        <w:tabs>
          <w:tab w:val="num" w:pos="1080"/>
        </w:tabs>
        <w:ind w:left="1077" w:hanging="35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825E8D"/>
    <w:multiLevelType w:val="hybridMultilevel"/>
    <w:tmpl w:val="16C6FB0E"/>
    <w:lvl w:ilvl="0" w:tplc="746E0DE0">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F23CAF"/>
    <w:multiLevelType w:val="hybridMultilevel"/>
    <w:tmpl w:val="6770CF32"/>
    <w:lvl w:ilvl="0" w:tplc="671C1B98">
      <w:start w:val="1"/>
      <w:numFmt w:val="decimal"/>
      <w:lvlText w:val="%1."/>
      <w:lvlJc w:val="left"/>
      <w:pPr>
        <w:tabs>
          <w:tab w:val="num" w:pos="360"/>
        </w:tabs>
        <w:ind w:left="0" w:firstLine="0"/>
      </w:pPr>
      <w:rPr>
        <w:rFonts w:hint="default"/>
      </w:rPr>
    </w:lvl>
    <w:lvl w:ilvl="1" w:tplc="4F3664DE">
      <w:start w:val="1"/>
      <w:numFmt w:val="lowerLetter"/>
      <w:lvlText w:val="%2."/>
      <w:lvlJc w:val="left"/>
      <w:pPr>
        <w:tabs>
          <w:tab w:val="num" w:pos="360"/>
        </w:tabs>
        <w:ind w:left="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403271"/>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5"/>
  </w:num>
  <w:num w:numId="3">
    <w:abstractNumId w:val="12"/>
  </w:num>
  <w:num w:numId="4">
    <w:abstractNumId w:val="10"/>
  </w:num>
  <w:num w:numId="5">
    <w:abstractNumId w:val="8"/>
  </w:num>
  <w:num w:numId="6">
    <w:abstractNumId w:val="4"/>
  </w:num>
  <w:num w:numId="7">
    <w:abstractNumId w:val="7"/>
  </w:num>
  <w:num w:numId="8">
    <w:abstractNumId w:val="6"/>
  </w:num>
  <w:num w:numId="9">
    <w:abstractNumId w:val="9"/>
  </w:num>
  <w:num w:numId="10">
    <w:abstractNumId w:val="11"/>
  </w:num>
  <w:num w:numId="11">
    <w:abstractNumId w:val="0"/>
  </w:num>
  <w:num w:numId="12">
    <w:abstractNumId w:val="3"/>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EF2"/>
    <w:rsid w:val="002C1696"/>
    <w:rsid w:val="003D3F39"/>
    <w:rsid w:val="00563B0F"/>
    <w:rsid w:val="007C1447"/>
    <w:rsid w:val="00997A14"/>
    <w:rsid w:val="00A85E20"/>
    <w:rsid w:val="00B163AD"/>
    <w:rsid w:val="00EC0E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75CFDB0-ABE2-4668-8E3C-430750229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C1447"/>
    <w:pPr>
      <w:spacing w:after="200" w:line="276" w:lineRule="auto"/>
    </w:pPr>
    <w:rPr>
      <w:rFonts w:ascii="Calibri" w:eastAsia="Times New Roman" w:hAnsi="Calibri" w:cs="Arial"/>
    </w:rPr>
  </w:style>
  <w:style w:type="paragraph" w:styleId="Heading1">
    <w:name w:val="heading 1"/>
    <w:basedOn w:val="Normal"/>
    <w:next w:val="Normal"/>
    <w:link w:val="Heading1Char"/>
    <w:qFormat/>
    <w:rsid w:val="007C1447"/>
    <w:pPr>
      <w:keepNext/>
      <w:keepLines/>
      <w:pBdr>
        <w:top w:val="single" w:sz="4" w:space="12" w:color="auto"/>
        <w:bottom w:val="single" w:sz="4" w:space="12" w:color="auto"/>
      </w:pBdr>
      <w:spacing w:before="240" w:after="240" w:line="216" w:lineRule="auto"/>
      <w:jc w:val="center"/>
      <w:outlineLvl w:val="0"/>
    </w:pPr>
    <w:rPr>
      <w:rFonts w:ascii="B Titr" w:eastAsia="B Titr" w:hAnsi="B Titr" w:cs="B Titr"/>
      <w:b/>
      <w:bCs/>
      <w:color w:val="000000"/>
      <w:sz w:val="32"/>
      <w:szCs w:val="32"/>
    </w:rPr>
  </w:style>
  <w:style w:type="paragraph" w:styleId="Heading2">
    <w:name w:val="heading 2"/>
    <w:basedOn w:val="Normal"/>
    <w:next w:val="Normal"/>
    <w:link w:val="Heading2Char"/>
    <w:unhideWhenUsed/>
    <w:qFormat/>
    <w:rsid w:val="007C1447"/>
    <w:pPr>
      <w:keepNext/>
      <w:keepLines/>
      <w:spacing w:before="240" w:after="240" w:line="216" w:lineRule="auto"/>
      <w:jc w:val="center"/>
      <w:outlineLvl w:val="1"/>
    </w:pPr>
    <w:rPr>
      <w:rFonts w:ascii="B Titr" w:eastAsia="B Titr" w:hAnsi="B Titr" w:cs="B Titr"/>
      <w:b/>
      <w:bCs/>
      <w:color w:val="000000"/>
      <w:sz w:val="30"/>
      <w:szCs w:val="30"/>
    </w:rPr>
  </w:style>
  <w:style w:type="paragraph" w:styleId="Heading3">
    <w:name w:val="heading 3"/>
    <w:basedOn w:val="Normal"/>
    <w:next w:val="Normal"/>
    <w:link w:val="Heading3Char"/>
    <w:unhideWhenUsed/>
    <w:qFormat/>
    <w:rsid w:val="007C1447"/>
    <w:pPr>
      <w:keepNext/>
      <w:keepLines/>
      <w:spacing w:before="240" w:after="240" w:line="216" w:lineRule="auto"/>
      <w:jc w:val="center"/>
      <w:outlineLvl w:val="2"/>
    </w:pPr>
    <w:rPr>
      <w:rFonts w:ascii="B Titr" w:eastAsia="B Titr" w:hAnsi="B Titr" w:cs="B Titr"/>
      <w:b/>
      <w:bCs/>
      <w:color w:val="000000"/>
      <w:sz w:val="26"/>
      <w:szCs w:val="26"/>
    </w:rPr>
  </w:style>
  <w:style w:type="paragraph" w:styleId="Heading4">
    <w:name w:val="heading 4"/>
    <w:basedOn w:val="Normal"/>
    <w:next w:val="Normal"/>
    <w:link w:val="Heading4Char"/>
    <w:unhideWhenUsed/>
    <w:qFormat/>
    <w:rsid w:val="007C1447"/>
    <w:pPr>
      <w:keepNext/>
      <w:keepLines/>
      <w:spacing w:before="240" w:after="240" w:line="216" w:lineRule="auto"/>
      <w:jc w:val="lowKashida"/>
      <w:outlineLvl w:val="3"/>
    </w:pPr>
    <w:rPr>
      <w:rFonts w:ascii="B Zar" w:eastAsia="B Zar" w:hAnsi="B Zar" w:cs="B Zar"/>
      <w:b/>
      <w:bCs/>
      <w:color w:val="000000"/>
      <w:sz w:val="26"/>
      <w:szCs w:val="26"/>
    </w:rPr>
  </w:style>
  <w:style w:type="paragraph" w:styleId="Heading5">
    <w:name w:val="heading 5"/>
    <w:basedOn w:val="Normal"/>
    <w:next w:val="Normal"/>
    <w:link w:val="Heading5Char"/>
    <w:unhideWhenUsed/>
    <w:rsid w:val="007C1447"/>
    <w:pPr>
      <w:keepNext/>
      <w:keepLines/>
      <w:spacing w:before="240" w:after="240" w:line="216" w:lineRule="auto"/>
      <w:jc w:val="lowKashida"/>
      <w:outlineLvl w:val="4"/>
    </w:pPr>
    <w:rPr>
      <w:rFonts w:ascii="B Yagut" w:eastAsia="B Yagut" w:hAnsi="B Yagut" w:cs="B Yagut"/>
      <w:b/>
      <w:bCs/>
      <w:color w:val="000000"/>
      <w:sz w:val="26"/>
      <w:szCs w:val="26"/>
    </w:rPr>
  </w:style>
  <w:style w:type="paragraph" w:styleId="Heading6">
    <w:name w:val="heading 6"/>
    <w:basedOn w:val="Normal"/>
    <w:next w:val="Normal"/>
    <w:link w:val="Heading6Char"/>
    <w:unhideWhenUsed/>
    <w:qFormat/>
    <w:rsid w:val="007C1447"/>
    <w:pPr>
      <w:keepNext/>
      <w:keepLines/>
      <w:spacing w:before="120" w:after="120" w:line="216" w:lineRule="auto"/>
      <w:jc w:val="lowKashida"/>
      <w:outlineLvl w:val="5"/>
    </w:pPr>
    <w:rPr>
      <w:rFonts w:ascii="B Nazanin" w:eastAsia="B Nazanin" w:hAnsi="B Nazanin" w:cs="B Nazanin"/>
      <w:b/>
      <w:bCs/>
      <w:color w:val="000000"/>
      <w:sz w:val="25"/>
      <w:szCs w:val="25"/>
    </w:rPr>
  </w:style>
  <w:style w:type="paragraph" w:styleId="Heading7">
    <w:name w:val="heading 7"/>
    <w:basedOn w:val="Normal"/>
    <w:next w:val="Normal"/>
    <w:link w:val="Heading7Char"/>
    <w:unhideWhenUsed/>
    <w:rsid w:val="007C1447"/>
    <w:pPr>
      <w:keepNext/>
      <w:keepLines/>
      <w:spacing w:before="200" w:after="0"/>
      <w:jc w:val="lowKashida"/>
      <w:outlineLvl w:val="6"/>
    </w:pPr>
    <w:rPr>
      <w:rFonts w:ascii="B Lotus" w:eastAsia="B Lotus" w:hAnsi="B Lotus" w:cs="B Lotus"/>
      <w:b/>
      <w:bCs/>
      <w:color w:val="000000"/>
      <w:sz w:val="26"/>
      <w:szCs w:val="26"/>
    </w:rPr>
  </w:style>
  <w:style w:type="paragraph" w:styleId="Heading8">
    <w:name w:val="heading 8"/>
    <w:basedOn w:val="Normal"/>
    <w:next w:val="Normal"/>
    <w:link w:val="Heading8Char"/>
    <w:rsid w:val="007C1447"/>
    <w:pPr>
      <w:bidi/>
      <w:spacing w:before="240" w:after="60" w:line="240" w:lineRule="auto"/>
      <w:outlineLvl w:val="7"/>
    </w:pPr>
    <w:rPr>
      <w:rFonts w:ascii="Times New Roman" w:hAnsi="Times New Roman" w:cs="Times New Roman"/>
      <w:i/>
      <w:iCs/>
      <w:sz w:val="24"/>
      <w:szCs w:val="24"/>
    </w:rPr>
  </w:style>
  <w:style w:type="paragraph" w:styleId="Heading9">
    <w:name w:val="heading 9"/>
    <w:basedOn w:val="Normal"/>
    <w:next w:val="Normal"/>
    <w:link w:val="Heading9Char"/>
    <w:rsid w:val="007C1447"/>
    <w:pPr>
      <w:bidi/>
      <w:spacing w:before="240" w:after="60" w:line="240" w:lineRule="auto"/>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447"/>
    <w:rPr>
      <w:rFonts w:ascii="B Titr" w:eastAsia="B Titr" w:hAnsi="B Titr" w:cs="B Titr"/>
      <w:b/>
      <w:bCs/>
      <w:color w:val="000000"/>
      <w:sz w:val="32"/>
      <w:szCs w:val="32"/>
    </w:rPr>
  </w:style>
  <w:style w:type="character" w:customStyle="1" w:styleId="Heading2Char">
    <w:name w:val="Heading 2 Char"/>
    <w:basedOn w:val="DefaultParagraphFont"/>
    <w:link w:val="Heading2"/>
    <w:rsid w:val="007C1447"/>
    <w:rPr>
      <w:rFonts w:ascii="B Titr" w:eastAsia="B Titr" w:hAnsi="B Titr" w:cs="B Titr"/>
      <w:b/>
      <w:bCs/>
      <w:color w:val="000000"/>
      <w:sz w:val="30"/>
      <w:szCs w:val="30"/>
    </w:rPr>
  </w:style>
  <w:style w:type="character" w:customStyle="1" w:styleId="Heading3Char">
    <w:name w:val="Heading 3 Char"/>
    <w:basedOn w:val="DefaultParagraphFont"/>
    <w:link w:val="Heading3"/>
    <w:rsid w:val="007C1447"/>
    <w:rPr>
      <w:rFonts w:ascii="B Titr" w:eastAsia="B Titr" w:hAnsi="B Titr" w:cs="B Titr"/>
      <w:b/>
      <w:bCs/>
      <w:color w:val="000000"/>
      <w:sz w:val="26"/>
      <w:szCs w:val="26"/>
    </w:rPr>
  </w:style>
  <w:style w:type="character" w:customStyle="1" w:styleId="Heading4Char">
    <w:name w:val="Heading 4 Char"/>
    <w:basedOn w:val="DefaultParagraphFont"/>
    <w:link w:val="Heading4"/>
    <w:rsid w:val="007C1447"/>
    <w:rPr>
      <w:rFonts w:ascii="B Zar" w:eastAsia="B Zar" w:hAnsi="B Zar" w:cs="B Zar"/>
      <w:b/>
      <w:bCs/>
      <w:color w:val="000000"/>
      <w:sz w:val="26"/>
      <w:szCs w:val="26"/>
    </w:rPr>
  </w:style>
  <w:style w:type="character" w:customStyle="1" w:styleId="Heading5Char">
    <w:name w:val="Heading 5 Char"/>
    <w:basedOn w:val="DefaultParagraphFont"/>
    <w:link w:val="Heading5"/>
    <w:rsid w:val="007C1447"/>
    <w:rPr>
      <w:rFonts w:ascii="B Yagut" w:eastAsia="B Yagut" w:hAnsi="B Yagut" w:cs="B Yagut"/>
      <w:b/>
      <w:bCs/>
      <w:color w:val="000000"/>
      <w:sz w:val="26"/>
      <w:szCs w:val="26"/>
    </w:rPr>
  </w:style>
  <w:style w:type="character" w:customStyle="1" w:styleId="Heading6Char">
    <w:name w:val="Heading 6 Char"/>
    <w:basedOn w:val="DefaultParagraphFont"/>
    <w:link w:val="Heading6"/>
    <w:rsid w:val="007C1447"/>
    <w:rPr>
      <w:rFonts w:ascii="B Nazanin" w:eastAsia="B Nazanin" w:hAnsi="B Nazanin" w:cs="B Nazanin"/>
      <w:b/>
      <w:bCs/>
      <w:color w:val="000000"/>
      <w:sz w:val="25"/>
      <w:szCs w:val="25"/>
    </w:rPr>
  </w:style>
  <w:style w:type="character" w:customStyle="1" w:styleId="Heading7Char">
    <w:name w:val="Heading 7 Char"/>
    <w:basedOn w:val="DefaultParagraphFont"/>
    <w:link w:val="Heading7"/>
    <w:rsid w:val="007C1447"/>
    <w:rPr>
      <w:rFonts w:ascii="B Lotus" w:eastAsia="B Lotus" w:hAnsi="B Lotus" w:cs="B Lotus"/>
      <w:b/>
      <w:bCs/>
      <w:color w:val="000000"/>
      <w:sz w:val="26"/>
      <w:szCs w:val="26"/>
    </w:rPr>
  </w:style>
  <w:style w:type="character" w:customStyle="1" w:styleId="Heading8Char">
    <w:name w:val="Heading 8 Char"/>
    <w:basedOn w:val="DefaultParagraphFont"/>
    <w:link w:val="Heading8"/>
    <w:rsid w:val="007C144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7C1447"/>
    <w:rPr>
      <w:rFonts w:ascii="Arial" w:eastAsia="Times New Roman" w:hAnsi="Arial" w:cs="Arial"/>
    </w:rPr>
  </w:style>
  <w:style w:type="paragraph" w:styleId="Header">
    <w:name w:val="header"/>
    <w:aliases w:val="6_G"/>
    <w:basedOn w:val="Normal"/>
    <w:link w:val="HeaderChar"/>
    <w:uiPriority w:val="99"/>
    <w:unhideWhenUsed/>
    <w:rsid w:val="007C1447"/>
    <w:pPr>
      <w:tabs>
        <w:tab w:val="center" w:pos="4680"/>
        <w:tab w:val="right" w:pos="9360"/>
      </w:tabs>
      <w:spacing w:after="0" w:line="240" w:lineRule="auto"/>
    </w:pPr>
  </w:style>
  <w:style w:type="character" w:customStyle="1" w:styleId="HeaderChar">
    <w:name w:val="Header Char"/>
    <w:aliases w:val="6_G Char"/>
    <w:basedOn w:val="DefaultParagraphFont"/>
    <w:link w:val="Header"/>
    <w:uiPriority w:val="99"/>
    <w:rsid w:val="007C1447"/>
    <w:rPr>
      <w:rFonts w:ascii="Calibri" w:eastAsia="Times New Roman" w:hAnsi="Calibri" w:cs="Arial"/>
    </w:rPr>
  </w:style>
  <w:style w:type="paragraph" w:styleId="Footer">
    <w:name w:val="footer"/>
    <w:aliases w:val="3_G"/>
    <w:basedOn w:val="Normal"/>
    <w:link w:val="FooterChar"/>
    <w:uiPriority w:val="99"/>
    <w:unhideWhenUsed/>
    <w:rsid w:val="007C1447"/>
    <w:pPr>
      <w:tabs>
        <w:tab w:val="center" w:pos="4680"/>
        <w:tab w:val="right" w:pos="9360"/>
      </w:tabs>
      <w:spacing w:after="0" w:line="240" w:lineRule="auto"/>
    </w:pPr>
  </w:style>
  <w:style w:type="character" w:customStyle="1" w:styleId="FooterChar">
    <w:name w:val="Footer Char"/>
    <w:aliases w:val="3_G Char"/>
    <w:basedOn w:val="DefaultParagraphFont"/>
    <w:link w:val="Footer"/>
    <w:uiPriority w:val="99"/>
    <w:rsid w:val="007C1447"/>
    <w:rPr>
      <w:rFonts w:ascii="Calibri" w:eastAsia="Times New Roman" w:hAnsi="Calibri" w:cs="Arial"/>
    </w:rPr>
  </w:style>
  <w:style w:type="paragraph" w:customStyle="1" w:styleId="a">
    <w:name w:val="اصلي"/>
    <w:rsid w:val="007C1447"/>
    <w:pPr>
      <w:widowControl w:val="0"/>
      <w:autoSpaceDE w:val="0"/>
      <w:autoSpaceDN w:val="0"/>
      <w:bidi/>
      <w:spacing w:after="0" w:line="245" w:lineRule="auto"/>
      <w:jc w:val="both"/>
    </w:pPr>
    <w:rPr>
      <w:rFonts w:ascii="Arial" w:eastAsia="Times New Roman" w:hAnsi="Arial" w:cs="لوتوس"/>
      <w:color w:val="000000"/>
      <w:sz w:val="16"/>
      <w:szCs w:val="24"/>
      <w:lang w:bidi="fa-IR"/>
    </w:rPr>
  </w:style>
  <w:style w:type="paragraph" w:styleId="BalloonText">
    <w:name w:val="Balloon Text"/>
    <w:basedOn w:val="Normal"/>
    <w:link w:val="BalloonTextChar"/>
    <w:uiPriority w:val="99"/>
    <w:unhideWhenUsed/>
    <w:rsid w:val="007C1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C1447"/>
    <w:rPr>
      <w:rFonts w:ascii="Tahoma" w:eastAsia="Times New Roman" w:hAnsi="Tahoma" w:cs="Tahoma"/>
      <w:sz w:val="16"/>
      <w:szCs w:val="16"/>
    </w:rPr>
  </w:style>
  <w:style w:type="paragraph" w:styleId="FootnoteText">
    <w:name w:val="footnote text"/>
    <w:aliases w:val="Text,5_G"/>
    <w:basedOn w:val="Normal"/>
    <w:link w:val="FootnoteTextChar"/>
    <w:uiPriority w:val="99"/>
    <w:unhideWhenUsed/>
    <w:rsid w:val="007C1447"/>
    <w:pPr>
      <w:spacing w:after="0" w:line="240" w:lineRule="auto"/>
    </w:pPr>
    <w:rPr>
      <w:sz w:val="20"/>
      <w:szCs w:val="20"/>
    </w:rPr>
  </w:style>
  <w:style w:type="character" w:customStyle="1" w:styleId="FootnoteTextChar">
    <w:name w:val="Footnote Text Char"/>
    <w:aliases w:val="Text Char,5_G Char"/>
    <w:basedOn w:val="DefaultParagraphFont"/>
    <w:link w:val="FootnoteText"/>
    <w:uiPriority w:val="99"/>
    <w:rsid w:val="007C1447"/>
    <w:rPr>
      <w:rFonts w:ascii="Calibri" w:eastAsia="Times New Roman" w:hAnsi="Calibri" w:cs="Arial"/>
      <w:sz w:val="20"/>
      <w:szCs w:val="20"/>
    </w:rPr>
  </w:style>
  <w:style w:type="character" w:styleId="FootnoteReference">
    <w:name w:val="footnote reference"/>
    <w:aliases w:val="Footnote number,4_G,16 Point,Superscript 6 Point"/>
    <w:uiPriority w:val="99"/>
    <w:unhideWhenUsed/>
    <w:rsid w:val="007C1447"/>
    <w:rPr>
      <w:vertAlign w:val="superscript"/>
    </w:rPr>
  </w:style>
  <w:style w:type="table" w:styleId="TableGrid">
    <w:name w:val="Table Grid"/>
    <w:basedOn w:val="TableNormal"/>
    <w:rsid w:val="007C1447"/>
    <w:pPr>
      <w:spacing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C1447"/>
    <w:rPr>
      <w:color w:val="0000FF"/>
      <w:u w:val="single"/>
    </w:rPr>
  </w:style>
  <w:style w:type="paragraph" w:styleId="TOC1">
    <w:name w:val="toc 1"/>
    <w:aliases w:val="نقل قول عربی"/>
    <w:basedOn w:val="Normal"/>
    <w:next w:val="Normal"/>
    <w:autoRedefine/>
    <w:uiPriority w:val="39"/>
    <w:unhideWhenUsed/>
    <w:rsid w:val="007C1447"/>
    <w:pPr>
      <w:numPr>
        <w:numId w:val="16"/>
      </w:numPr>
      <w:tabs>
        <w:tab w:val="right" w:leader="dot" w:pos="6803"/>
      </w:tabs>
      <w:bidi/>
      <w:spacing w:before="120" w:after="0" w:line="216" w:lineRule="auto"/>
      <w:ind w:right="567"/>
      <w:jc w:val="lowKashida"/>
    </w:pPr>
    <w:rPr>
      <w:rFonts w:ascii="B Mitra" w:eastAsia="B Mitra" w:hAnsi="B Mitra" w:cs="B Mitra"/>
      <w:sz w:val="24"/>
      <w:szCs w:val="24"/>
    </w:rPr>
  </w:style>
  <w:style w:type="paragraph" w:styleId="TOC2">
    <w:name w:val="toc 2"/>
    <w:basedOn w:val="Normal"/>
    <w:next w:val="Normal"/>
    <w:autoRedefine/>
    <w:uiPriority w:val="39"/>
    <w:unhideWhenUsed/>
    <w:rsid w:val="007C1447"/>
    <w:pPr>
      <w:spacing w:after="0" w:line="216" w:lineRule="auto"/>
      <w:ind w:left="221"/>
      <w:jc w:val="lowKashida"/>
    </w:pPr>
    <w:rPr>
      <w:rFonts w:ascii="B Mitra" w:eastAsia="B Mitra" w:hAnsi="B Mitra" w:cs="B Mitra"/>
      <w:sz w:val="26"/>
      <w:szCs w:val="26"/>
    </w:rPr>
  </w:style>
  <w:style w:type="paragraph" w:styleId="TOC3">
    <w:name w:val="toc 3"/>
    <w:basedOn w:val="Normal"/>
    <w:next w:val="Normal"/>
    <w:autoRedefine/>
    <w:uiPriority w:val="39"/>
    <w:unhideWhenUsed/>
    <w:rsid w:val="007C1447"/>
    <w:pPr>
      <w:spacing w:after="0" w:line="216" w:lineRule="auto"/>
      <w:ind w:left="442"/>
      <w:jc w:val="lowKashida"/>
    </w:pPr>
    <w:rPr>
      <w:rFonts w:ascii="B Mitra" w:eastAsia="B Mitra" w:hAnsi="B Mitra" w:cs="B Mitra"/>
      <w:sz w:val="26"/>
      <w:szCs w:val="26"/>
    </w:rPr>
  </w:style>
  <w:style w:type="paragraph" w:styleId="TOC4">
    <w:name w:val="toc 4"/>
    <w:basedOn w:val="Normal"/>
    <w:next w:val="Normal"/>
    <w:autoRedefine/>
    <w:uiPriority w:val="39"/>
    <w:unhideWhenUsed/>
    <w:rsid w:val="007C1447"/>
    <w:pPr>
      <w:spacing w:after="0" w:line="216" w:lineRule="auto"/>
      <w:ind w:left="658"/>
      <w:jc w:val="lowKashida"/>
    </w:pPr>
    <w:rPr>
      <w:rFonts w:ascii="B Mitra" w:eastAsia="B Mitra" w:hAnsi="B Mitra" w:cs="B Mitra"/>
      <w:sz w:val="26"/>
      <w:szCs w:val="26"/>
    </w:rPr>
  </w:style>
  <w:style w:type="paragraph" w:styleId="TOC5">
    <w:name w:val="toc 5"/>
    <w:basedOn w:val="Normal"/>
    <w:next w:val="Normal"/>
    <w:autoRedefine/>
    <w:uiPriority w:val="39"/>
    <w:unhideWhenUsed/>
    <w:rsid w:val="007C1447"/>
    <w:pPr>
      <w:spacing w:after="0" w:line="216" w:lineRule="auto"/>
      <w:ind w:left="879"/>
      <w:jc w:val="lowKashida"/>
    </w:pPr>
    <w:rPr>
      <w:rFonts w:ascii="B Mitra" w:eastAsia="B Mitra" w:hAnsi="B Mitra" w:cs="B Mitra"/>
      <w:sz w:val="26"/>
      <w:szCs w:val="26"/>
    </w:rPr>
  </w:style>
  <w:style w:type="paragraph" w:styleId="TOC6">
    <w:name w:val="toc 6"/>
    <w:basedOn w:val="Normal"/>
    <w:next w:val="Normal"/>
    <w:autoRedefine/>
    <w:uiPriority w:val="39"/>
    <w:unhideWhenUsed/>
    <w:rsid w:val="007C1447"/>
    <w:pPr>
      <w:spacing w:after="0" w:line="216" w:lineRule="auto"/>
      <w:ind w:left="1100"/>
      <w:jc w:val="lowKashida"/>
    </w:pPr>
    <w:rPr>
      <w:rFonts w:ascii="B Mitra" w:eastAsia="B Mitra" w:hAnsi="B Mitra" w:cs="B Mitra"/>
      <w:sz w:val="26"/>
      <w:szCs w:val="26"/>
    </w:rPr>
  </w:style>
  <w:style w:type="paragraph" w:styleId="TOC7">
    <w:name w:val="toc 7"/>
    <w:basedOn w:val="Normal"/>
    <w:next w:val="Normal"/>
    <w:autoRedefine/>
    <w:uiPriority w:val="39"/>
    <w:unhideWhenUsed/>
    <w:rsid w:val="007C1447"/>
    <w:pPr>
      <w:spacing w:after="0" w:line="216" w:lineRule="auto"/>
      <w:ind w:left="1321"/>
      <w:jc w:val="lowKashida"/>
    </w:pPr>
    <w:rPr>
      <w:rFonts w:ascii="B Mitra" w:eastAsia="B Mitra" w:hAnsi="B Mitra" w:cs="B Mitra"/>
      <w:sz w:val="26"/>
      <w:szCs w:val="26"/>
    </w:rPr>
  </w:style>
  <w:style w:type="paragraph" w:styleId="TOC8">
    <w:name w:val="toc 8"/>
    <w:basedOn w:val="Normal"/>
    <w:next w:val="Normal"/>
    <w:autoRedefine/>
    <w:uiPriority w:val="39"/>
    <w:unhideWhenUsed/>
    <w:rsid w:val="007C1447"/>
    <w:pPr>
      <w:spacing w:after="0" w:line="216" w:lineRule="auto"/>
      <w:ind w:left="1542"/>
      <w:jc w:val="lowKashida"/>
    </w:pPr>
    <w:rPr>
      <w:rFonts w:ascii="B Mitra" w:eastAsia="B Mitra" w:hAnsi="B Mitra" w:cs="B Mitra"/>
      <w:sz w:val="26"/>
      <w:szCs w:val="26"/>
    </w:rPr>
  </w:style>
  <w:style w:type="paragraph" w:styleId="ListParagraph">
    <w:name w:val="List Paragraph"/>
    <w:basedOn w:val="Normal"/>
    <w:uiPriority w:val="34"/>
    <w:rsid w:val="007C1447"/>
    <w:pPr>
      <w:bidi/>
      <w:ind w:left="720"/>
      <w:contextualSpacing/>
    </w:pPr>
    <w:rPr>
      <w:rFonts w:eastAsia="Calibri"/>
      <w:lang w:bidi="fa-IR"/>
    </w:rPr>
  </w:style>
  <w:style w:type="paragraph" w:styleId="NoSpacing">
    <w:name w:val="No Spacing"/>
    <w:link w:val="NoSpacingChar"/>
    <w:uiPriority w:val="1"/>
    <w:qFormat/>
    <w:rsid w:val="007C1447"/>
    <w:pPr>
      <w:bidi/>
      <w:spacing w:after="0" w:line="240" w:lineRule="auto"/>
    </w:pPr>
    <w:rPr>
      <w:rFonts w:ascii="Calibri" w:eastAsia="Calibri" w:hAnsi="Calibri" w:cs="Arial"/>
      <w:lang w:bidi="fa-IR"/>
    </w:rPr>
  </w:style>
  <w:style w:type="paragraph" w:styleId="TOC9">
    <w:name w:val="toc 9"/>
    <w:basedOn w:val="Normal"/>
    <w:next w:val="Normal"/>
    <w:autoRedefine/>
    <w:uiPriority w:val="39"/>
    <w:unhideWhenUsed/>
    <w:rsid w:val="007C1447"/>
    <w:pPr>
      <w:spacing w:after="100"/>
      <w:ind w:left="1760"/>
    </w:pPr>
  </w:style>
  <w:style w:type="paragraph" w:customStyle="1" w:styleId="CharCharChar">
    <w:name w:val="متن Char Char Char"/>
    <w:basedOn w:val="Normal"/>
    <w:link w:val="CharCharCharChar"/>
    <w:rsid w:val="007C1447"/>
    <w:pPr>
      <w:bidi/>
      <w:spacing w:after="0" w:line="240" w:lineRule="auto"/>
      <w:jc w:val="lowKashida"/>
    </w:pPr>
    <w:rPr>
      <w:rFonts w:ascii="Times New Roman" w:hAnsi="Times New Roman" w:cs="B Lotus"/>
      <w:sz w:val="24"/>
      <w:szCs w:val="28"/>
    </w:rPr>
  </w:style>
  <w:style w:type="character" w:customStyle="1" w:styleId="CharCharCharChar">
    <w:name w:val="متن Char Char Char Char"/>
    <w:link w:val="CharCharChar"/>
    <w:rsid w:val="007C1447"/>
    <w:rPr>
      <w:rFonts w:ascii="Times New Roman" w:eastAsia="Times New Roman" w:hAnsi="Times New Roman" w:cs="B Lotus"/>
      <w:sz w:val="24"/>
      <w:szCs w:val="28"/>
    </w:rPr>
  </w:style>
  <w:style w:type="paragraph" w:customStyle="1" w:styleId="CharChar">
    <w:name w:val="تیتر Char Char"/>
    <w:basedOn w:val="Normal"/>
    <w:link w:val="CharCharChar0"/>
    <w:rsid w:val="007C1447"/>
    <w:pPr>
      <w:bidi/>
      <w:spacing w:after="0" w:line="240" w:lineRule="auto"/>
      <w:jc w:val="lowKashida"/>
    </w:pPr>
    <w:rPr>
      <w:rFonts w:ascii="Times New Roman" w:hAnsi="Times New Roman" w:cs="B Titr"/>
      <w:sz w:val="24"/>
      <w:szCs w:val="24"/>
    </w:rPr>
  </w:style>
  <w:style w:type="character" w:customStyle="1" w:styleId="CharCharChar0">
    <w:name w:val="تیتر Char Char Char"/>
    <w:link w:val="CharChar"/>
    <w:rsid w:val="007C1447"/>
    <w:rPr>
      <w:rFonts w:ascii="Times New Roman" w:eastAsia="Times New Roman" w:hAnsi="Times New Roman" w:cs="B Titr"/>
      <w:sz w:val="24"/>
      <w:szCs w:val="24"/>
    </w:rPr>
  </w:style>
  <w:style w:type="character" w:customStyle="1" w:styleId="HeaderChar1">
    <w:name w:val="Header Char1"/>
    <w:aliases w:val="Header Char Char"/>
    <w:rsid w:val="007C1447"/>
    <w:rPr>
      <w:sz w:val="24"/>
      <w:szCs w:val="24"/>
      <w:lang w:val="en-US" w:eastAsia="en-US" w:bidi="ar-SA"/>
    </w:rPr>
  </w:style>
  <w:style w:type="character" w:styleId="PageNumber">
    <w:name w:val="page number"/>
    <w:aliases w:val="7_G"/>
    <w:basedOn w:val="DefaultParagraphFont"/>
    <w:rsid w:val="007C1447"/>
  </w:style>
  <w:style w:type="paragraph" w:customStyle="1" w:styleId="a0">
    <w:name w:val="تيتر"/>
    <w:basedOn w:val="Normal"/>
    <w:rsid w:val="007C1447"/>
    <w:pPr>
      <w:bidi/>
      <w:spacing w:after="0" w:line="240" w:lineRule="auto"/>
      <w:jc w:val="lowKashida"/>
    </w:pPr>
    <w:rPr>
      <w:rFonts w:ascii="Times New Roman" w:hAnsi="Times New Roman" w:cs="B Titr"/>
      <w:sz w:val="24"/>
      <w:szCs w:val="24"/>
    </w:rPr>
  </w:style>
  <w:style w:type="paragraph" w:customStyle="1" w:styleId="1">
    <w:name w:val="تیتر 1"/>
    <w:basedOn w:val="Normal"/>
    <w:rsid w:val="007C1447"/>
    <w:pPr>
      <w:bidi/>
      <w:spacing w:after="0" w:line="240" w:lineRule="auto"/>
      <w:jc w:val="lowKashida"/>
    </w:pPr>
    <w:rPr>
      <w:rFonts w:ascii="Times New Roman" w:hAnsi="Times New Roman" w:cs="B Titr"/>
      <w:sz w:val="28"/>
      <w:szCs w:val="24"/>
      <w:lang w:bidi="fa-IR"/>
    </w:rPr>
  </w:style>
  <w:style w:type="paragraph" w:customStyle="1" w:styleId="10">
    <w:name w:val="متن 1"/>
    <w:basedOn w:val="Normal"/>
    <w:rsid w:val="007C1447"/>
    <w:pPr>
      <w:bidi/>
      <w:spacing w:after="0" w:line="240" w:lineRule="auto"/>
      <w:jc w:val="both"/>
    </w:pPr>
    <w:rPr>
      <w:rFonts w:ascii="Times New Roman" w:hAnsi="Times New Roman" w:cs="B Lotus"/>
      <w:sz w:val="28"/>
      <w:szCs w:val="28"/>
      <w:lang w:bidi="fa-IR"/>
    </w:rPr>
  </w:style>
  <w:style w:type="paragraph" w:styleId="EndnoteText">
    <w:name w:val="endnote text"/>
    <w:aliases w:val="2_G"/>
    <w:basedOn w:val="Normal"/>
    <w:link w:val="EndnoteTextChar"/>
    <w:rsid w:val="007C1447"/>
    <w:pPr>
      <w:bidi/>
      <w:spacing w:after="0" w:line="240" w:lineRule="auto"/>
    </w:pPr>
    <w:rPr>
      <w:rFonts w:ascii="Times New Roman" w:hAnsi="Times New Roman" w:cs="Zar"/>
      <w:sz w:val="20"/>
      <w:szCs w:val="20"/>
    </w:rPr>
  </w:style>
  <w:style w:type="character" w:customStyle="1" w:styleId="EndnoteTextChar">
    <w:name w:val="Endnote Text Char"/>
    <w:aliases w:val="2_G Char"/>
    <w:basedOn w:val="DefaultParagraphFont"/>
    <w:link w:val="EndnoteText"/>
    <w:rsid w:val="007C1447"/>
    <w:rPr>
      <w:rFonts w:ascii="Times New Roman" w:eastAsia="Times New Roman" w:hAnsi="Times New Roman" w:cs="Zar"/>
      <w:sz w:val="20"/>
      <w:szCs w:val="20"/>
    </w:rPr>
  </w:style>
  <w:style w:type="character" w:styleId="EndnoteReference">
    <w:name w:val="endnote reference"/>
    <w:aliases w:val="1_G"/>
    <w:rsid w:val="007C1447"/>
    <w:rPr>
      <w:vertAlign w:val="superscript"/>
    </w:rPr>
  </w:style>
  <w:style w:type="paragraph" w:customStyle="1" w:styleId="a1">
    <w:name w:val="متن"/>
    <w:basedOn w:val="Normal"/>
    <w:link w:val="Char"/>
    <w:rsid w:val="007C1447"/>
    <w:pPr>
      <w:bidi/>
      <w:spacing w:after="0" w:line="240" w:lineRule="auto"/>
      <w:jc w:val="lowKashida"/>
    </w:pPr>
    <w:rPr>
      <w:rFonts w:ascii="Times New Roman" w:hAnsi="Times New Roman" w:cs="B Zar"/>
      <w:sz w:val="28"/>
      <w:szCs w:val="28"/>
      <w:lang w:bidi="fa-IR"/>
    </w:rPr>
  </w:style>
  <w:style w:type="paragraph" w:customStyle="1" w:styleId="titrCharChar">
    <w:name w:val="titr Char Char"/>
    <w:basedOn w:val="CharChar"/>
    <w:link w:val="titrCharCharChar"/>
    <w:rsid w:val="007C1447"/>
    <w:pPr>
      <w:widowControl w:val="0"/>
    </w:pPr>
    <w:rPr>
      <w:rFonts w:cs="Yagut"/>
      <w:bCs/>
      <w:szCs w:val="26"/>
      <w:lang w:bidi="fa-IR"/>
    </w:rPr>
  </w:style>
  <w:style w:type="character" w:customStyle="1" w:styleId="titrCharCharChar">
    <w:name w:val="titr Char Char Char"/>
    <w:link w:val="titrCharChar"/>
    <w:rsid w:val="007C1447"/>
    <w:rPr>
      <w:rFonts w:ascii="Times New Roman" w:eastAsia="Times New Roman" w:hAnsi="Times New Roman" w:cs="Yagut"/>
      <w:bCs/>
      <w:sz w:val="24"/>
      <w:szCs w:val="26"/>
      <w:lang w:bidi="fa-IR"/>
    </w:rPr>
  </w:style>
  <w:style w:type="paragraph" w:customStyle="1" w:styleId="20CharChar">
    <w:name w:val="ياقوت 20 فصل Char Char"/>
    <w:basedOn w:val="Header"/>
    <w:link w:val="20CharCharChar"/>
    <w:autoRedefine/>
    <w:rsid w:val="007C1447"/>
    <w:pPr>
      <w:tabs>
        <w:tab w:val="clear" w:pos="4680"/>
        <w:tab w:val="clear" w:pos="9360"/>
        <w:tab w:val="center" w:pos="4153"/>
        <w:tab w:val="right" w:pos="8306"/>
      </w:tabs>
      <w:bidi/>
      <w:spacing w:line="567" w:lineRule="atLeast"/>
      <w:ind w:firstLine="284"/>
    </w:pPr>
    <w:rPr>
      <w:rFonts w:ascii="Yagut" w:hAnsi="Yagut" w:cs="Yagut"/>
      <w:bCs/>
      <w:sz w:val="40"/>
      <w:szCs w:val="40"/>
    </w:rPr>
  </w:style>
  <w:style w:type="character" w:customStyle="1" w:styleId="20CharCharChar">
    <w:name w:val="ياقوت 20 فصل Char Char Char"/>
    <w:link w:val="20CharChar"/>
    <w:rsid w:val="007C1447"/>
    <w:rPr>
      <w:rFonts w:ascii="Yagut" w:eastAsia="Times New Roman" w:hAnsi="Yagut" w:cs="Yagut"/>
      <w:bCs/>
      <w:sz w:val="40"/>
      <w:szCs w:val="40"/>
    </w:rPr>
  </w:style>
  <w:style w:type="paragraph" w:customStyle="1" w:styleId="a2">
    <w:name w:val="تيتر اول"/>
    <w:basedOn w:val="Heading1"/>
    <w:autoRedefine/>
    <w:rsid w:val="007C1447"/>
    <w:pPr>
      <w:keepNext w:val="0"/>
      <w:keepLines w:val="0"/>
      <w:widowControl w:val="0"/>
      <w:bidi/>
      <w:spacing w:after="60" w:line="567" w:lineRule="atLeast"/>
      <w:ind w:left="71" w:firstLine="720"/>
      <w:jc w:val="right"/>
    </w:pPr>
    <w:rPr>
      <w:rFonts w:ascii="Yagut" w:eastAsia="Times New Roman" w:hAnsi="Yagut" w:cs="B Yagut"/>
      <w:b w:val="0"/>
      <w:color w:val="auto"/>
    </w:rPr>
  </w:style>
  <w:style w:type="paragraph" w:customStyle="1" w:styleId="CharCharChar1">
    <w:name w:val="تيتر دوم Char Char Char"/>
    <w:basedOn w:val="Heading2"/>
    <w:link w:val="CharCharCharChar0"/>
    <w:autoRedefine/>
    <w:rsid w:val="007C1447"/>
    <w:pPr>
      <w:keepNext w:val="0"/>
      <w:keepLines w:val="0"/>
      <w:widowControl w:val="0"/>
      <w:bidi/>
      <w:spacing w:after="60" w:line="384" w:lineRule="auto"/>
      <w:ind w:firstLine="284"/>
      <w:jc w:val="lowKashida"/>
    </w:pPr>
    <w:rPr>
      <w:rFonts w:ascii="Yagut" w:eastAsia="Times New Roman" w:hAnsi="Yagut" w:cs="Lotus"/>
      <w:b w:val="0"/>
      <w:color w:val="auto"/>
      <w:sz w:val="26"/>
      <w:szCs w:val="28"/>
      <w:lang w:bidi="fa-IR"/>
    </w:rPr>
  </w:style>
  <w:style w:type="character" w:customStyle="1" w:styleId="CharCharCharChar0">
    <w:name w:val="تيتر دوم Char Char Char Char"/>
    <w:link w:val="CharCharChar1"/>
    <w:rsid w:val="007C1447"/>
    <w:rPr>
      <w:rFonts w:ascii="Yagut" w:eastAsia="Times New Roman" w:hAnsi="Yagut" w:cs="Lotus"/>
      <w:bCs/>
      <w:sz w:val="26"/>
      <w:szCs w:val="28"/>
      <w:lang w:bidi="fa-IR"/>
    </w:rPr>
  </w:style>
  <w:style w:type="paragraph" w:customStyle="1" w:styleId="a3">
    <w:name w:val="تيتر سوم"/>
    <w:basedOn w:val="titrCharChar"/>
    <w:autoRedefine/>
    <w:rsid w:val="007C1447"/>
    <w:pPr>
      <w:jc w:val="left"/>
    </w:pPr>
    <w:rPr>
      <w:rFonts w:ascii="Yagut" w:hAnsi="Yagut"/>
      <w:b/>
      <w:sz w:val="96"/>
    </w:rPr>
  </w:style>
  <w:style w:type="paragraph" w:customStyle="1" w:styleId="Style20ComplexBoldCharChar">
    <w:name w:val="Style ياقوت 20 فصل + (Complex) Bold Char Char"/>
    <w:basedOn w:val="20CharChar"/>
    <w:link w:val="Style20ComplexBoldCharCharChar"/>
    <w:autoRedefine/>
    <w:rsid w:val="007C1447"/>
    <w:rPr>
      <w:b/>
      <w:lang w:bidi="fa-IR"/>
    </w:rPr>
  </w:style>
  <w:style w:type="character" w:customStyle="1" w:styleId="Style20ComplexBoldCharCharChar">
    <w:name w:val="Style ياقوت 20 فصل + (Complex) Bold Char Char Char"/>
    <w:link w:val="Style20ComplexBoldCharChar"/>
    <w:rsid w:val="007C1447"/>
    <w:rPr>
      <w:rFonts w:ascii="Yagut" w:eastAsia="Times New Roman" w:hAnsi="Yagut" w:cs="Yagut"/>
      <w:b/>
      <w:bCs/>
      <w:sz w:val="40"/>
      <w:szCs w:val="40"/>
      <w:lang w:bidi="fa-IR"/>
    </w:rPr>
  </w:style>
  <w:style w:type="paragraph" w:customStyle="1" w:styleId="StyleLatinBold">
    <w:name w:val="Style تيتر اول + (Latin) Bold"/>
    <w:basedOn w:val="a2"/>
    <w:rsid w:val="007C1447"/>
    <w:pPr>
      <w:jc w:val="left"/>
    </w:pPr>
    <w:rPr>
      <w:b/>
    </w:rPr>
  </w:style>
  <w:style w:type="paragraph" w:customStyle="1" w:styleId="StyleLatinBoldCharChar">
    <w:name w:val="Style تيتر دوم + (Latin) Bold Char Char"/>
    <w:basedOn w:val="CharCharChar1"/>
    <w:link w:val="StyleLatinBoldCharCharChar"/>
    <w:rsid w:val="007C1447"/>
    <w:pPr>
      <w:spacing w:before="0" w:after="0"/>
    </w:pPr>
    <w:rPr>
      <w:b/>
    </w:rPr>
  </w:style>
  <w:style w:type="character" w:customStyle="1" w:styleId="StyleLatinBoldCharCharChar">
    <w:name w:val="Style تيتر دوم + (Latin) Bold Char Char Char"/>
    <w:link w:val="StyleLatinBoldCharChar"/>
    <w:rsid w:val="007C1447"/>
    <w:rPr>
      <w:rFonts w:ascii="Yagut" w:eastAsia="Times New Roman" w:hAnsi="Yagut" w:cs="Lotus"/>
      <w:b/>
      <w:bCs/>
      <w:sz w:val="26"/>
      <w:szCs w:val="28"/>
      <w:lang w:bidi="fa-IR"/>
    </w:rPr>
  </w:style>
  <w:style w:type="paragraph" w:customStyle="1" w:styleId="StyleStyleLatinBoldBefore3Firstline05">
    <w:name w:val="Style Style تيتر اول + (Latin) Bold + Before:  3&quot; First line:  0.5&quot;"/>
    <w:basedOn w:val="StyleLatinBold"/>
    <w:autoRedefine/>
    <w:rsid w:val="007C1447"/>
    <w:pPr>
      <w:spacing w:before="0" w:after="0"/>
      <w:ind w:left="4320"/>
    </w:pPr>
    <w:rPr>
      <w:rFonts w:cs="Lotus"/>
    </w:rPr>
  </w:style>
  <w:style w:type="paragraph" w:styleId="Index1">
    <w:name w:val="index 1"/>
    <w:basedOn w:val="Normal"/>
    <w:next w:val="Normal"/>
    <w:autoRedefine/>
    <w:semiHidden/>
    <w:rsid w:val="007C1447"/>
    <w:pPr>
      <w:bidi/>
      <w:spacing w:after="0" w:line="240" w:lineRule="auto"/>
      <w:ind w:left="240" w:hanging="240"/>
    </w:pPr>
    <w:rPr>
      <w:rFonts w:ascii="Times New Roman" w:hAnsi="Times New Roman" w:cs="Times New Roman"/>
      <w:sz w:val="18"/>
      <w:szCs w:val="21"/>
    </w:rPr>
  </w:style>
  <w:style w:type="paragraph" w:customStyle="1" w:styleId="2Char">
    <w:name w:val="2 Char"/>
    <w:basedOn w:val="CharCharChar"/>
    <w:link w:val="2CharChar"/>
    <w:rsid w:val="007C1447"/>
    <w:pPr>
      <w:widowControl w:val="0"/>
      <w:spacing w:line="567" w:lineRule="atLeast"/>
      <w:ind w:firstLine="284"/>
    </w:pPr>
    <w:rPr>
      <w:rFonts w:ascii="Yagut" w:hAnsi="Yagut" w:cs="Yagut"/>
      <w:b/>
      <w:bCs/>
      <w:szCs w:val="24"/>
      <w:lang w:bidi="fa-IR"/>
    </w:rPr>
  </w:style>
  <w:style w:type="paragraph" w:styleId="Index2">
    <w:name w:val="index 2"/>
    <w:basedOn w:val="Normal"/>
    <w:next w:val="Normal"/>
    <w:autoRedefine/>
    <w:semiHidden/>
    <w:rsid w:val="007C1447"/>
    <w:pPr>
      <w:bidi/>
      <w:spacing w:after="0" w:line="240" w:lineRule="auto"/>
      <w:ind w:left="480" w:hanging="240"/>
    </w:pPr>
    <w:rPr>
      <w:rFonts w:ascii="Times New Roman" w:hAnsi="Times New Roman" w:cs="Times New Roman"/>
      <w:sz w:val="18"/>
      <w:szCs w:val="21"/>
    </w:rPr>
  </w:style>
  <w:style w:type="character" w:customStyle="1" w:styleId="2CharChar">
    <w:name w:val="2 Char Char"/>
    <w:link w:val="2Char"/>
    <w:rsid w:val="007C1447"/>
    <w:rPr>
      <w:rFonts w:ascii="Yagut" w:eastAsia="Times New Roman" w:hAnsi="Yagut" w:cs="Yagut"/>
      <w:b/>
      <w:bCs/>
      <w:sz w:val="24"/>
      <w:szCs w:val="24"/>
      <w:lang w:bidi="fa-IR"/>
    </w:rPr>
  </w:style>
  <w:style w:type="paragraph" w:styleId="TableofFigures">
    <w:name w:val="table of figures"/>
    <w:basedOn w:val="Normal"/>
    <w:next w:val="Normal"/>
    <w:uiPriority w:val="99"/>
    <w:rsid w:val="007C1447"/>
    <w:pPr>
      <w:bidi/>
      <w:spacing w:after="0" w:line="240" w:lineRule="auto"/>
      <w:ind w:left="480" w:hanging="480"/>
    </w:pPr>
    <w:rPr>
      <w:rFonts w:cs="Times New Roman"/>
      <w:caps/>
      <w:sz w:val="20"/>
      <w:szCs w:val="24"/>
      <w:lang w:bidi="fa-IR"/>
    </w:rPr>
  </w:style>
  <w:style w:type="paragraph" w:styleId="BodyTextIndent">
    <w:name w:val="Body Text Indent"/>
    <w:basedOn w:val="Normal"/>
    <w:link w:val="BodyTextIndentChar"/>
    <w:uiPriority w:val="99"/>
    <w:rsid w:val="007C1447"/>
    <w:pPr>
      <w:widowControl w:val="0"/>
      <w:bidi/>
      <w:spacing w:after="0" w:line="620" w:lineRule="atLeast"/>
      <w:ind w:firstLine="454"/>
      <w:jc w:val="both"/>
    </w:pPr>
    <w:rPr>
      <w:rFonts w:ascii="Times New Roman" w:hAnsi="Times New Roman" w:cs="Lotus"/>
      <w:sz w:val="24"/>
      <w:szCs w:val="30"/>
      <w:u w:val="single"/>
    </w:rPr>
  </w:style>
  <w:style w:type="character" w:customStyle="1" w:styleId="BodyTextIndentChar">
    <w:name w:val="Body Text Indent Char"/>
    <w:basedOn w:val="DefaultParagraphFont"/>
    <w:link w:val="BodyTextIndent"/>
    <w:uiPriority w:val="99"/>
    <w:rsid w:val="007C1447"/>
    <w:rPr>
      <w:rFonts w:ascii="Times New Roman" w:eastAsia="Times New Roman" w:hAnsi="Times New Roman" w:cs="Lotus"/>
      <w:sz w:val="24"/>
      <w:szCs w:val="30"/>
      <w:u w:val="single"/>
    </w:rPr>
  </w:style>
  <w:style w:type="paragraph" w:styleId="BodyTextIndent3">
    <w:name w:val="Body Text Indent 3"/>
    <w:basedOn w:val="Normal"/>
    <w:link w:val="BodyTextIndent3Char"/>
    <w:rsid w:val="007C1447"/>
    <w:pPr>
      <w:bidi/>
      <w:spacing w:after="120" w:line="240" w:lineRule="auto"/>
      <w:ind w:left="283"/>
    </w:pPr>
    <w:rPr>
      <w:rFonts w:ascii="Times New Roman" w:hAnsi="Times New Roman" w:cs="Times New Roman"/>
      <w:sz w:val="16"/>
      <w:szCs w:val="16"/>
    </w:rPr>
  </w:style>
  <w:style w:type="character" w:customStyle="1" w:styleId="BodyTextIndent3Char">
    <w:name w:val="Body Text Indent 3 Char"/>
    <w:basedOn w:val="DefaultParagraphFont"/>
    <w:link w:val="BodyTextIndent3"/>
    <w:rsid w:val="007C1447"/>
    <w:rPr>
      <w:rFonts w:ascii="Times New Roman" w:eastAsia="Times New Roman" w:hAnsi="Times New Roman" w:cs="Times New Roman"/>
      <w:sz w:val="16"/>
      <w:szCs w:val="16"/>
    </w:rPr>
  </w:style>
  <w:style w:type="paragraph" w:styleId="BodyTextIndent2">
    <w:name w:val="Body Text Indent 2"/>
    <w:basedOn w:val="Normal"/>
    <w:link w:val="BodyTextIndent2Char"/>
    <w:rsid w:val="007C1447"/>
    <w:pPr>
      <w:bidi/>
      <w:spacing w:after="120" w:line="480" w:lineRule="auto"/>
      <w:ind w:left="283"/>
    </w:pPr>
    <w:rPr>
      <w:rFonts w:ascii="Times New Roman" w:hAnsi="Times New Roman" w:cs="Times New Roman"/>
      <w:sz w:val="24"/>
      <w:szCs w:val="24"/>
    </w:rPr>
  </w:style>
  <w:style w:type="character" w:customStyle="1" w:styleId="BodyTextIndent2Char">
    <w:name w:val="Body Text Indent 2 Char"/>
    <w:basedOn w:val="DefaultParagraphFont"/>
    <w:link w:val="BodyTextIndent2"/>
    <w:rsid w:val="007C1447"/>
    <w:rPr>
      <w:rFonts w:ascii="Times New Roman" w:eastAsia="Times New Roman" w:hAnsi="Times New Roman" w:cs="Times New Roman"/>
      <w:sz w:val="24"/>
      <w:szCs w:val="24"/>
    </w:rPr>
  </w:style>
  <w:style w:type="paragraph" w:customStyle="1" w:styleId="11">
    <w:name w:val="1"/>
    <w:basedOn w:val="Normal"/>
    <w:link w:val="1Char"/>
    <w:rsid w:val="007C1447"/>
    <w:pPr>
      <w:widowControl w:val="0"/>
      <w:bidi/>
      <w:spacing w:after="0" w:line="567" w:lineRule="atLeast"/>
      <w:ind w:firstLine="284"/>
      <w:jc w:val="lowKashida"/>
    </w:pPr>
    <w:rPr>
      <w:rFonts w:ascii="Yagut" w:hAnsi="Yagut" w:cs="Yagut"/>
      <w:b/>
      <w:bCs/>
      <w:sz w:val="28"/>
      <w:szCs w:val="28"/>
      <w:lang w:bidi="fa-IR"/>
    </w:rPr>
  </w:style>
  <w:style w:type="paragraph" w:styleId="TableofAuthorities">
    <w:name w:val="table of authorities"/>
    <w:basedOn w:val="Normal"/>
    <w:next w:val="Normal"/>
    <w:semiHidden/>
    <w:rsid w:val="007C1447"/>
    <w:pPr>
      <w:bidi/>
      <w:spacing w:after="0" w:line="240" w:lineRule="auto"/>
      <w:ind w:left="240" w:hanging="240"/>
    </w:pPr>
    <w:rPr>
      <w:rFonts w:ascii="Times New Roman" w:hAnsi="Times New Roman" w:cs="Times New Roman"/>
      <w:sz w:val="24"/>
      <w:szCs w:val="24"/>
    </w:rPr>
  </w:style>
  <w:style w:type="paragraph" w:customStyle="1" w:styleId="2">
    <w:name w:val="2"/>
    <w:basedOn w:val="Normal"/>
    <w:rsid w:val="007C1447"/>
    <w:pPr>
      <w:widowControl w:val="0"/>
      <w:bidi/>
      <w:spacing w:after="0" w:line="567" w:lineRule="atLeast"/>
      <w:ind w:firstLine="284"/>
      <w:jc w:val="lowKashida"/>
    </w:pPr>
    <w:rPr>
      <w:rFonts w:ascii="Yagut" w:hAnsi="Yagut" w:cs="Yagut"/>
      <w:b/>
      <w:bCs/>
      <w:sz w:val="24"/>
      <w:szCs w:val="24"/>
      <w:lang w:bidi="fa-IR"/>
    </w:rPr>
  </w:style>
  <w:style w:type="paragraph" w:customStyle="1" w:styleId="CharChar0">
    <w:name w:val="متن Char Char"/>
    <w:basedOn w:val="Normal"/>
    <w:rsid w:val="007C1447"/>
    <w:pPr>
      <w:bidi/>
      <w:spacing w:after="0" w:line="240" w:lineRule="auto"/>
      <w:jc w:val="lowKashida"/>
    </w:pPr>
    <w:rPr>
      <w:rFonts w:ascii="Times New Roman" w:hAnsi="Times New Roman" w:cs="B Lotus"/>
      <w:sz w:val="24"/>
      <w:szCs w:val="28"/>
    </w:rPr>
  </w:style>
  <w:style w:type="paragraph" w:customStyle="1" w:styleId="titrChar">
    <w:name w:val="titr Char"/>
    <w:basedOn w:val="Normal"/>
    <w:rsid w:val="007C1447"/>
    <w:pPr>
      <w:widowControl w:val="0"/>
      <w:bidi/>
      <w:spacing w:after="0" w:line="240" w:lineRule="auto"/>
      <w:jc w:val="lowKashida"/>
    </w:pPr>
    <w:rPr>
      <w:rFonts w:ascii="Times New Roman" w:hAnsi="Times New Roman" w:cs="Yagut"/>
      <w:bCs/>
      <w:sz w:val="24"/>
      <w:szCs w:val="26"/>
      <w:lang w:bidi="fa-IR"/>
    </w:rPr>
  </w:style>
  <w:style w:type="paragraph" w:customStyle="1" w:styleId="20Char">
    <w:name w:val="ياقوت 20 فصل Char"/>
    <w:basedOn w:val="Header"/>
    <w:autoRedefine/>
    <w:rsid w:val="007C1447"/>
    <w:pPr>
      <w:tabs>
        <w:tab w:val="clear" w:pos="4680"/>
        <w:tab w:val="clear" w:pos="9360"/>
        <w:tab w:val="center" w:pos="4153"/>
        <w:tab w:val="right" w:pos="8306"/>
      </w:tabs>
      <w:bidi/>
      <w:spacing w:line="567" w:lineRule="atLeast"/>
      <w:ind w:firstLine="284"/>
      <w:jc w:val="center"/>
    </w:pPr>
    <w:rPr>
      <w:rFonts w:ascii="Yagut" w:hAnsi="Yagut" w:cs="Yagut"/>
      <w:bCs/>
      <w:sz w:val="40"/>
      <w:szCs w:val="40"/>
    </w:rPr>
  </w:style>
  <w:style w:type="paragraph" w:customStyle="1" w:styleId="Style20ComplexBoldChar">
    <w:name w:val="Style ياقوت 20 فصل + (Complex) Bold Char"/>
    <w:basedOn w:val="20Char"/>
    <w:autoRedefine/>
    <w:rsid w:val="007C1447"/>
    <w:pPr>
      <w:tabs>
        <w:tab w:val="clear" w:pos="4153"/>
        <w:tab w:val="center" w:pos="2411"/>
      </w:tabs>
    </w:pPr>
    <w:rPr>
      <w:b/>
      <w:lang w:bidi="fa-IR"/>
    </w:rPr>
  </w:style>
  <w:style w:type="paragraph" w:customStyle="1" w:styleId="CharChar1">
    <w:name w:val="تيتر دوم Char Char"/>
    <w:basedOn w:val="Heading2"/>
    <w:autoRedefine/>
    <w:rsid w:val="007C1447"/>
    <w:pPr>
      <w:keepNext w:val="0"/>
      <w:keepLines w:val="0"/>
      <w:widowControl w:val="0"/>
      <w:bidi/>
      <w:spacing w:after="60" w:line="384" w:lineRule="auto"/>
      <w:jc w:val="both"/>
    </w:pPr>
    <w:rPr>
      <w:rFonts w:ascii="Yagut" w:eastAsia="Times New Roman" w:hAnsi="Yagut" w:cs="Lotus"/>
      <w:b w:val="0"/>
      <w:color w:val="auto"/>
      <w:sz w:val="26"/>
      <w:szCs w:val="28"/>
      <w:lang w:bidi="fa-IR"/>
    </w:rPr>
  </w:style>
  <w:style w:type="paragraph" w:customStyle="1" w:styleId="Char0">
    <w:name w:val="تیتر Char"/>
    <w:basedOn w:val="Normal"/>
    <w:rsid w:val="007C1447"/>
    <w:pPr>
      <w:bidi/>
      <w:spacing w:after="0" w:line="240" w:lineRule="auto"/>
      <w:jc w:val="lowKashida"/>
    </w:pPr>
    <w:rPr>
      <w:rFonts w:ascii="Times New Roman" w:hAnsi="Times New Roman" w:cs="B Titr"/>
      <w:sz w:val="24"/>
      <w:szCs w:val="24"/>
    </w:rPr>
  </w:style>
  <w:style w:type="paragraph" w:customStyle="1" w:styleId="StyleLatinBoldChar">
    <w:name w:val="Style تيتر دوم + (Latin) Bold Char"/>
    <w:basedOn w:val="CharChar1"/>
    <w:rsid w:val="007C1447"/>
    <w:pPr>
      <w:spacing w:before="0" w:after="0"/>
    </w:pPr>
    <w:rPr>
      <w:b/>
    </w:rPr>
  </w:style>
  <w:style w:type="character" w:customStyle="1" w:styleId="1Char">
    <w:name w:val="1 Char"/>
    <w:link w:val="11"/>
    <w:rsid w:val="007C1447"/>
    <w:rPr>
      <w:rFonts w:ascii="Yagut" w:eastAsia="Times New Roman" w:hAnsi="Yagut" w:cs="Yagut"/>
      <w:b/>
      <w:bCs/>
      <w:sz w:val="28"/>
      <w:szCs w:val="28"/>
      <w:lang w:bidi="fa-IR"/>
    </w:rPr>
  </w:style>
  <w:style w:type="paragraph" w:styleId="DocumentMap">
    <w:name w:val="Document Map"/>
    <w:basedOn w:val="Normal"/>
    <w:link w:val="DocumentMapChar"/>
    <w:uiPriority w:val="99"/>
    <w:semiHidden/>
    <w:unhideWhenUsed/>
    <w:rsid w:val="007C1447"/>
    <w:pPr>
      <w:bidi/>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C1447"/>
    <w:rPr>
      <w:rFonts w:ascii="Tahoma" w:eastAsia="Times New Roman" w:hAnsi="Tahoma" w:cs="Tahoma"/>
      <w:sz w:val="16"/>
      <w:szCs w:val="16"/>
    </w:rPr>
  </w:style>
  <w:style w:type="character" w:customStyle="1" w:styleId="StyleComplex14ptBold">
    <w:name w:val="Style (Complex) بدر 14 pt Bold"/>
    <w:rsid w:val="007C1447"/>
    <w:rPr>
      <w:rFonts w:cs="B Badr"/>
      <w:b/>
      <w:bCs/>
      <w:sz w:val="28"/>
      <w:szCs w:val="28"/>
    </w:rPr>
  </w:style>
  <w:style w:type="paragraph" w:customStyle="1" w:styleId="Style">
    <w:name w:val="Style"/>
    <w:basedOn w:val="CharChar"/>
    <w:rsid w:val="007C1447"/>
    <w:rPr>
      <w:rFonts w:cs="B Badr"/>
      <w:b/>
      <w:bCs/>
      <w:sz w:val="28"/>
      <w:szCs w:val="28"/>
    </w:rPr>
  </w:style>
  <w:style w:type="paragraph" w:customStyle="1" w:styleId="StyleComplexBold">
    <w:name w:val="Style متن + (Complex) بدر Bold"/>
    <w:basedOn w:val="a1"/>
    <w:link w:val="StyleComplexBoldChar"/>
    <w:rsid w:val="007C1447"/>
    <w:rPr>
      <w:rFonts w:cs="B Badr"/>
      <w:b/>
      <w:bCs/>
    </w:rPr>
  </w:style>
  <w:style w:type="character" w:customStyle="1" w:styleId="Char">
    <w:name w:val="متن Char"/>
    <w:link w:val="a1"/>
    <w:rsid w:val="007C1447"/>
    <w:rPr>
      <w:rFonts w:ascii="Times New Roman" w:eastAsia="Times New Roman" w:hAnsi="Times New Roman" w:cs="B Zar"/>
      <w:sz w:val="28"/>
      <w:szCs w:val="28"/>
      <w:lang w:bidi="fa-IR"/>
    </w:rPr>
  </w:style>
  <w:style w:type="character" w:customStyle="1" w:styleId="StyleComplexBoldChar">
    <w:name w:val="Style متن + (Complex) بدر Bold Char"/>
    <w:link w:val="StyleComplexBold"/>
    <w:rsid w:val="007C1447"/>
    <w:rPr>
      <w:rFonts w:ascii="Times New Roman" w:eastAsia="Times New Roman" w:hAnsi="Times New Roman" w:cs="B Badr"/>
      <w:b/>
      <w:bCs/>
      <w:sz w:val="28"/>
      <w:szCs w:val="28"/>
      <w:lang w:bidi="fa-IR"/>
    </w:rPr>
  </w:style>
  <w:style w:type="paragraph" w:customStyle="1" w:styleId="TOCHeading1">
    <w:name w:val="TOC Heading1"/>
    <w:aliases w:val="نقل قول فارسی"/>
    <w:basedOn w:val="Normal"/>
    <w:next w:val="Normal"/>
    <w:uiPriority w:val="39"/>
    <w:rsid w:val="007C1447"/>
    <w:pPr>
      <w:keepLines/>
      <w:spacing w:after="0" w:line="240" w:lineRule="auto"/>
      <w:ind w:left="1134"/>
      <w:jc w:val="lowKashida"/>
    </w:pPr>
    <w:rPr>
      <w:rFonts w:ascii="Cambria" w:hAnsi="Cambria" w:cs="B Lotus"/>
      <w:sz w:val="28"/>
      <w:szCs w:val="28"/>
    </w:rPr>
  </w:style>
  <w:style w:type="paragraph" w:styleId="Index3">
    <w:name w:val="index 3"/>
    <w:basedOn w:val="Normal"/>
    <w:next w:val="Normal"/>
    <w:autoRedefine/>
    <w:semiHidden/>
    <w:rsid w:val="007C1447"/>
    <w:pPr>
      <w:bidi/>
      <w:spacing w:after="0" w:line="240" w:lineRule="auto"/>
      <w:ind w:left="720" w:hanging="240"/>
    </w:pPr>
    <w:rPr>
      <w:rFonts w:ascii="Times New Roman" w:hAnsi="Times New Roman" w:cs="Times New Roman"/>
      <w:sz w:val="18"/>
      <w:szCs w:val="21"/>
    </w:rPr>
  </w:style>
  <w:style w:type="paragraph" w:styleId="Index4">
    <w:name w:val="index 4"/>
    <w:basedOn w:val="Normal"/>
    <w:next w:val="Normal"/>
    <w:autoRedefine/>
    <w:semiHidden/>
    <w:rsid w:val="007C1447"/>
    <w:pPr>
      <w:bidi/>
      <w:spacing w:after="0" w:line="240" w:lineRule="auto"/>
      <w:ind w:left="960" w:hanging="240"/>
    </w:pPr>
    <w:rPr>
      <w:rFonts w:ascii="Times New Roman" w:hAnsi="Times New Roman" w:cs="Times New Roman"/>
      <w:sz w:val="18"/>
      <w:szCs w:val="21"/>
    </w:rPr>
  </w:style>
  <w:style w:type="paragraph" w:styleId="Index5">
    <w:name w:val="index 5"/>
    <w:basedOn w:val="Normal"/>
    <w:next w:val="Normal"/>
    <w:autoRedefine/>
    <w:semiHidden/>
    <w:rsid w:val="007C1447"/>
    <w:pPr>
      <w:bidi/>
      <w:spacing w:after="0" w:line="240" w:lineRule="auto"/>
      <w:ind w:left="1200" w:hanging="240"/>
    </w:pPr>
    <w:rPr>
      <w:rFonts w:ascii="Times New Roman" w:hAnsi="Times New Roman" w:cs="Times New Roman"/>
      <w:sz w:val="18"/>
      <w:szCs w:val="21"/>
    </w:rPr>
  </w:style>
  <w:style w:type="paragraph" w:styleId="Index6">
    <w:name w:val="index 6"/>
    <w:basedOn w:val="Normal"/>
    <w:next w:val="Normal"/>
    <w:autoRedefine/>
    <w:semiHidden/>
    <w:rsid w:val="007C1447"/>
    <w:pPr>
      <w:bidi/>
      <w:spacing w:after="0" w:line="240" w:lineRule="auto"/>
      <w:ind w:left="1440" w:hanging="240"/>
    </w:pPr>
    <w:rPr>
      <w:rFonts w:ascii="Times New Roman" w:hAnsi="Times New Roman" w:cs="Times New Roman"/>
      <w:sz w:val="18"/>
      <w:szCs w:val="21"/>
    </w:rPr>
  </w:style>
  <w:style w:type="paragraph" w:styleId="Index7">
    <w:name w:val="index 7"/>
    <w:basedOn w:val="Normal"/>
    <w:next w:val="Normal"/>
    <w:autoRedefine/>
    <w:semiHidden/>
    <w:rsid w:val="007C1447"/>
    <w:pPr>
      <w:bidi/>
      <w:spacing w:after="0" w:line="240" w:lineRule="auto"/>
      <w:ind w:left="1680" w:hanging="240"/>
    </w:pPr>
    <w:rPr>
      <w:rFonts w:ascii="Times New Roman" w:hAnsi="Times New Roman" w:cs="Times New Roman"/>
      <w:sz w:val="18"/>
      <w:szCs w:val="21"/>
    </w:rPr>
  </w:style>
  <w:style w:type="paragraph" w:styleId="Index8">
    <w:name w:val="index 8"/>
    <w:basedOn w:val="Normal"/>
    <w:next w:val="Normal"/>
    <w:autoRedefine/>
    <w:semiHidden/>
    <w:rsid w:val="007C1447"/>
    <w:pPr>
      <w:bidi/>
      <w:spacing w:after="0" w:line="240" w:lineRule="auto"/>
      <w:ind w:left="1920" w:hanging="240"/>
    </w:pPr>
    <w:rPr>
      <w:rFonts w:ascii="Times New Roman" w:hAnsi="Times New Roman" w:cs="Times New Roman"/>
      <w:sz w:val="18"/>
      <w:szCs w:val="21"/>
    </w:rPr>
  </w:style>
  <w:style w:type="paragraph" w:styleId="Index9">
    <w:name w:val="index 9"/>
    <w:basedOn w:val="Normal"/>
    <w:next w:val="Normal"/>
    <w:autoRedefine/>
    <w:semiHidden/>
    <w:rsid w:val="007C1447"/>
    <w:pPr>
      <w:bidi/>
      <w:spacing w:after="0" w:line="240" w:lineRule="auto"/>
      <w:ind w:left="2160" w:hanging="240"/>
    </w:pPr>
    <w:rPr>
      <w:rFonts w:ascii="Times New Roman" w:hAnsi="Times New Roman" w:cs="Times New Roman"/>
      <w:sz w:val="18"/>
      <w:szCs w:val="21"/>
    </w:rPr>
  </w:style>
  <w:style w:type="paragraph" w:styleId="IndexHeading">
    <w:name w:val="index heading"/>
    <w:basedOn w:val="Normal"/>
    <w:next w:val="Index1"/>
    <w:semiHidden/>
    <w:rsid w:val="007C1447"/>
    <w:pPr>
      <w:pBdr>
        <w:top w:val="single" w:sz="12" w:space="0" w:color="auto"/>
      </w:pBdr>
      <w:bidi/>
      <w:spacing w:before="360" w:after="240" w:line="240" w:lineRule="auto"/>
    </w:pPr>
    <w:rPr>
      <w:rFonts w:ascii="Times New Roman" w:hAnsi="Times New Roman" w:cs="Times New Roman"/>
      <w:b/>
      <w:bCs/>
      <w:i/>
      <w:iCs/>
      <w:sz w:val="26"/>
      <w:szCs w:val="31"/>
    </w:rPr>
  </w:style>
  <w:style w:type="character" w:styleId="FollowedHyperlink">
    <w:name w:val="FollowedHyperlink"/>
    <w:rsid w:val="007C1447"/>
    <w:rPr>
      <w:color w:val="800080"/>
      <w:u w:val="single"/>
    </w:rPr>
  </w:style>
  <w:style w:type="paragraph" w:styleId="Caption">
    <w:name w:val="caption"/>
    <w:basedOn w:val="Normal"/>
    <w:next w:val="Normal"/>
    <w:uiPriority w:val="35"/>
    <w:unhideWhenUsed/>
    <w:rsid w:val="007C1447"/>
    <w:pPr>
      <w:bidi/>
      <w:spacing w:after="0" w:line="240" w:lineRule="auto"/>
    </w:pPr>
    <w:rPr>
      <w:rFonts w:ascii="Times New Roman" w:hAnsi="Times New Roman" w:cs="Times New Roman"/>
      <w:b/>
      <w:bCs/>
      <w:sz w:val="20"/>
      <w:szCs w:val="20"/>
    </w:rPr>
  </w:style>
  <w:style w:type="character" w:customStyle="1" w:styleId="Char1">
    <w:name w:val="متن Char1"/>
    <w:rsid w:val="007C1447"/>
    <w:rPr>
      <w:rFonts w:ascii="B Lotus" w:eastAsia="Times New Roman" w:hAnsi="B Lotus" w:cs="B Lotus"/>
      <w:sz w:val="28"/>
      <w:szCs w:val="28"/>
      <w:lang w:bidi="fa-IR"/>
    </w:rPr>
  </w:style>
  <w:style w:type="paragraph" w:styleId="Subtitle">
    <w:name w:val="Subtitle"/>
    <w:basedOn w:val="Normal"/>
    <w:next w:val="Normal"/>
    <w:link w:val="SubtitleChar"/>
    <w:uiPriority w:val="11"/>
    <w:rsid w:val="007C1447"/>
    <w:pPr>
      <w:numPr>
        <w:ilvl w:val="1"/>
      </w:numPr>
    </w:pPr>
    <w:rPr>
      <w:rFonts w:ascii="Cambria" w:hAnsi="Cambria" w:cs="Times New Roman"/>
      <w:i/>
      <w:iCs/>
      <w:color w:val="4F81BD"/>
      <w:spacing w:val="15"/>
      <w:sz w:val="24"/>
      <w:szCs w:val="24"/>
    </w:rPr>
  </w:style>
  <w:style w:type="character" w:customStyle="1" w:styleId="SubtitleChar">
    <w:name w:val="Subtitle Char"/>
    <w:basedOn w:val="DefaultParagraphFont"/>
    <w:link w:val="Subtitle"/>
    <w:uiPriority w:val="11"/>
    <w:rsid w:val="007C1447"/>
    <w:rPr>
      <w:rFonts w:ascii="Cambria" w:eastAsia="Times New Roman" w:hAnsi="Cambria" w:cs="Times New Roman"/>
      <w:i/>
      <w:iCs/>
      <w:color w:val="4F81BD"/>
      <w:spacing w:val="15"/>
      <w:sz w:val="24"/>
      <w:szCs w:val="24"/>
    </w:rPr>
  </w:style>
  <w:style w:type="paragraph" w:styleId="NormalWeb">
    <w:name w:val="Normal (Web)"/>
    <w:basedOn w:val="Normal"/>
    <w:uiPriority w:val="99"/>
    <w:unhideWhenUsed/>
    <w:rsid w:val="007C1447"/>
    <w:rPr>
      <w:rFonts w:ascii="Times New Roman" w:eastAsia="Calibri" w:hAnsi="Times New Roman" w:cs="Times New Roman"/>
      <w:sz w:val="24"/>
      <w:szCs w:val="24"/>
    </w:rPr>
  </w:style>
  <w:style w:type="paragraph" w:customStyle="1" w:styleId="Default">
    <w:name w:val="Default"/>
    <w:rsid w:val="007C1447"/>
    <w:pPr>
      <w:autoSpaceDE w:val="0"/>
      <w:autoSpaceDN w:val="0"/>
      <w:adjustRightInd w:val="0"/>
      <w:spacing w:after="0" w:line="240" w:lineRule="auto"/>
    </w:pPr>
    <w:rPr>
      <w:rFonts w:ascii="Palatino Linotype" w:eastAsia="Calibri" w:hAnsi="Palatino Linotype" w:cs="Palatino Linotype"/>
      <w:color w:val="000000"/>
      <w:sz w:val="24"/>
      <w:szCs w:val="24"/>
    </w:rPr>
  </w:style>
  <w:style w:type="character" w:styleId="Strong">
    <w:name w:val="Strong"/>
    <w:rsid w:val="007C1447"/>
    <w:rPr>
      <w:b/>
      <w:bCs/>
    </w:rPr>
  </w:style>
  <w:style w:type="paragraph" w:styleId="TOCHeading">
    <w:name w:val="TOC Heading"/>
    <w:basedOn w:val="Heading1"/>
    <w:next w:val="Normal"/>
    <w:uiPriority w:val="39"/>
    <w:unhideWhenUsed/>
    <w:rsid w:val="007C1447"/>
    <w:pPr>
      <w:spacing w:before="480" w:after="0" w:line="276" w:lineRule="auto"/>
      <w:jc w:val="left"/>
      <w:outlineLvl w:val="9"/>
    </w:pPr>
    <w:rPr>
      <w:rFonts w:ascii="Cambria" w:eastAsia="Times New Roman" w:hAnsi="Cambria" w:cs="Times New Roman"/>
      <w:color w:val="365F91"/>
      <w:sz w:val="28"/>
      <w:szCs w:val="28"/>
    </w:rPr>
  </w:style>
  <w:style w:type="paragraph" w:customStyle="1" w:styleId="Body">
    <w:name w:val="Body"/>
    <w:rsid w:val="007C1447"/>
    <w:pPr>
      <w:pBdr>
        <w:top w:val="nil"/>
        <w:left w:val="nil"/>
        <w:bottom w:val="nil"/>
        <w:right w:val="nil"/>
        <w:between w:val="nil"/>
        <w:bar w:val="nil"/>
      </w:pBdr>
      <w:spacing w:after="0" w:line="240" w:lineRule="auto"/>
    </w:pPr>
    <w:rPr>
      <w:rFonts w:ascii="Arial Unicode MS" w:eastAsia="Arial Unicode MS" w:hAnsi="Arial Unicode MS" w:cs="Helvetica" w:hint="cs"/>
      <w:color w:val="000000"/>
      <w:bdr w:val="nil"/>
      <w:lang w:val="en-GB"/>
    </w:rPr>
  </w:style>
  <w:style w:type="character" w:customStyle="1" w:styleId="apple-converted-space">
    <w:name w:val="apple-converted-space"/>
    <w:basedOn w:val="DefaultParagraphFont"/>
    <w:rsid w:val="007C1447"/>
  </w:style>
  <w:style w:type="paragraph" w:customStyle="1" w:styleId="Footnote">
    <w:name w:val="Footnote"/>
    <w:uiPriority w:val="99"/>
    <w:rsid w:val="007C1447"/>
    <w:pPr>
      <w:pBdr>
        <w:top w:val="nil"/>
        <w:left w:val="nil"/>
        <w:bottom w:val="nil"/>
        <w:right w:val="nil"/>
        <w:between w:val="nil"/>
        <w:bar w:val="nil"/>
      </w:pBdr>
      <w:spacing w:after="0" w:line="240" w:lineRule="auto"/>
    </w:pPr>
    <w:rPr>
      <w:rFonts w:ascii="Helvetica" w:eastAsia="Helvetica" w:hAnsi="Helvetica" w:cs="Helvetica"/>
      <w:color w:val="000000"/>
      <w:bdr w:val="nil"/>
      <w:lang w:val="en-GB"/>
    </w:rPr>
  </w:style>
  <w:style w:type="numbering" w:customStyle="1" w:styleId="NoList1">
    <w:name w:val="No List1"/>
    <w:next w:val="NoList"/>
    <w:uiPriority w:val="99"/>
    <w:semiHidden/>
    <w:unhideWhenUsed/>
    <w:rsid w:val="007C1447"/>
  </w:style>
  <w:style w:type="numbering" w:customStyle="1" w:styleId="Style1">
    <w:name w:val="Style1"/>
    <w:uiPriority w:val="99"/>
    <w:rsid w:val="007C1447"/>
    <w:pPr>
      <w:numPr>
        <w:numId w:val="3"/>
      </w:numPr>
    </w:pPr>
  </w:style>
  <w:style w:type="paragraph" w:customStyle="1" w:styleId="Heading11">
    <w:name w:val="Heading 11"/>
    <w:basedOn w:val="Normal"/>
    <w:next w:val="Normal"/>
    <w:uiPriority w:val="9"/>
    <w:rsid w:val="007C1447"/>
    <w:pPr>
      <w:keepNext/>
      <w:keepLines/>
      <w:spacing w:before="480" w:after="0"/>
      <w:outlineLvl w:val="0"/>
    </w:pPr>
    <w:rPr>
      <w:rFonts w:ascii="Calibri Light" w:hAnsi="Calibri Light" w:cs="B Nazanin"/>
      <w:b/>
      <w:bCs/>
      <w:sz w:val="28"/>
      <w:szCs w:val="28"/>
    </w:rPr>
  </w:style>
  <w:style w:type="paragraph" w:customStyle="1" w:styleId="Heading31">
    <w:name w:val="Heading 31"/>
    <w:basedOn w:val="Normal"/>
    <w:next w:val="Normal"/>
    <w:uiPriority w:val="9"/>
    <w:semiHidden/>
    <w:unhideWhenUsed/>
    <w:qFormat/>
    <w:rsid w:val="007C1447"/>
    <w:pPr>
      <w:keepNext/>
      <w:keepLines/>
      <w:spacing w:before="200" w:after="0"/>
      <w:outlineLvl w:val="2"/>
    </w:pPr>
    <w:rPr>
      <w:rFonts w:ascii="Calibri Light" w:hAnsi="Calibri Light" w:cs="Times New Roman"/>
      <w:b/>
      <w:bCs/>
      <w:color w:val="4472C4"/>
    </w:rPr>
  </w:style>
  <w:style w:type="numbering" w:customStyle="1" w:styleId="NoList11">
    <w:name w:val="No List11"/>
    <w:next w:val="NoList"/>
    <w:uiPriority w:val="99"/>
    <w:semiHidden/>
    <w:unhideWhenUsed/>
    <w:rsid w:val="007C1447"/>
  </w:style>
  <w:style w:type="paragraph" w:customStyle="1" w:styleId="ListParagraph1">
    <w:name w:val="List Paragraph1"/>
    <w:basedOn w:val="Normal"/>
    <w:next w:val="ListParagraph"/>
    <w:uiPriority w:val="34"/>
    <w:rsid w:val="007C1447"/>
    <w:pPr>
      <w:spacing w:after="160" w:line="259" w:lineRule="auto"/>
      <w:ind w:left="720"/>
      <w:contextualSpacing/>
    </w:pPr>
    <w:rPr>
      <w:rFonts w:eastAsia="Calibri"/>
    </w:rPr>
  </w:style>
  <w:style w:type="paragraph" w:customStyle="1" w:styleId="FootnoteText1">
    <w:name w:val="Footnote Text1"/>
    <w:basedOn w:val="Normal"/>
    <w:next w:val="FootnoteText"/>
    <w:uiPriority w:val="99"/>
    <w:unhideWhenUsed/>
    <w:rsid w:val="007C1447"/>
    <w:pPr>
      <w:spacing w:after="0" w:line="240" w:lineRule="auto"/>
    </w:pPr>
    <w:rPr>
      <w:rFonts w:eastAsia="Calibri"/>
      <w:sz w:val="20"/>
      <w:szCs w:val="20"/>
      <w:lang w:bidi="fa-IR"/>
    </w:rPr>
  </w:style>
  <w:style w:type="paragraph" w:customStyle="1" w:styleId="EndnoteText1">
    <w:name w:val="Endnote Text1"/>
    <w:basedOn w:val="Normal"/>
    <w:next w:val="EndnoteText"/>
    <w:uiPriority w:val="99"/>
    <w:semiHidden/>
    <w:unhideWhenUsed/>
    <w:rsid w:val="007C1447"/>
    <w:pPr>
      <w:spacing w:after="0" w:line="240" w:lineRule="auto"/>
    </w:pPr>
    <w:rPr>
      <w:rFonts w:eastAsia="Calibri"/>
      <w:sz w:val="20"/>
      <w:szCs w:val="20"/>
    </w:rPr>
  </w:style>
  <w:style w:type="character" w:customStyle="1" w:styleId="Heading1Char1">
    <w:name w:val="Heading 1 Char1"/>
    <w:uiPriority w:val="9"/>
    <w:rsid w:val="007C1447"/>
    <w:rPr>
      <w:rFonts w:ascii="Cambria" w:eastAsia="Times New Roman" w:hAnsi="Cambria" w:cs="Times New Roman"/>
      <w:b/>
      <w:bCs/>
      <w:kern w:val="32"/>
      <w:sz w:val="32"/>
      <w:szCs w:val="32"/>
    </w:rPr>
  </w:style>
  <w:style w:type="character" w:customStyle="1" w:styleId="FootnoteTextChar1">
    <w:name w:val="Footnote Text Char1"/>
    <w:basedOn w:val="DefaultParagraphFont"/>
    <w:uiPriority w:val="99"/>
    <w:rsid w:val="007C1447"/>
  </w:style>
  <w:style w:type="character" w:customStyle="1" w:styleId="EndnoteTextChar1">
    <w:name w:val="Endnote Text Char1"/>
    <w:basedOn w:val="DefaultParagraphFont"/>
    <w:uiPriority w:val="99"/>
    <w:semiHidden/>
    <w:rsid w:val="007C1447"/>
  </w:style>
  <w:style w:type="character" w:customStyle="1" w:styleId="Heading3Char1">
    <w:name w:val="Heading 3 Char1"/>
    <w:uiPriority w:val="9"/>
    <w:semiHidden/>
    <w:rsid w:val="007C1447"/>
    <w:rPr>
      <w:rFonts w:ascii="Cambria" w:eastAsia="Times New Roman" w:hAnsi="Cambria" w:cs="Times New Roman"/>
      <w:b/>
      <w:bCs/>
      <w:sz w:val="26"/>
      <w:szCs w:val="26"/>
    </w:rPr>
  </w:style>
  <w:style w:type="numbering" w:customStyle="1" w:styleId="NoList2">
    <w:name w:val="No List2"/>
    <w:next w:val="NoList"/>
    <w:uiPriority w:val="99"/>
    <w:semiHidden/>
    <w:unhideWhenUsed/>
    <w:rsid w:val="007C1447"/>
  </w:style>
  <w:style w:type="paragraph" w:customStyle="1" w:styleId="TOCHeading2">
    <w:name w:val="TOC Heading2"/>
    <w:basedOn w:val="Heading1"/>
    <w:next w:val="Normal"/>
    <w:uiPriority w:val="39"/>
    <w:unhideWhenUsed/>
    <w:rsid w:val="007C1447"/>
    <w:pPr>
      <w:spacing w:before="480" w:after="0" w:line="276" w:lineRule="auto"/>
      <w:jc w:val="left"/>
      <w:outlineLvl w:val="9"/>
    </w:pPr>
    <w:rPr>
      <w:rFonts w:ascii="Calibri Light" w:eastAsia="Times New Roman" w:hAnsi="Calibri Light" w:cs="Times New Roman"/>
      <w:color w:val="2F5496"/>
      <w:sz w:val="28"/>
      <w:szCs w:val="28"/>
      <w:lang w:eastAsia="ja-JP"/>
    </w:rPr>
  </w:style>
  <w:style w:type="numbering" w:customStyle="1" w:styleId="NoList3">
    <w:name w:val="No List3"/>
    <w:next w:val="NoList"/>
    <w:uiPriority w:val="99"/>
    <w:semiHidden/>
    <w:unhideWhenUsed/>
    <w:rsid w:val="007C1447"/>
  </w:style>
  <w:style w:type="numbering" w:customStyle="1" w:styleId="Style11">
    <w:name w:val="Style11"/>
    <w:uiPriority w:val="99"/>
    <w:rsid w:val="007C1447"/>
  </w:style>
  <w:style w:type="numbering" w:customStyle="1" w:styleId="NoList12">
    <w:name w:val="No List12"/>
    <w:next w:val="NoList"/>
    <w:uiPriority w:val="99"/>
    <w:semiHidden/>
    <w:unhideWhenUsed/>
    <w:rsid w:val="007C1447"/>
  </w:style>
  <w:style w:type="numbering" w:customStyle="1" w:styleId="NoList21">
    <w:name w:val="No List21"/>
    <w:next w:val="NoList"/>
    <w:uiPriority w:val="99"/>
    <w:semiHidden/>
    <w:unhideWhenUsed/>
    <w:rsid w:val="007C1447"/>
  </w:style>
  <w:style w:type="numbering" w:customStyle="1" w:styleId="NoList31">
    <w:name w:val="No List31"/>
    <w:next w:val="NoList"/>
    <w:uiPriority w:val="99"/>
    <w:semiHidden/>
    <w:unhideWhenUsed/>
    <w:rsid w:val="007C1447"/>
  </w:style>
  <w:style w:type="paragraph" w:customStyle="1" w:styleId="TOCHeading3">
    <w:name w:val="TOC Heading3"/>
    <w:basedOn w:val="Heading1"/>
    <w:next w:val="Normal"/>
    <w:uiPriority w:val="39"/>
    <w:unhideWhenUsed/>
    <w:rsid w:val="007C1447"/>
    <w:pPr>
      <w:spacing w:before="480" w:after="0" w:line="276" w:lineRule="auto"/>
      <w:jc w:val="left"/>
      <w:outlineLvl w:val="9"/>
    </w:pPr>
    <w:rPr>
      <w:rFonts w:ascii="Calibri Light" w:eastAsia="Times New Roman" w:hAnsi="Calibri Light" w:cs="Times New Roman"/>
      <w:color w:val="2F5496"/>
      <w:sz w:val="28"/>
      <w:szCs w:val="28"/>
      <w:lang w:eastAsia="ja-JP"/>
    </w:rPr>
  </w:style>
  <w:style w:type="numbering" w:customStyle="1" w:styleId="NoList111">
    <w:name w:val="No List111"/>
    <w:next w:val="NoList"/>
    <w:uiPriority w:val="99"/>
    <w:semiHidden/>
    <w:unhideWhenUsed/>
    <w:rsid w:val="007C1447"/>
  </w:style>
  <w:style w:type="numbering" w:customStyle="1" w:styleId="Style111">
    <w:name w:val="Style111"/>
    <w:uiPriority w:val="99"/>
    <w:rsid w:val="007C1447"/>
  </w:style>
  <w:style w:type="numbering" w:customStyle="1" w:styleId="NoList1111">
    <w:name w:val="No List1111"/>
    <w:next w:val="NoList"/>
    <w:uiPriority w:val="99"/>
    <w:semiHidden/>
    <w:unhideWhenUsed/>
    <w:rsid w:val="007C1447"/>
  </w:style>
  <w:style w:type="numbering" w:customStyle="1" w:styleId="NoList211">
    <w:name w:val="No List211"/>
    <w:next w:val="NoList"/>
    <w:uiPriority w:val="99"/>
    <w:semiHidden/>
    <w:unhideWhenUsed/>
    <w:rsid w:val="007C1447"/>
  </w:style>
  <w:style w:type="numbering" w:customStyle="1" w:styleId="NoList4">
    <w:name w:val="No List4"/>
    <w:next w:val="NoList"/>
    <w:uiPriority w:val="99"/>
    <w:semiHidden/>
    <w:unhideWhenUsed/>
    <w:rsid w:val="007C1447"/>
  </w:style>
  <w:style w:type="numbering" w:customStyle="1" w:styleId="Style12">
    <w:name w:val="Style12"/>
    <w:uiPriority w:val="99"/>
    <w:rsid w:val="007C1447"/>
  </w:style>
  <w:style w:type="numbering" w:customStyle="1" w:styleId="NoList13">
    <w:name w:val="No List13"/>
    <w:next w:val="NoList"/>
    <w:uiPriority w:val="99"/>
    <w:semiHidden/>
    <w:unhideWhenUsed/>
    <w:rsid w:val="007C1447"/>
  </w:style>
  <w:style w:type="numbering" w:customStyle="1" w:styleId="NoList22">
    <w:name w:val="No List22"/>
    <w:next w:val="NoList"/>
    <w:uiPriority w:val="99"/>
    <w:semiHidden/>
    <w:unhideWhenUsed/>
    <w:rsid w:val="007C1447"/>
  </w:style>
  <w:style w:type="numbering" w:customStyle="1" w:styleId="NoList32">
    <w:name w:val="No List32"/>
    <w:next w:val="NoList"/>
    <w:uiPriority w:val="99"/>
    <w:semiHidden/>
    <w:unhideWhenUsed/>
    <w:rsid w:val="007C1447"/>
  </w:style>
  <w:style w:type="numbering" w:customStyle="1" w:styleId="NoList112">
    <w:name w:val="No List112"/>
    <w:next w:val="NoList"/>
    <w:uiPriority w:val="99"/>
    <w:semiHidden/>
    <w:unhideWhenUsed/>
    <w:rsid w:val="007C1447"/>
  </w:style>
  <w:style w:type="numbering" w:customStyle="1" w:styleId="Style112">
    <w:name w:val="Style112"/>
    <w:uiPriority w:val="99"/>
    <w:rsid w:val="007C1447"/>
  </w:style>
  <w:style w:type="numbering" w:customStyle="1" w:styleId="NoList1112">
    <w:name w:val="No List1112"/>
    <w:next w:val="NoList"/>
    <w:uiPriority w:val="99"/>
    <w:semiHidden/>
    <w:unhideWhenUsed/>
    <w:rsid w:val="007C1447"/>
  </w:style>
  <w:style w:type="numbering" w:customStyle="1" w:styleId="NoList212">
    <w:name w:val="No List212"/>
    <w:next w:val="NoList"/>
    <w:uiPriority w:val="99"/>
    <w:semiHidden/>
    <w:unhideWhenUsed/>
    <w:rsid w:val="007C1447"/>
  </w:style>
  <w:style w:type="numbering" w:customStyle="1" w:styleId="NoList41">
    <w:name w:val="No List41"/>
    <w:next w:val="NoList"/>
    <w:uiPriority w:val="99"/>
    <w:semiHidden/>
    <w:unhideWhenUsed/>
    <w:rsid w:val="007C1447"/>
  </w:style>
  <w:style w:type="paragraph" w:customStyle="1" w:styleId="TOCHeading4">
    <w:name w:val="TOC Heading4"/>
    <w:basedOn w:val="Heading1"/>
    <w:next w:val="Normal"/>
    <w:uiPriority w:val="39"/>
    <w:unhideWhenUsed/>
    <w:rsid w:val="007C1447"/>
    <w:pPr>
      <w:spacing w:before="480" w:after="0" w:line="276" w:lineRule="auto"/>
      <w:jc w:val="left"/>
      <w:outlineLvl w:val="9"/>
    </w:pPr>
    <w:rPr>
      <w:rFonts w:ascii="Calibri Light" w:eastAsia="Times New Roman" w:hAnsi="Calibri Light" w:cs="Times New Roman"/>
      <w:color w:val="2F5496"/>
      <w:sz w:val="28"/>
      <w:szCs w:val="28"/>
      <w:lang w:eastAsia="ja-JP"/>
    </w:rPr>
  </w:style>
  <w:style w:type="numbering" w:customStyle="1" w:styleId="NoList121">
    <w:name w:val="No List121"/>
    <w:next w:val="NoList"/>
    <w:uiPriority w:val="99"/>
    <w:semiHidden/>
    <w:unhideWhenUsed/>
    <w:rsid w:val="007C1447"/>
  </w:style>
  <w:style w:type="numbering" w:customStyle="1" w:styleId="Style121">
    <w:name w:val="Style121"/>
    <w:uiPriority w:val="99"/>
    <w:rsid w:val="007C1447"/>
  </w:style>
  <w:style w:type="numbering" w:customStyle="1" w:styleId="NoList1121">
    <w:name w:val="No List1121"/>
    <w:next w:val="NoList"/>
    <w:uiPriority w:val="99"/>
    <w:semiHidden/>
    <w:unhideWhenUsed/>
    <w:rsid w:val="007C1447"/>
  </w:style>
  <w:style w:type="numbering" w:customStyle="1" w:styleId="NoList221">
    <w:name w:val="No List221"/>
    <w:next w:val="NoList"/>
    <w:uiPriority w:val="99"/>
    <w:semiHidden/>
    <w:unhideWhenUsed/>
    <w:rsid w:val="007C1447"/>
  </w:style>
  <w:style w:type="numbering" w:customStyle="1" w:styleId="NoList311">
    <w:name w:val="No List311"/>
    <w:next w:val="NoList"/>
    <w:uiPriority w:val="99"/>
    <w:semiHidden/>
    <w:unhideWhenUsed/>
    <w:rsid w:val="007C1447"/>
  </w:style>
  <w:style w:type="numbering" w:customStyle="1" w:styleId="Style1111">
    <w:name w:val="Style1111"/>
    <w:uiPriority w:val="99"/>
    <w:rsid w:val="007C1447"/>
  </w:style>
  <w:style w:type="numbering" w:customStyle="1" w:styleId="NoList1211">
    <w:name w:val="No List1211"/>
    <w:next w:val="NoList"/>
    <w:uiPriority w:val="99"/>
    <w:semiHidden/>
    <w:unhideWhenUsed/>
    <w:rsid w:val="007C1447"/>
  </w:style>
  <w:style w:type="numbering" w:customStyle="1" w:styleId="NoList2111">
    <w:name w:val="No List2111"/>
    <w:next w:val="NoList"/>
    <w:uiPriority w:val="99"/>
    <w:semiHidden/>
    <w:unhideWhenUsed/>
    <w:rsid w:val="007C1447"/>
  </w:style>
  <w:style w:type="numbering" w:customStyle="1" w:styleId="NoList3111">
    <w:name w:val="No List3111"/>
    <w:next w:val="NoList"/>
    <w:uiPriority w:val="99"/>
    <w:semiHidden/>
    <w:unhideWhenUsed/>
    <w:rsid w:val="007C1447"/>
  </w:style>
  <w:style w:type="numbering" w:customStyle="1" w:styleId="NoList11111">
    <w:name w:val="No List11111"/>
    <w:next w:val="NoList"/>
    <w:uiPriority w:val="99"/>
    <w:semiHidden/>
    <w:unhideWhenUsed/>
    <w:rsid w:val="007C1447"/>
  </w:style>
  <w:style w:type="numbering" w:customStyle="1" w:styleId="Style11111">
    <w:name w:val="Style11111"/>
    <w:uiPriority w:val="99"/>
    <w:rsid w:val="007C1447"/>
  </w:style>
  <w:style w:type="numbering" w:customStyle="1" w:styleId="NoList111111">
    <w:name w:val="No List111111"/>
    <w:next w:val="NoList"/>
    <w:uiPriority w:val="99"/>
    <w:semiHidden/>
    <w:unhideWhenUsed/>
    <w:rsid w:val="007C1447"/>
  </w:style>
  <w:style w:type="numbering" w:customStyle="1" w:styleId="NoList21111">
    <w:name w:val="No List21111"/>
    <w:next w:val="NoList"/>
    <w:uiPriority w:val="99"/>
    <w:semiHidden/>
    <w:unhideWhenUsed/>
    <w:rsid w:val="007C1447"/>
  </w:style>
  <w:style w:type="numbering" w:customStyle="1" w:styleId="NoList5">
    <w:name w:val="No List5"/>
    <w:next w:val="NoList"/>
    <w:uiPriority w:val="99"/>
    <w:semiHidden/>
    <w:unhideWhenUsed/>
    <w:rsid w:val="007C1447"/>
  </w:style>
  <w:style w:type="character" w:customStyle="1" w:styleId="FollowedHyperlink1">
    <w:name w:val="FollowedHyperlink1"/>
    <w:uiPriority w:val="99"/>
    <w:semiHidden/>
    <w:unhideWhenUsed/>
    <w:rsid w:val="007C1447"/>
    <w:rPr>
      <w:color w:val="800080"/>
      <w:u w:val="single"/>
    </w:rPr>
  </w:style>
  <w:style w:type="paragraph" w:customStyle="1" w:styleId="TOCHeading5">
    <w:name w:val="TOC Heading5"/>
    <w:basedOn w:val="Heading1"/>
    <w:next w:val="Normal"/>
    <w:uiPriority w:val="39"/>
    <w:rsid w:val="007C1447"/>
    <w:pPr>
      <w:spacing w:before="480" w:after="0" w:line="276" w:lineRule="auto"/>
      <w:jc w:val="left"/>
      <w:outlineLvl w:val="9"/>
    </w:pPr>
    <w:rPr>
      <w:rFonts w:ascii="Calibri Light" w:eastAsia="Times New Roman" w:hAnsi="Calibri Light" w:cs="Times New Roman"/>
      <w:color w:val="2F5496"/>
      <w:sz w:val="28"/>
      <w:szCs w:val="28"/>
      <w:lang w:eastAsia="ja-JP"/>
    </w:rPr>
  </w:style>
  <w:style w:type="numbering" w:customStyle="1" w:styleId="Style13">
    <w:name w:val="Style13"/>
    <w:uiPriority w:val="99"/>
    <w:rsid w:val="007C1447"/>
  </w:style>
  <w:style w:type="paragraph" w:styleId="BodyText">
    <w:name w:val="Body Text"/>
    <w:basedOn w:val="Normal"/>
    <w:next w:val="Normal"/>
    <w:link w:val="BodyTextChar"/>
    <w:rsid w:val="007C1447"/>
    <w:pPr>
      <w:spacing w:after="240" w:line="240" w:lineRule="auto"/>
    </w:pPr>
    <w:rPr>
      <w:rFonts w:ascii="Times New Roman" w:hAnsi="Times New Roman" w:cs="Times New Roman"/>
      <w:sz w:val="24"/>
      <w:szCs w:val="20"/>
      <w:lang w:val="en-GB"/>
    </w:rPr>
  </w:style>
  <w:style w:type="character" w:customStyle="1" w:styleId="BodyTextChar">
    <w:name w:val="Body Text Char"/>
    <w:basedOn w:val="DefaultParagraphFont"/>
    <w:link w:val="BodyText"/>
    <w:rsid w:val="007C1447"/>
    <w:rPr>
      <w:rFonts w:ascii="Times New Roman" w:eastAsia="Times New Roman" w:hAnsi="Times New Roman" w:cs="Times New Roman"/>
      <w:sz w:val="24"/>
      <w:szCs w:val="20"/>
      <w:lang w:val="en-GB"/>
    </w:rPr>
  </w:style>
  <w:style w:type="paragraph" w:customStyle="1" w:styleId="HChG">
    <w:name w:val="_ H _Ch_G"/>
    <w:basedOn w:val="Normal"/>
    <w:next w:val="Normal"/>
    <w:rsid w:val="007C1447"/>
    <w:pPr>
      <w:keepNext/>
      <w:keepLines/>
      <w:tabs>
        <w:tab w:val="right" w:pos="851"/>
      </w:tabs>
      <w:suppressAutoHyphens/>
      <w:spacing w:before="360" w:after="240" w:line="300" w:lineRule="exact"/>
      <w:ind w:left="1134" w:right="1134" w:hanging="1134"/>
    </w:pPr>
    <w:rPr>
      <w:rFonts w:ascii="Times New Roman" w:hAnsi="Times New Roman" w:cs="Times New Roman"/>
      <w:b/>
      <w:sz w:val="28"/>
      <w:szCs w:val="20"/>
      <w:lang w:val="en-GB"/>
    </w:rPr>
  </w:style>
  <w:style w:type="numbering" w:customStyle="1" w:styleId="NoList6">
    <w:name w:val="No List6"/>
    <w:next w:val="NoList"/>
    <w:uiPriority w:val="99"/>
    <w:semiHidden/>
    <w:unhideWhenUsed/>
    <w:rsid w:val="007C1447"/>
  </w:style>
  <w:style w:type="paragraph" w:customStyle="1" w:styleId="SingleTxtG">
    <w:name w:val="_ Single Txt_G"/>
    <w:basedOn w:val="Normal"/>
    <w:link w:val="SingleTxtGChar"/>
    <w:rsid w:val="007C1447"/>
    <w:pPr>
      <w:suppressAutoHyphens/>
      <w:spacing w:after="120" w:line="240" w:lineRule="atLeast"/>
      <w:ind w:left="1134" w:right="1134"/>
      <w:jc w:val="both"/>
    </w:pPr>
    <w:rPr>
      <w:rFonts w:ascii="Times New Roman" w:eastAsia="Malgun Gothic" w:hAnsi="Times New Roman" w:cs="Times New Roman"/>
      <w:sz w:val="20"/>
      <w:szCs w:val="20"/>
      <w:lang w:val="en-GB"/>
    </w:rPr>
  </w:style>
  <w:style w:type="paragraph" w:customStyle="1" w:styleId="HMG">
    <w:name w:val="_ H __M_G"/>
    <w:basedOn w:val="Normal"/>
    <w:next w:val="Normal"/>
    <w:rsid w:val="007C1447"/>
    <w:pPr>
      <w:keepNext/>
      <w:keepLines/>
      <w:tabs>
        <w:tab w:val="right" w:pos="851"/>
      </w:tabs>
      <w:suppressAutoHyphens/>
      <w:spacing w:before="240" w:after="240" w:line="360" w:lineRule="exact"/>
      <w:ind w:left="1134" w:right="1134" w:hanging="1134"/>
    </w:pPr>
    <w:rPr>
      <w:rFonts w:ascii="Times New Roman" w:eastAsia="Malgun Gothic" w:hAnsi="Times New Roman" w:cs="Times New Roman"/>
      <w:b/>
      <w:sz w:val="34"/>
      <w:szCs w:val="20"/>
      <w:lang w:val="en-GB"/>
    </w:rPr>
  </w:style>
  <w:style w:type="paragraph" w:customStyle="1" w:styleId="SMG">
    <w:name w:val="__S_M_G"/>
    <w:basedOn w:val="Normal"/>
    <w:next w:val="Normal"/>
    <w:rsid w:val="007C1447"/>
    <w:pPr>
      <w:keepNext/>
      <w:keepLines/>
      <w:suppressAutoHyphens/>
      <w:spacing w:before="240" w:after="240" w:line="420" w:lineRule="exact"/>
      <w:ind w:left="1134" w:right="1134"/>
    </w:pPr>
    <w:rPr>
      <w:rFonts w:ascii="Times New Roman" w:eastAsia="Malgun Gothic" w:hAnsi="Times New Roman" w:cs="Times New Roman"/>
      <w:b/>
      <w:sz w:val="40"/>
      <w:szCs w:val="20"/>
      <w:lang w:val="en-GB"/>
    </w:rPr>
  </w:style>
  <w:style w:type="paragraph" w:customStyle="1" w:styleId="SLG">
    <w:name w:val="__S_L_G"/>
    <w:basedOn w:val="Normal"/>
    <w:next w:val="Normal"/>
    <w:rsid w:val="007C1447"/>
    <w:pPr>
      <w:keepNext/>
      <w:keepLines/>
      <w:suppressAutoHyphens/>
      <w:spacing w:before="240" w:after="240" w:line="580" w:lineRule="exact"/>
      <w:ind w:left="1134" w:right="1134"/>
    </w:pPr>
    <w:rPr>
      <w:rFonts w:ascii="Times New Roman" w:eastAsia="Malgun Gothic" w:hAnsi="Times New Roman" w:cs="Times New Roman"/>
      <w:b/>
      <w:sz w:val="56"/>
      <w:szCs w:val="20"/>
      <w:lang w:val="en-GB"/>
    </w:rPr>
  </w:style>
  <w:style w:type="paragraph" w:customStyle="1" w:styleId="SSG">
    <w:name w:val="__S_S_G"/>
    <w:basedOn w:val="Normal"/>
    <w:next w:val="Normal"/>
    <w:rsid w:val="007C1447"/>
    <w:pPr>
      <w:keepNext/>
      <w:keepLines/>
      <w:suppressAutoHyphens/>
      <w:spacing w:before="240" w:after="240" w:line="300" w:lineRule="exact"/>
      <w:ind w:left="1134" w:right="1134"/>
    </w:pPr>
    <w:rPr>
      <w:rFonts w:ascii="Times New Roman" w:eastAsia="Malgun Gothic" w:hAnsi="Times New Roman" w:cs="Times New Roman"/>
      <w:b/>
      <w:sz w:val="28"/>
      <w:szCs w:val="20"/>
      <w:lang w:val="en-GB"/>
    </w:rPr>
  </w:style>
  <w:style w:type="paragraph" w:customStyle="1" w:styleId="XLargeG">
    <w:name w:val="__XLarge_G"/>
    <w:basedOn w:val="Normal"/>
    <w:next w:val="Normal"/>
    <w:rsid w:val="007C1447"/>
    <w:pPr>
      <w:keepNext/>
      <w:keepLines/>
      <w:suppressAutoHyphens/>
      <w:spacing w:before="240" w:after="240" w:line="420" w:lineRule="exact"/>
      <w:ind w:left="1134" w:right="1134"/>
    </w:pPr>
    <w:rPr>
      <w:rFonts w:ascii="Times New Roman" w:eastAsia="Malgun Gothic" w:hAnsi="Times New Roman" w:cs="Times New Roman"/>
      <w:b/>
      <w:sz w:val="40"/>
      <w:szCs w:val="20"/>
      <w:lang w:val="en-GB"/>
    </w:rPr>
  </w:style>
  <w:style w:type="paragraph" w:customStyle="1" w:styleId="Bullet1G">
    <w:name w:val="_Bullet 1_G"/>
    <w:basedOn w:val="Normal"/>
    <w:rsid w:val="007C1447"/>
    <w:pPr>
      <w:numPr>
        <w:numId w:val="9"/>
      </w:numPr>
      <w:suppressAutoHyphens/>
      <w:spacing w:after="120" w:line="240" w:lineRule="atLeast"/>
      <w:ind w:right="1134"/>
      <w:jc w:val="both"/>
    </w:pPr>
    <w:rPr>
      <w:rFonts w:ascii="Times New Roman" w:eastAsia="Malgun Gothic" w:hAnsi="Times New Roman" w:cs="Times New Roman"/>
      <w:sz w:val="20"/>
      <w:szCs w:val="20"/>
      <w:lang w:val="en-GB"/>
    </w:rPr>
  </w:style>
  <w:style w:type="paragraph" w:customStyle="1" w:styleId="Bullet2G">
    <w:name w:val="_Bullet 2_G"/>
    <w:basedOn w:val="Normal"/>
    <w:rsid w:val="007C1447"/>
    <w:pPr>
      <w:numPr>
        <w:numId w:val="10"/>
      </w:numPr>
      <w:suppressAutoHyphens/>
      <w:spacing w:after="120" w:line="240" w:lineRule="atLeast"/>
      <w:ind w:right="1134"/>
      <w:jc w:val="both"/>
    </w:pPr>
    <w:rPr>
      <w:rFonts w:ascii="Times New Roman" w:eastAsia="Malgun Gothic" w:hAnsi="Times New Roman" w:cs="Times New Roman"/>
      <w:sz w:val="20"/>
      <w:szCs w:val="20"/>
      <w:lang w:val="en-GB"/>
    </w:rPr>
  </w:style>
  <w:style w:type="paragraph" w:customStyle="1" w:styleId="H1G">
    <w:name w:val="_ H_1_G"/>
    <w:basedOn w:val="Normal"/>
    <w:next w:val="Normal"/>
    <w:rsid w:val="007C1447"/>
    <w:pPr>
      <w:keepNext/>
      <w:keepLines/>
      <w:tabs>
        <w:tab w:val="right" w:pos="851"/>
      </w:tabs>
      <w:suppressAutoHyphens/>
      <w:spacing w:before="360" w:after="240" w:line="270" w:lineRule="exact"/>
      <w:ind w:left="1134" w:right="1134" w:hanging="1134"/>
    </w:pPr>
    <w:rPr>
      <w:rFonts w:ascii="Times New Roman" w:eastAsia="Malgun Gothic" w:hAnsi="Times New Roman" w:cs="Times New Roman"/>
      <w:b/>
      <w:sz w:val="24"/>
      <w:szCs w:val="20"/>
      <w:lang w:val="en-GB"/>
    </w:rPr>
  </w:style>
  <w:style w:type="paragraph" w:customStyle="1" w:styleId="H23G">
    <w:name w:val="_ H_2/3_G"/>
    <w:basedOn w:val="Normal"/>
    <w:next w:val="Normal"/>
    <w:rsid w:val="007C1447"/>
    <w:pPr>
      <w:keepNext/>
      <w:keepLines/>
      <w:tabs>
        <w:tab w:val="right" w:pos="851"/>
      </w:tabs>
      <w:suppressAutoHyphens/>
      <w:spacing w:before="240" w:after="120" w:line="240" w:lineRule="exact"/>
      <w:ind w:left="1134" w:right="1134" w:hanging="1134"/>
    </w:pPr>
    <w:rPr>
      <w:rFonts w:ascii="Times New Roman" w:eastAsia="Malgun Gothic" w:hAnsi="Times New Roman" w:cs="Times New Roman"/>
      <w:b/>
      <w:sz w:val="20"/>
      <w:szCs w:val="20"/>
      <w:lang w:val="en-GB"/>
    </w:rPr>
  </w:style>
  <w:style w:type="paragraph" w:customStyle="1" w:styleId="H4G">
    <w:name w:val="_ H_4_G"/>
    <w:basedOn w:val="Normal"/>
    <w:next w:val="Normal"/>
    <w:rsid w:val="007C1447"/>
    <w:pPr>
      <w:keepNext/>
      <w:keepLines/>
      <w:tabs>
        <w:tab w:val="right" w:pos="851"/>
      </w:tabs>
      <w:suppressAutoHyphens/>
      <w:spacing w:before="240" w:after="120" w:line="240" w:lineRule="exact"/>
      <w:ind w:left="1134" w:right="1134" w:hanging="1134"/>
    </w:pPr>
    <w:rPr>
      <w:rFonts w:ascii="Times New Roman" w:eastAsia="Malgun Gothic" w:hAnsi="Times New Roman" w:cs="Times New Roman"/>
      <w:i/>
      <w:sz w:val="20"/>
      <w:szCs w:val="20"/>
      <w:lang w:val="en-GB"/>
    </w:rPr>
  </w:style>
  <w:style w:type="paragraph" w:customStyle="1" w:styleId="H56G">
    <w:name w:val="_ H_5/6_G"/>
    <w:basedOn w:val="Normal"/>
    <w:next w:val="Normal"/>
    <w:rsid w:val="007C1447"/>
    <w:pPr>
      <w:keepNext/>
      <w:keepLines/>
      <w:tabs>
        <w:tab w:val="right" w:pos="851"/>
      </w:tabs>
      <w:suppressAutoHyphens/>
      <w:spacing w:before="240" w:after="120" w:line="240" w:lineRule="exact"/>
      <w:ind w:left="1134" w:right="1134" w:hanging="1134"/>
    </w:pPr>
    <w:rPr>
      <w:rFonts w:ascii="Times New Roman" w:eastAsia="Malgun Gothic" w:hAnsi="Times New Roman" w:cs="Times New Roman"/>
      <w:sz w:val="20"/>
      <w:szCs w:val="20"/>
      <w:lang w:val="en-GB"/>
    </w:rPr>
  </w:style>
  <w:style w:type="table" w:customStyle="1" w:styleId="TableGrid1">
    <w:name w:val="Table Grid1"/>
    <w:basedOn w:val="TableNormal"/>
    <w:next w:val="TableGrid"/>
    <w:rsid w:val="007C1447"/>
    <w:pPr>
      <w:suppressAutoHyphens/>
      <w:spacing w:after="0" w:line="240" w:lineRule="atLeast"/>
    </w:pPr>
    <w:rPr>
      <w:rFonts w:ascii="Times New Roman" w:eastAsia="Malgun Gothic"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Char">
    <w:name w:val="_ H _Ch Char"/>
    <w:link w:val="HCh"/>
    <w:locked/>
    <w:rsid w:val="007C1447"/>
    <w:rPr>
      <w:b/>
      <w:spacing w:val="-2"/>
      <w:w w:val="103"/>
      <w:kern w:val="14"/>
      <w:sz w:val="28"/>
      <w:lang w:eastAsia="zh-CN"/>
    </w:rPr>
  </w:style>
  <w:style w:type="paragraph" w:customStyle="1" w:styleId="HCh">
    <w:name w:val="_ H _Ch"/>
    <w:basedOn w:val="Normal"/>
    <w:next w:val="Normal"/>
    <w:link w:val="HChChar"/>
    <w:rsid w:val="007C1447"/>
    <w:pPr>
      <w:keepNext/>
      <w:keepLines/>
      <w:tabs>
        <w:tab w:val="left" w:pos="1020"/>
        <w:tab w:val="left" w:pos="1264"/>
        <w:tab w:val="left" w:pos="1740"/>
        <w:tab w:val="left" w:pos="2217"/>
        <w:tab w:val="left" w:pos="2693"/>
        <w:tab w:val="left" w:pos="3180"/>
        <w:tab w:val="left" w:pos="3657"/>
        <w:tab w:val="left" w:pos="4133"/>
        <w:tab w:val="left" w:pos="4620"/>
        <w:tab w:val="left" w:pos="5097"/>
        <w:tab w:val="left" w:pos="5573"/>
        <w:tab w:val="left" w:pos="6049"/>
      </w:tabs>
      <w:suppressAutoHyphens/>
      <w:spacing w:after="0" w:line="300" w:lineRule="exact"/>
      <w:outlineLvl w:val="0"/>
    </w:pPr>
    <w:rPr>
      <w:rFonts w:asciiTheme="minorHAnsi" w:eastAsiaTheme="minorHAnsi" w:hAnsiTheme="minorHAnsi" w:cstheme="minorBidi"/>
      <w:b/>
      <w:spacing w:val="-2"/>
      <w:w w:val="103"/>
      <w:kern w:val="14"/>
      <w:sz w:val="28"/>
      <w:lang w:eastAsia="zh-CN"/>
    </w:rPr>
  </w:style>
  <w:style w:type="character" w:styleId="CommentReference">
    <w:name w:val="annotation reference"/>
    <w:uiPriority w:val="99"/>
    <w:rsid w:val="007C1447"/>
    <w:rPr>
      <w:sz w:val="16"/>
      <w:szCs w:val="16"/>
    </w:rPr>
  </w:style>
  <w:style w:type="paragraph" w:customStyle="1" w:styleId="a4">
    <w:name w:val="바탕글"/>
    <w:basedOn w:val="Normal"/>
    <w:rsid w:val="007C1447"/>
    <w:pPr>
      <w:widowControl w:val="0"/>
      <w:shd w:val="clear" w:color="auto" w:fill="FFFFFF"/>
      <w:wordWrap w:val="0"/>
      <w:autoSpaceDE w:val="0"/>
      <w:autoSpaceDN w:val="0"/>
      <w:spacing w:after="0" w:line="384" w:lineRule="auto"/>
      <w:jc w:val="both"/>
      <w:textAlignment w:val="baseline"/>
    </w:pPr>
    <w:rPr>
      <w:rFonts w:ascii="Gulim" w:eastAsia="Gulim" w:hAnsi="Gulim" w:cs="Gulim"/>
      <w:color w:val="000000"/>
      <w:sz w:val="20"/>
      <w:szCs w:val="20"/>
      <w:lang w:eastAsia="ko-KR"/>
    </w:rPr>
  </w:style>
  <w:style w:type="paragraph" w:styleId="Revision">
    <w:name w:val="Revision"/>
    <w:hidden/>
    <w:uiPriority w:val="99"/>
    <w:semiHidden/>
    <w:rsid w:val="007C1447"/>
    <w:pPr>
      <w:spacing w:after="0" w:line="240" w:lineRule="auto"/>
    </w:pPr>
    <w:rPr>
      <w:rFonts w:ascii="Times New Roman" w:eastAsia="Malgun Gothic" w:hAnsi="Times New Roman" w:cs="Times New Roman"/>
      <w:sz w:val="20"/>
      <w:szCs w:val="20"/>
      <w:lang w:val="en-GB"/>
    </w:rPr>
  </w:style>
  <w:style w:type="paragraph" w:styleId="CommentText">
    <w:name w:val="annotation text"/>
    <w:basedOn w:val="Normal"/>
    <w:link w:val="CommentTextChar"/>
    <w:uiPriority w:val="99"/>
    <w:rsid w:val="007C1447"/>
    <w:pPr>
      <w:suppressAutoHyphens/>
      <w:spacing w:after="0" w:line="240" w:lineRule="atLeast"/>
    </w:pPr>
    <w:rPr>
      <w:rFonts w:ascii="Times New Roman" w:eastAsia="Malgun Gothic" w:hAnsi="Times New Roman" w:cs="Times New Roman"/>
      <w:sz w:val="20"/>
      <w:szCs w:val="20"/>
      <w:lang w:val="en-GB"/>
    </w:rPr>
  </w:style>
  <w:style w:type="character" w:customStyle="1" w:styleId="CommentTextChar">
    <w:name w:val="Comment Text Char"/>
    <w:basedOn w:val="DefaultParagraphFont"/>
    <w:link w:val="CommentText"/>
    <w:uiPriority w:val="99"/>
    <w:rsid w:val="007C1447"/>
    <w:rPr>
      <w:rFonts w:ascii="Times New Roman" w:eastAsia="Malgun Gothic" w:hAnsi="Times New Roman" w:cs="Times New Roman"/>
      <w:sz w:val="20"/>
      <w:szCs w:val="20"/>
      <w:lang w:val="en-GB"/>
    </w:rPr>
  </w:style>
  <w:style w:type="paragraph" w:styleId="CommentSubject">
    <w:name w:val="annotation subject"/>
    <w:basedOn w:val="CommentText"/>
    <w:next w:val="CommentText"/>
    <w:link w:val="CommentSubjectChar"/>
    <w:uiPriority w:val="99"/>
    <w:rsid w:val="007C1447"/>
    <w:rPr>
      <w:b/>
      <w:bCs/>
    </w:rPr>
  </w:style>
  <w:style w:type="character" w:customStyle="1" w:styleId="CommentSubjectChar">
    <w:name w:val="Comment Subject Char"/>
    <w:basedOn w:val="CommentTextChar"/>
    <w:link w:val="CommentSubject"/>
    <w:uiPriority w:val="99"/>
    <w:rsid w:val="007C1447"/>
    <w:rPr>
      <w:rFonts w:ascii="Times New Roman" w:eastAsia="Malgun Gothic" w:hAnsi="Times New Roman" w:cs="Times New Roman"/>
      <w:b/>
      <w:bCs/>
      <w:sz w:val="20"/>
      <w:szCs w:val="20"/>
      <w:lang w:val="en-GB"/>
    </w:rPr>
  </w:style>
  <w:style w:type="numbering" w:customStyle="1" w:styleId="NoList7">
    <w:name w:val="No List7"/>
    <w:next w:val="NoList"/>
    <w:uiPriority w:val="99"/>
    <w:semiHidden/>
    <w:unhideWhenUsed/>
    <w:rsid w:val="007C1447"/>
  </w:style>
  <w:style w:type="table" w:customStyle="1" w:styleId="TableGrid2">
    <w:name w:val="Table Grid2"/>
    <w:basedOn w:val="TableNormal"/>
    <w:next w:val="TableGrid"/>
    <w:semiHidden/>
    <w:rsid w:val="007C1447"/>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Semlista1">
    <w:name w:val="Sem lista1"/>
    <w:next w:val="NoList"/>
    <w:uiPriority w:val="99"/>
    <w:semiHidden/>
    <w:unhideWhenUsed/>
    <w:rsid w:val="007C1447"/>
  </w:style>
  <w:style w:type="character" w:customStyle="1" w:styleId="SingleTxtGChar">
    <w:name w:val="_ Single Txt_G Char"/>
    <w:link w:val="SingleTxtG"/>
    <w:rsid w:val="007C1447"/>
    <w:rPr>
      <w:rFonts w:ascii="Times New Roman" w:eastAsia="Malgun Gothic" w:hAnsi="Times New Roman" w:cs="Times New Roman"/>
      <w:sz w:val="20"/>
      <w:szCs w:val="20"/>
      <w:lang w:val="en-GB"/>
    </w:rPr>
  </w:style>
  <w:style w:type="paragraph" w:customStyle="1" w:styleId="Rom2">
    <w:name w:val="Rom2"/>
    <w:basedOn w:val="Normal"/>
    <w:rsid w:val="007C1447"/>
    <w:pPr>
      <w:numPr>
        <w:numId w:val="12"/>
      </w:numPr>
      <w:spacing w:after="240" w:line="240" w:lineRule="auto"/>
    </w:pPr>
    <w:rPr>
      <w:rFonts w:ascii="Times New Roman" w:hAnsi="Times New Roman" w:cs="Times New Roman"/>
      <w:sz w:val="24"/>
      <w:szCs w:val="20"/>
      <w:lang w:val="en-GB"/>
    </w:rPr>
  </w:style>
  <w:style w:type="paragraph" w:customStyle="1" w:styleId="Heading10">
    <w:name w:val="Heading 10"/>
    <w:basedOn w:val="Normal"/>
    <w:next w:val="Normal"/>
    <w:rsid w:val="007C1447"/>
    <w:pPr>
      <w:keepNext/>
      <w:spacing w:after="0" w:line="240" w:lineRule="auto"/>
    </w:pPr>
    <w:rPr>
      <w:rFonts w:ascii="Times New Roman" w:hAnsi="Times New Roman" w:cs="Times New Roman"/>
      <w:i/>
      <w:iCs/>
      <w:sz w:val="24"/>
      <w:szCs w:val="24"/>
      <w:lang w:val="en-GB"/>
    </w:rPr>
  </w:style>
  <w:style w:type="paragraph" w:styleId="BlockText">
    <w:name w:val="Block Text"/>
    <w:basedOn w:val="Normal"/>
    <w:rsid w:val="007C1447"/>
    <w:pPr>
      <w:spacing w:after="0" w:line="240" w:lineRule="auto"/>
      <w:ind w:left="1080" w:right="1150"/>
      <w:jc w:val="center"/>
    </w:pPr>
    <w:rPr>
      <w:rFonts w:ascii="Times New Roman" w:hAnsi="Times New Roman" w:cs="Times New Roman"/>
      <w:sz w:val="24"/>
      <w:szCs w:val="20"/>
      <w:lang w:val="en-AU"/>
    </w:rPr>
  </w:style>
  <w:style w:type="character" w:customStyle="1" w:styleId="NoSpacingChar">
    <w:name w:val="No Spacing Char"/>
    <w:basedOn w:val="DefaultParagraphFont"/>
    <w:link w:val="NoSpacing"/>
    <w:uiPriority w:val="1"/>
    <w:rsid w:val="002C1696"/>
    <w:rPr>
      <w:rFonts w:ascii="Calibri" w:eastAsia="Calibri" w:hAnsi="Calibri" w:cs="Arial"/>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tbinternet.ohchr.org/_layouts/15/treatybodyexternal/Download.aspx?symbolno=E%2fC.12%2fGC%2f22&amp;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1A58FD8BB1149988C16CF08E98517B6"/>
        <w:category>
          <w:name w:val="General"/>
          <w:gallery w:val="placeholder"/>
        </w:category>
        <w:types>
          <w:type w:val="bbPlcHdr"/>
        </w:types>
        <w:behaviors>
          <w:behavior w:val="content"/>
        </w:behaviors>
        <w:guid w:val="{BFB02786-88C1-40AF-8130-5E9E5B0852C3}"/>
      </w:docPartPr>
      <w:docPartBody>
        <w:p w:rsidR="00000000" w:rsidRDefault="00B80F13" w:rsidP="00B80F13">
          <w:pPr>
            <w:pStyle w:val="41A58FD8BB1149988C16CF08E98517B6"/>
          </w:pPr>
          <w:r>
            <w:t>[Type the document title]</w:t>
          </w:r>
        </w:p>
      </w:docPartBody>
    </w:docPart>
    <w:docPart>
      <w:docPartPr>
        <w:name w:val="67FC2AB627AC4B94A2720AFA14236E0A"/>
        <w:category>
          <w:name w:val="General"/>
          <w:gallery w:val="placeholder"/>
        </w:category>
        <w:types>
          <w:type w:val="bbPlcHdr"/>
        </w:types>
        <w:behaviors>
          <w:behavior w:val="content"/>
        </w:behaviors>
        <w:guid w:val="{A8257A93-96EB-4326-89C3-8E6F770B966E}"/>
      </w:docPartPr>
      <w:docPartBody>
        <w:p w:rsidR="00000000" w:rsidRDefault="00B80F13" w:rsidP="00B80F13">
          <w:pPr>
            <w:pStyle w:val="67FC2AB627AC4B94A2720AFA14236E0A"/>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لوتوس">
    <w:altName w:val="Arial"/>
    <w:panose1 w:val="00000000000000000000"/>
    <w:charset w:val="B2"/>
    <w:family w:val="swiss"/>
    <w:notTrueType/>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Zar">
    <w:altName w:val="Courier New"/>
    <w:charset w:val="B2"/>
    <w:family w:val="auto"/>
    <w:pitch w:val="variable"/>
    <w:sig w:usb0="00002000" w:usb1="00000000" w:usb2="00000000" w:usb3="00000000" w:csb0="00000040" w:csb1="00000000"/>
  </w:font>
  <w:font w:name="Yagut">
    <w:charset w:val="B2"/>
    <w:family w:val="auto"/>
    <w:pitch w:val="variable"/>
    <w:sig w:usb0="00002001" w:usb1="80000000" w:usb2="00000008" w:usb3="00000000" w:csb0="00000040" w:csb1="00000000"/>
  </w:font>
  <w:font w:name="Lotus">
    <w:charset w:val="B2"/>
    <w:family w:val="auto"/>
    <w:pitch w:val="variable"/>
    <w:sig w:usb0="00002001"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IRANSharp">
    <w:panose1 w:val="020B0606030804020204"/>
    <w:charset w:val="00"/>
    <w:family w:val="swiss"/>
    <w:pitch w:val="variable"/>
    <w:sig w:usb0="8000202F" w:usb1="8000200A"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함초롬바탕">
    <w:charset w:val="81"/>
    <w:family w:val="roman"/>
    <w:pitch w:val="variable"/>
    <w:sig w:usb0="F7FFAEFF" w:usb1="FBDFFFFF" w:usb2="0417FFFF"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F13"/>
    <w:rsid w:val="00805924"/>
    <w:rsid w:val="00B80F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A58FD8BB1149988C16CF08E98517B6">
    <w:name w:val="41A58FD8BB1149988C16CF08E98517B6"/>
    <w:rsid w:val="00B80F13"/>
  </w:style>
  <w:style w:type="paragraph" w:customStyle="1" w:styleId="67FC2AB627AC4B94A2720AFA14236E0A">
    <w:name w:val="67FC2AB627AC4B94A2720AFA14236E0A"/>
    <w:rsid w:val="00B80F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اظهارنظر عمومی 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764671-0C9B-4102-A8DA-69B63A1C4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5517</Words>
  <Characters>31452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میثاق بین‌المللی حقوق اقتصادی، اجتماعی و فرهنگی</dc:title>
  <dc:subject/>
  <dc:creator>PC</dc:creator>
  <cp:keywords/>
  <dc:description/>
  <cp:lastModifiedBy>PC</cp:lastModifiedBy>
  <cp:revision>4</cp:revision>
  <dcterms:created xsi:type="dcterms:W3CDTF">2020-04-07T10:19:00Z</dcterms:created>
  <dcterms:modified xsi:type="dcterms:W3CDTF">2020-04-09T08:56:00Z</dcterms:modified>
</cp:coreProperties>
</file>